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EA78" w14:textId="77777777" w:rsidR="00C36C4A" w:rsidRPr="00C36C4A" w:rsidRDefault="00C36C4A" w:rsidP="008E23A3">
      <w:pPr>
        <w:spacing w:after="0"/>
        <w:rPr>
          <w:b/>
          <w:bCs/>
        </w:rPr>
      </w:pPr>
      <w:r w:rsidRPr="00C36C4A">
        <w:rPr>
          <w:b/>
          <w:bCs/>
        </w:rPr>
        <w:t>Metocean &amp; Offshore Mission Analytics Initiative</w:t>
      </w:r>
    </w:p>
    <w:p w14:paraId="6D91B6F2" w14:textId="5F8DFA3B" w:rsidR="00C36C4A" w:rsidRDefault="00C36C4A" w:rsidP="007B0ACF">
      <w:pPr>
        <w:spacing w:after="120"/>
        <w:rPr>
          <w:b/>
          <w:bCs/>
        </w:rPr>
      </w:pPr>
      <w:r w:rsidRPr="00C36C4A">
        <w:rPr>
          <w:b/>
          <w:bCs/>
        </w:rPr>
        <w:t>Data Science Internship Scope Proposal</w:t>
      </w:r>
    </w:p>
    <w:p w14:paraId="431B70E1" w14:textId="6CF77D60" w:rsidR="00C36C4A" w:rsidRPr="00C36C4A" w:rsidRDefault="00C36C4A" w:rsidP="007B0ACF">
      <w:pPr>
        <w:spacing w:after="120"/>
        <w:rPr>
          <w:b/>
          <w:bCs/>
        </w:rPr>
      </w:pPr>
      <w:r w:rsidRPr="00C36C4A">
        <w:rPr>
          <w:b/>
          <w:bCs/>
        </w:rPr>
        <w:t>Objective</w:t>
      </w:r>
    </w:p>
    <w:p w14:paraId="67D5B0CA" w14:textId="64C59674" w:rsidR="00C36C4A" w:rsidRPr="00C36C4A" w:rsidRDefault="00C36C4A" w:rsidP="007B0ACF">
      <w:pPr>
        <w:spacing w:after="120"/>
      </w:pPr>
      <w:r w:rsidRPr="00C36C4A">
        <w:t>Develop a foundational offshore operational analytics capability to support Seagate Space mission planning, operational feasibility assessments, customer studies, and long-term development of offshore launch decision-support tools.</w:t>
      </w:r>
    </w:p>
    <w:p w14:paraId="679213A4" w14:textId="77777777" w:rsidR="00C36C4A" w:rsidRPr="00C36C4A" w:rsidRDefault="00C36C4A" w:rsidP="007B0ACF">
      <w:pPr>
        <w:spacing w:after="120"/>
      </w:pPr>
      <w:r w:rsidRPr="00C36C4A">
        <w:t>The internship effort will focus on collecting, organizing, analyzing, and visualizing historical metocean and environmental data relevant to offshore launch and recovery operations.</w:t>
      </w:r>
    </w:p>
    <w:p w14:paraId="6A086EA4" w14:textId="77777777" w:rsidR="00C36C4A" w:rsidRPr="00C36C4A" w:rsidRDefault="00000000" w:rsidP="0057474D">
      <w:pPr>
        <w:spacing w:after="120"/>
      </w:pPr>
      <w:r>
        <w:pict w14:anchorId="61028F8A">
          <v:rect id="_x0000_i1025" style="width:0;height:1.5pt" o:hralign="center" o:hrstd="t" o:hr="t" fillcolor="#a0a0a0" stroked="f"/>
        </w:pict>
      </w:r>
    </w:p>
    <w:p w14:paraId="4E5D7310" w14:textId="0B29C4FF" w:rsidR="00C36C4A" w:rsidRDefault="00C36C4A" w:rsidP="007B0ACF">
      <w:pPr>
        <w:spacing w:after="120"/>
        <w:rPr>
          <w:b/>
          <w:bCs/>
        </w:rPr>
      </w:pPr>
      <w:r w:rsidRPr="00C36C4A">
        <w:rPr>
          <w:b/>
          <w:bCs/>
        </w:rPr>
        <w:t>Phase 1 — Metocean Data Foundation</w:t>
      </w:r>
    </w:p>
    <w:p w14:paraId="13CB999F" w14:textId="522AC892" w:rsidR="00C36C4A" w:rsidRPr="00C36C4A" w:rsidRDefault="00C36C4A" w:rsidP="007B0ACF">
      <w:pPr>
        <w:spacing w:after="120"/>
        <w:rPr>
          <w:b/>
          <w:bCs/>
        </w:rPr>
      </w:pPr>
      <w:r w:rsidRPr="00C36C4A">
        <w:rPr>
          <w:b/>
          <w:bCs/>
        </w:rPr>
        <w:t>Objective</w:t>
      </w:r>
    </w:p>
    <w:p w14:paraId="056FA4EC" w14:textId="5C7730D8" w:rsidR="00C36C4A" w:rsidRPr="007B0ACF" w:rsidRDefault="00C36C4A" w:rsidP="007B0ACF">
      <w:pPr>
        <w:spacing w:after="120"/>
      </w:pPr>
      <w:r w:rsidRPr="00C36C4A">
        <w:t>Develop a standardized offshore environmental database using publicly available maritime and weather datasets.</w:t>
      </w:r>
    </w:p>
    <w:p w14:paraId="65DEBA33" w14:textId="72140779" w:rsidR="00C36C4A" w:rsidRPr="00C36C4A" w:rsidRDefault="00C36C4A" w:rsidP="007B0ACF">
      <w:pPr>
        <w:spacing w:after="120"/>
        <w:rPr>
          <w:b/>
          <w:bCs/>
        </w:rPr>
      </w:pPr>
      <w:r w:rsidRPr="00C36C4A">
        <w:rPr>
          <w:b/>
          <w:bCs/>
        </w:rPr>
        <w:t>Potential Data Sources</w:t>
      </w:r>
    </w:p>
    <w:p w14:paraId="2C9A2952" w14:textId="77777777" w:rsidR="00C36C4A" w:rsidRPr="00C36C4A" w:rsidRDefault="00C36C4A" w:rsidP="00C36C4A">
      <w:pPr>
        <w:numPr>
          <w:ilvl w:val="0"/>
          <w:numId w:val="1"/>
        </w:numPr>
        <w:spacing w:after="0"/>
      </w:pPr>
      <w:r w:rsidRPr="00C36C4A">
        <w:t>NOAA National Data Buoy Center (NDBC)</w:t>
      </w:r>
    </w:p>
    <w:p w14:paraId="312FECC2" w14:textId="77777777" w:rsidR="00C36C4A" w:rsidRPr="00C36C4A" w:rsidRDefault="00C36C4A" w:rsidP="00C36C4A">
      <w:pPr>
        <w:numPr>
          <w:ilvl w:val="0"/>
          <w:numId w:val="1"/>
        </w:numPr>
        <w:spacing w:after="0"/>
      </w:pPr>
      <w:r w:rsidRPr="00C36C4A">
        <w:t xml:space="preserve">NOAA </w:t>
      </w:r>
      <w:proofErr w:type="spellStart"/>
      <w:r w:rsidRPr="00C36C4A">
        <w:t>WaveWatch</w:t>
      </w:r>
      <w:proofErr w:type="spellEnd"/>
      <w:r w:rsidRPr="00C36C4A">
        <w:t xml:space="preserve"> III</w:t>
      </w:r>
    </w:p>
    <w:p w14:paraId="169A8A46" w14:textId="77777777" w:rsidR="00C36C4A" w:rsidRPr="00C36C4A" w:rsidRDefault="00C36C4A" w:rsidP="00C36C4A">
      <w:pPr>
        <w:numPr>
          <w:ilvl w:val="0"/>
          <w:numId w:val="1"/>
        </w:numPr>
        <w:spacing w:after="0"/>
      </w:pPr>
      <w:r w:rsidRPr="00C36C4A">
        <w:t>NOAA weather archives</w:t>
      </w:r>
    </w:p>
    <w:p w14:paraId="29B326F7" w14:textId="3103D15C" w:rsidR="00C36C4A" w:rsidRPr="007B0ACF" w:rsidRDefault="00C36C4A" w:rsidP="007B0ACF">
      <w:pPr>
        <w:numPr>
          <w:ilvl w:val="0"/>
          <w:numId w:val="1"/>
        </w:numPr>
        <w:spacing w:after="120"/>
      </w:pPr>
      <w:r>
        <w:t>Copernicus or other marine data sources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4"/>
        <w:gridCol w:w="5676"/>
      </w:tblGrid>
      <w:tr w:rsidR="0057474D" w14:paraId="769CD3D7" w14:textId="77777777" w:rsidTr="0057474D">
        <w:tc>
          <w:tcPr>
            <w:tcW w:w="3685" w:type="dxa"/>
          </w:tcPr>
          <w:p w14:paraId="295C09A9" w14:textId="77777777" w:rsidR="0057474D" w:rsidRPr="00C36C4A" w:rsidRDefault="0057474D" w:rsidP="008E23A3">
            <w:pPr>
              <w:spacing w:after="120" w:line="278" w:lineRule="auto"/>
              <w:rPr>
                <w:b/>
                <w:bCs/>
              </w:rPr>
            </w:pPr>
            <w:r w:rsidRPr="00C36C4A">
              <w:rPr>
                <w:b/>
                <w:bCs/>
              </w:rPr>
              <w:t>Initial Scope</w:t>
            </w:r>
          </w:p>
          <w:p w14:paraId="4AEB67BE" w14:textId="77777777" w:rsidR="0057474D" w:rsidRDefault="0057474D" w:rsidP="0057474D">
            <w:pPr>
              <w:spacing w:after="120"/>
            </w:pPr>
            <w:r w:rsidRPr="003D4CC7">
              <w:t>Identify select NOAA data buoys and obtain historical metocean data for each U.S. Coast Guard Captain of the Port (COTP) zone.</w:t>
            </w:r>
          </w:p>
          <w:p w14:paraId="43F7CB93" w14:textId="77777777" w:rsidR="0057474D" w:rsidRPr="003D4CC7" w:rsidRDefault="0057474D" w:rsidP="0057474D">
            <w:pPr>
              <w:spacing w:after="120" w:line="278" w:lineRule="auto"/>
            </w:pPr>
            <w:r w:rsidRPr="003D4CC7">
              <w:t>Depending on the size and operational relevance of the COTP zone, evaluate approximately 1–3 representative buoy locations, including:</w:t>
            </w:r>
          </w:p>
          <w:p w14:paraId="1449A14B" w14:textId="77777777" w:rsidR="0057474D" w:rsidRPr="003D4CC7" w:rsidRDefault="0057474D" w:rsidP="0057474D">
            <w:pPr>
              <w:numPr>
                <w:ilvl w:val="0"/>
                <w:numId w:val="15"/>
              </w:numPr>
              <w:spacing w:line="278" w:lineRule="auto"/>
            </w:pPr>
            <w:r w:rsidRPr="003D4CC7">
              <w:t>Inshore locations (closer to shore)</w:t>
            </w:r>
          </w:p>
          <w:p w14:paraId="4E37E0D7" w14:textId="029F6C7F" w:rsidR="0057474D" w:rsidRDefault="0057474D" w:rsidP="0057474D">
            <w:pPr>
              <w:numPr>
                <w:ilvl w:val="0"/>
                <w:numId w:val="15"/>
              </w:numPr>
              <w:spacing w:line="278" w:lineRule="auto"/>
            </w:pPr>
            <w:r w:rsidRPr="003D4CC7">
              <w:t>Offshore locations (further offshore)</w:t>
            </w:r>
          </w:p>
        </w:tc>
        <w:tc>
          <w:tcPr>
            <w:tcW w:w="5665" w:type="dxa"/>
            <w:vAlign w:val="center"/>
          </w:tcPr>
          <w:p w14:paraId="50B97A7C" w14:textId="10FCF616" w:rsidR="0057474D" w:rsidRDefault="0057474D" w:rsidP="0057474D">
            <w:pPr>
              <w:jc w:val="center"/>
            </w:pPr>
            <w:r w:rsidRPr="00D92452">
              <w:rPr>
                <w:noProof/>
              </w:rPr>
              <w:drawing>
                <wp:inline distT="0" distB="0" distL="0" distR="0" wp14:anchorId="53797059" wp14:editId="0A397932">
                  <wp:extent cx="3463569" cy="2592125"/>
                  <wp:effectExtent l="0" t="0" r="3810" b="0"/>
                  <wp:docPr id="1924857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8574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393" cy="2609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8F2D6" w14:textId="77777777" w:rsidR="007B0ACF" w:rsidRPr="007B0ACF" w:rsidRDefault="007B0ACF" w:rsidP="007B0ACF">
      <w:pPr>
        <w:spacing w:after="120"/>
        <w:rPr>
          <w:b/>
          <w:bCs/>
        </w:rPr>
      </w:pPr>
      <w:r w:rsidRPr="007B0ACF">
        <w:rPr>
          <w:b/>
          <w:bCs/>
        </w:rPr>
        <w:lastRenderedPageBreak/>
        <w:t>Core Data Parameters</w:t>
      </w:r>
    </w:p>
    <w:p w14:paraId="2FB8B883" w14:textId="77777777" w:rsidR="007B0ACF" w:rsidRPr="007B0ACF" w:rsidRDefault="007B0ACF" w:rsidP="007B0ACF">
      <w:pPr>
        <w:spacing w:after="0"/>
      </w:pPr>
      <w:r w:rsidRPr="007B0ACF">
        <w:t>Develop a structured database for:</w:t>
      </w:r>
    </w:p>
    <w:p w14:paraId="5C8B38FA" w14:textId="77777777" w:rsidR="007B0ACF" w:rsidRPr="007B0ACF" w:rsidRDefault="007B0ACF" w:rsidP="007B0ACF">
      <w:pPr>
        <w:numPr>
          <w:ilvl w:val="0"/>
          <w:numId w:val="18"/>
        </w:numPr>
        <w:spacing w:after="0"/>
      </w:pPr>
      <w:r w:rsidRPr="007B0ACF">
        <w:t>Sea state</w:t>
      </w:r>
    </w:p>
    <w:p w14:paraId="6415C248" w14:textId="77777777" w:rsidR="007B0ACF" w:rsidRPr="007B0ACF" w:rsidRDefault="007B0ACF" w:rsidP="007B0ACF">
      <w:pPr>
        <w:numPr>
          <w:ilvl w:val="0"/>
          <w:numId w:val="18"/>
        </w:numPr>
        <w:spacing w:after="0"/>
      </w:pPr>
      <w:r w:rsidRPr="007B0ACF">
        <w:t>Significant wave height</w:t>
      </w:r>
    </w:p>
    <w:p w14:paraId="31CB40D7" w14:textId="77777777" w:rsidR="007B0ACF" w:rsidRPr="007B0ACF" w:rsidRDefault="007B0ACF" w:rsidP="007B0ACF">
      <w:pPr>
        <w:numPr>
          <w:ilvl w:val="0"/>
          <w:numId w:val="18"/>
        </w:numPr>
        <w:spacing w:after="0"/>
      </w:pPr>
      <w:r w:rsidRPr="007B0ACF">
        <w:t>Swell period</w:t>
      </w:r>
    </w:p>
    <w:p w14:paraId="5D83352C" w14:textId="77777777" w:rsidR="007B0ACF" w:rsidRPr="007B0ACF" w:rsidRDefault="007B0ACF" w:rsidP="007B0ACF">
      <w:pPr>
        <w:numPr>
          <w:ilvl w:val="0"/>
          <w:numId w:val="18"/>
        </w:numPr>
        <w:spacing w:after="0"/>
      </w:pPr>
      <w:r w:rsidRPr="007B0ACF">
        <w:t>Wind speed and direction</w:t>
      </w:r>
    </w:p>
    <w:p w14:paraId="0D9BB440" w14:textId="77777777" w:rsidR="007B0ACF" w:rsidRPr="007B0ACF" w:rsidRDefault="007B0ACF" w:rsidP="007B0ACF">
      <w:pPr>
        <w:numPr>
          <w:ilvl w:val="0"/>
          <w:numId w:val="18"/>
        </w:numPr>
        <w:spacing w:after="0"/>
      </w:pPr>
      <w:r w:rsidRPr="007B0ACF">
        <w:t>Weather windows</w:t>
      </w:r>
    </w:p>
    <w:p w14:paraId="295EB7DE" w14:textId="77777777" w:rsidR="007B0ACF" w:rsidRPr="007B0ACF" w:rsidRDefault="007B0ACF" w:rsidP="007B0ACF">
      <w:pPr>
        <w:numPr>
          <w:ilvl w:val="0"/>
          <w:numId w:val="18"/>
        </w:numPr>
        <w:spacing w:after="0"/>
      </w:pPr>
      <w:r w:rsidRPr="007B0ACF">
        <w:t>Seasonal trends</w:t>
      </w:r>
    </w:p>
    <w:p w14:paraId="58671B14" w14:textId="77777777" w:rsidR="007B0ACF" w:rsidRDefault="007B0ACF" w:rsidP="007B0ACF">
      <w:pPr>
        <w:spacing w:after="0"/>
        <w:rPr>
          <w:b/>
          <w:bCs/>
        </w:rPr>
      </w:pPr>
    </w:p>
    <w:p w14:paraId="31C09777" w14:textId="3A9A9C33" w:rsidR="007B0ACF" w:rsidRPr="007B0ACF" w:rsidRDefault="007B0ACF" w:rsidP="007B0ACF">
      <w:pPr>
        <w:spacing w:after="120"/>
        <w:rPr>
          <w:b/>
          <w:bCs/>
        </w:rPr>
      </w:pPr>
      <w:r w:rsidRPr="007B0ACF">
        <w:rPr>
          <w:b/>
          <w:bCs/>
        </w:rPr>
        <w:t>Optional / Future Weather Parameters</w:t>
      </w:r>
    </w:p>
    <w:p w14:paraId="447F8593" w14:textId="77777777" w:rsidR="007B0ACF" w:rsidRPr="007B0ACF" w:rsidRDefault="007B0ACF" w:rsidP="007B0ACF">
      <w:pPr>
        <w:spacing w:after="120"/>
      </w:pPr>
      <w:r w:rsidRPr="007B0ACF">
        <w:t>Potential additional environmental conditions relevant to rocket launch operations may include:</w:t>
      </w:r>
    </w:p>
    <w:p w14:paraId="6B342DF8" w14:textId="77777777" w:rsidR="007B0ACF" w:rsidRPr="007B0ACF" w:rsidRDefault="007B0ACF" w:rsidP="007B0ACF">
      <w:pPr>
        <w:numPr>
          <w:ilvl w:val="0"/>
          <w:numId w:val="19"/>
        </w:numPr>
        <w:spacing w:after="0"/>
      </w:pPr>
      <w:r w:rsidRPr="007B0ACF">
        <w:t>Hail probability</w:t>
      </w:r>
    </w:p>
    <w:p w14:paraId="4BD46D91" w14:textId="77777777" w:rsidR="007B0ACF" w:rsidRPr="007B0ACF" w:rsidRDefault="007B0ACF" w:rsidP="007B0ACF">
      <w:pPr>
        <w:numPr>
          <w:ilvl w:val="0"/>
          <w:numId w:val="19"/>
        </w:numPr>
        <w:spacing w:after="0"/>
      </w:pPr>
      <w:r w:rsidRPr="007B0ACF">
        <w:t>Sustained wind thresholds</w:t>
      </w:r>
    </w:p>
    <w:p w14:paraId="2F7C31DD" w14:textId="77777777" w:rsidR="007B0ACF" w:rsidRPr="007B0ACF" w:rsidRDefault="007B0ACF" w:rsidP="007B0ACF">
      <w:pPr>
        <w:numPr>
          <w:ilvl w:val="0"/>
          <w:numId w:val="19"/>
        </w:numPr>
        <w:spacing w:after="0"/>
      </w:pPr>
      <w:r w:rsidRPr="007B0ACF">
        <w:t>Air temperature</w:t>
      </w:r>
    </w:p>
    <w:p w14:paraId="4A91AB20" w14:textId="77777777" w:rsidR="007B0ACF" w:rsidRPr="007B0ACF" w:rsidRDefault="007B0ACF" w:rsidP="007B0ACF">
      <w:pPr>
        <w:numPr>
          <w:ilvl w:val="0"/>
          <w:numId w:val="19"/>
        </w:numPr>
        <w:spacing w:after="0"/>
      </w:pPr>
      <w:r w:rsidRPr="007B0ACF">
        <w:t>Precipitation</w:t>
      </w:r>
    </w:p>
    <w:p w14:paraId="515EBB2C" w14:textId="77777777" w:rsidR="007B0ACF" w:rsidRPr="007B0ACF" w:rsidRDefault="007B0ACF" w:rsidP="007B0ACF">
      <w:pPr>
        <w:numPr>
          <w:ilvl w:val="0"/>
          <w:numId w:val="19"/>
        </w:numPr>
        <w:spacing w:after="0"/>
      </w:pPr>
      <w:r w:rsidRPr="007B0ACF">
        <w:t>Lightning activity</w:t>
      </w:r>
    </w:p>
    <w:p w14:paraId="3A3F6AF0" w14:textId="77777777" w:rsidR="007B0ACF" w:rsidRPr="007B0ACF" w:rsidRDefault="007B0ACF" w:rsidP="007B0ACF">
      <w:pPr>
        <w:numPr>
          <w:ilvl w:val="0"/>
          <w:numId w:val="19"/>
        </w:numPr>
        <w:spacing w:after="0"/>
      </w:pPr>
      <w:r w:rsidRPr="007B0ACF">
        <w:t>Visibility</w:t>
      </w:r>
    </w:p>
    <w:p w14:paraId="1B880076" w14:textId="1AA2B23C" w:rsidR="00271279" w:rsidRPr="007B0ACF" w:rsidRDefault="007B0ACF" w:rsidP="007B0ACF">
      <w:pPr>
        <w:numPr>
          <w:ilvl w:val="0"/>
          <w:numId w:val="19"/>
        </w:numPr>
        <w:spacing w:after="120"/>
      </w:pPr>
      <w:r w:rsidRPr="007B0ACF">
        <w:t>Storm frequency / hurricane exposure</w:t>
      </w:r>
    </w:p>
    <w:p w14:paraId="7913100B" w14:textId="6E77779F" w:rsidR="00C36C4A" w:rsidRPr="00C36C4A" w:rsidRDefault="00C36C4A" w:rsidP="007B0ACF">
      <w:pPr>
        <w:spacing w:after="120"/>
        <w:rPr>
          <w:b/>
          <w:bCs/>
        </w:rPr>
      </w:pPr>
      <w:r w:rsidRPr="00C36C4A">
        <w:rPr>
          <w:b/>
          <w:bCs/>
        </w:rPr>
        <w:t>Deliverables</w:t>
      </w:r>
    </w:p>
    <w:p w14:paraId="6B5B767F" w14:textId="77777777" w:rsidR="00C36C4A" w:rsidRPr="00C36C4A" w:rsidRDefault="00C36C4A" w:rsidP="00C36C4A">
      <w:pPr>
        <w:numPr>
          <w:ilvl w:val="0"/>
          <w:numId w:val="5"/>
        </w:numPr>
        <w:spacing w:after="0"/>
      </w:pPr>
      <w:r w:rsidRPr="00C36C4A">
        <w:t>Standardized metocean database</w:t>
      </w:r>
    </w:p>
    <w:p w14:paraId="2EDDD3C2" w14:textId="77777777" w:rsidR="00C36C4A" w:rsidRPr="00C36C4A" w:rsidRDefault="00C36C4A" w:rsidP="00C36C4A">
      <w:pPr>
        <w:numPr>
          <w:ilvl w:val="0"/>
          <w:numId w:val="5"/>
        </w:numPr>
        <w:spacing w:after="0"/>
      </w:pPr>
      <w:r w:rsidRPr="00C36C4A">
        <w:t>Initial regional environmental summaries</w:t>
      </w:r>
    </w:p>
    <w:p w14:paraId="0F11896E" w14:textId="77777777" w:rsidR="00C36C4A" w:rsidRPr="00C36C4A" w:rsidRDefault="00C36C4A" w:rsidP="00C36C4A">
      <w:pPr>
        <w:numPr>
          <w:ilvl w:val="0"/>
          <w:numId w:val="5"/>
        </w:numPr>
        <w:spacing w:after="0"/>
      </w:pPr>
      <w:r w:rsidRPr="00C36C4A">
        <w:t>Buoy location mapping</w:t>
      </w:r>
    </w:p>
    <w:p w14:paraId="2ED1ED2C" w14:textId="77777777" w:rsidR="00C36C4A" w:rsidRPr="00C36C4A" w:rsidRDefault="00C36C4A" w:rsidP="00C36C4A">
      <w:pPr>
        <w:numPr>
          <w:ilvl w:val="0"/>
          <w:numId w:val="5"/>
        </w:numPr>
        <w:spacing w:after="0"/>
      </w:pPr>
      <w:r w:rsidRPr="00C36C4A">
        <w:t>Historical sea-state trend datasets</w:t>
      </w:r>
    </w:p>
    <w:p w14:paraId="6106096A" w14:textId="77777777" w:rsidR="00C36C4A" w:rsidRPr="00C36C4A" w:rsidRDefault="00000000" w:rsidP="0057474D">
      <w:pPr>
        <w:spacing w:after="120"/>
      </w:pPr>
      <w:r>
        <w:pict w14:anchorId="3A498430">
          <v:rect id="_x0000_i1026" style="width:0;height:1.5pt" o:hralign="center" o:hrstd="t" o:hr="t" fillcolor="#a0a0a0" stroked="f"/>
        </w:pict>
      </w:r>
    </w:p>
    <w:p w14:paraId="3FA41E1F" w14:textId="22617B62" w:rsidR="00C36C4A" w:rsidRPr="00C36C4A" w:rsidRDefault="00C36C4A" w:rsidP="0057474D">
      <w:pPr>
        <w:spacing w:after="120"/>
        <w:rPr>
          <w:b/>
          <w:bCs/>
        </w:rPr>
      </w:pPr>
      <w:r w:rsidRPr="00C36C4A">
        <w:rPr>
          <w:b/>
          <w:bCs/>
        </w:rPr>
        <w:t>Phase 2 — Operational Suitability Modeling</w:t>
      </w:r>
    </w:p>
    <w:p w14:paraId="16245358" w14:textId="44E72312" w:rsidR="00C36C4A" w:rsidRPr="00C36C4A" w:rsidRDefault="00C36C4A" w:rsidP="0057474D">
      <w:pPr>
        <w:spacing w:after="120"/>
        <w:rPr>
          <w:b/>
          <w:bCs/>
        </w:rPr>
      </w:pPr>
      <w:r w:rsidRPr="00C36C4A">
        <w:rPr>
          <w:b/>
          <w:bCs/>
        </w:rPr>
        <w:t>Objective</w:t>
      </w:r>
    </w:p>
    <w:p w14:paraId="5EE1DFB8" w14:textId="77777777" w:rsidR="0057474D" w:rsidRDefault="00C36C4A" w:rsidP="0057474D">
      <w:pPr>
        <w:spacing w:after="120"/>
      </w:pPr>
      <w:r w:rsidRPr="00C36C4A">
        <w:t>Use environmental datasets to evaluate offshore operational suitability and mission availability.</w:t>
      </w:r>
    </w:p>
    <w:p w14:paraId="70421833" w14:textId="06329DF1" w:rsidR="00C36C4A" w:rsidRPr="0057474D" w:rsidRDefault="00C36C4A" w:rsidP="0057474D">
      <w:pPr>
        <w:spacing w:after="120"/>
      </w:pPr>
      <w:r w:rsidRPr="00C36C4A">
        <w:rPr>
          <w:b/>
          <w:bCs/>
        </w:rPr>
        <w:t>Example Analysis Areas</w:t>
      </w:r>
    </w:p>
    <w:p w14:paraId="32A7450E" w14:textId="77777777" w:rsidR="00C36C4A" w:rsidRPr="00C36C4A" w:rsidRDefault="00C36C4A" w:rsidP="00C36C4A">
      <w:pPr>
        <w:numPr>
          <w:ilvl w:val="0"/>
          <w:numId w:val="6"/>
        </w:numPr>
        <w:spacing w:after="0"/>
      </w:pPr>
      <w:r w:rsidRPr="00C36C4A">
        <w:t>Launch-capable days per year by region</w:t>
      </w:r>
    </w:p>
    <w:p w14:paraId="5610EC8C" w14:textId="77777777" w:rsidR="00C36C4A" w:rsidRPr="00C36C4A" w:rsidRDefault="00C36C4A" w:rsidP="00C36C4A">
      <w:pPr>
        <w:numPr>
          <w:ilvl w:val="0"/>
          <w:numId w:val="6"/>
        </w:numPr>
        <w:spacing w:after="0"/>
      </w:pPr>
      <w:r w:rsidRPr="00C36C4A">
        <w:t>Frequency distribution of sea states</w:t>
      </w:r>
    </w:p>
    <w:p w14:paraId="624F951E" w14:textId="77777777" w:rsidR="00C36C4A" w:rsidRPr="00C36C4A" w:rsidRDefault="00C36C4A" w:rsidP="00C36C4A">
      <w:pPr>
        <w:numPr>
          <w:ilvl w:val="0"/>
          <w:numId w:val="6"/>
        </w:numPr>
        <w:spacing w:after="0"/>
      </w:pPr>
      <w:r w:rsidRPr="00C36C4A">
        <w:t>Percentage of days exceeding operational thresholds</w:t>
      </w:r>
    </w:p>
    <w:p w14:paraId="22188D12" w14:textId="77777777" w:rsidR="00C36C4A" w:rsidRPr="00C36C4A" w:rsidRDefault="00C36C4A" w:rsidP="00C36C4A">
      <w:pPr>
        <w:numPr>
          <w:ilvl w:val="0"/>
          <w:numId w:val="6"/>
        </w:numPr>
        <w:spacing w:after="0"/>
      </w:pPr>
      <w:r w:rsidRPr="00C36C4A">
        <w:lastRenderedPageBreak/>
        <w:t>Seasonal operational reliability trends</w:t>
      </w:r>
    </w:p>
    <w:p w14:paraId="22E8B7F8" w14:textId="77777777" w:rsidR="00C36C4A" w:rsidRPr="00C36C4A" w:rsidRDefault="00C36C4A" w:rsidP="00C36C4A">
      <w:pPr>
        <w:numPr>
          <w:ilvl w:val="0"/>
          <w:numId w:val="6"/>
        </w:numPr>
        <w:spacing w:after="0"/>
      </w:pPr>
      <w:r w:rsidRPr="00C36C4A">
        <w:t>Weather downtime estimates</w:t>
      </w:r>
    </w:p>
    <w:p w14:paraId="54E6630F" w14:textId="77777777" w:rsidR="00C36C4A" w:rsidRPr="00C36C4A" w:rsidRDefault="00C36C4A" w:rsidP="00C36C4A">
      <w:pPr>
        <w:numPr>
          <w:ilvl w:val="0"/>
          <w:numId w:val="6"/>
        </w:numPr>
        <w:spacing w:after="0"/>
      </w:pPr>
      <w:r w:rsidRPr="00C36C4A">
        <w:t>Comparative regional assessments</w:t>
      </w:r>
    </w:p>
    <w:p w14:paraId="2573189B" w14:textId="77777777" w:rsidR="00C36C4A" w:rsidRPr="00C36C4A" w:rsidRDefault="00C36C4A" w:rsidP="00C36C4A">
      <w:pPr>
        <w:numPr>
          <w:ilvl w:val="0"/>
          <w:numId w:val="6"/>
        </w:numPr>
        <w:spacing w:after="0"/>
      </w:pPr>
      <w:r w:rsidRPr="00C36C4A">
        <w:t>Transit weather exposure analysis</w:t>
      </w:r>
    </w:p>
    <w:p w14:paraId="155C4EED" w14:textId="41A0C92D" w:rsidR="00C36C4A" w:rsidRPr="0057474D" w:rsidRDefault="00C36C4A" w:rsidP="0057474D">
      <w:pPr>
        <w:numPr>
          <w:ilvl w:val="0"/>
          <w:numId w:val="6"/>
        </w:numPr>
        <w:spacing w:after="120"/>
      </w:pPr>
      <w:r w:rsidRPr="00C36C4A">
        <w:t>Candidate port suitability correlations</w:t>
      </w:r>
    </w:p>
    <w:p w14:paraId="19F0E2D7" w14:textId="2117491B" w:rsidR="00C36C4A" w:rsidRPr="00C36C4A" w:rsidRDefault="00C36C4A" w:rsidP="0057474D">
      <w:pPr>
        <w:spacing w:after="120"/>
        <w:rPr>
          <w:b/>
          <w:bCs/>
        </w:rPr>
      </w:pPr>
      <w:r w:rsidRPr="00C36C4A">
        <w:rPr>
          <w:b/>
          <w:bCs/>
        </w:rPr>
        <w:t>Example Operational Thresholds</w:t>
      </w:r>
    </w:p>
    <w:p w14:paraId="493B238D" w14:textId="77777777" w:rsidR="00C36C4A" w:rsidRPr="00C36C4A" w:rsidRDefault="00C36C4A" w:rsidP="0057474D">
      <w:pPr>
        <w:spacing w:after="120"/>
      </w:pPr>
      <w:r w:rsidRPr="00C36C4A">
        <w:t>Potential evaluation thresholds:</w:t>
      </w:r>
    </w:p>
    <w:p w14:paraId="7CCFC311" w14:textId="77777777" w:rsidR="00C36C4A" w:rsidRPr="00C36C4A" w:rsidRDefault="00C36C4A" w:rsidP="00C36C4A">
      <w:pPr>
        <w:numPr>
          <w:ilvl w:val="0"/>
          <w:numId w:val="7"/>
        </w:numPr>
        <w:spacing w:after="0"/>
      </w:pPr>
      <w:r w:rsidRPr="00C36C4A">
        <w:t>Sea State ≤ SS3</w:t>
      </w:r>
    </w:p>
    <w:p w14:paraId="497B6421" w14:textId="77777777" w:rsidR="00C36C4A" w:rsidRPr="00C36C4A" w:rsidRDefault="00C36C4A" w:rsidP="00C36C4A">
      <w:pPr>
        <w:numPr>
          <w:ilvl w:val="0"/>
          <w:numId w:val="7"/>
        </w:numPr>
        <w:spacing w:after="0"/>
      </w:pPr>
      <w:r w:rsidRPr="00C36C4A">
        <w:t>Sea State ≤ SS4</w:t>
      </w:r>
    </w:p>
    <w:p w14:paraId="1DBD10B2" w14:textId="77777777" w:rsidR="00C36C4A" w:rsidRPr="00C36C4A" w:rsidRDefault="00C36C4A" w:rsidP="00C36C4A">
      <w:pPr>
        <w:numPr>
          <w:ilvl w:val="0"/>
          <w:numId w:val="7"/>
        </w:numPr>
        <w:spacing w:after="0"/>
      </w:pPr>
      <w:r w:rsidRPr="00C36C4A">
        <w:t>Wave height limitations</w:t>
      </w:r>
    </w:p>
    <w:p w14:paraId="4435CBAA" w14:textId="2A06BA51" w:rsidR="00C36C4A" w:rsidRPr="0057474D" w:rsidRDefault="00C36C4A" w:rsidP="0057474D">
      <w:pPr>
        <w:numPr>
          <w:ilvl w:val="0"/>
          <w:numId w:val="7"/>
        </w:numPr>
        <w:spacing w:after="120"/>
      </w:pPr>
      <w:r w:rsidRPr="00C36C4A">
        <w:t>Wind limitations</w:t>
      </w:r>
    </w:p>
    <w:p w14:paraId="2F6E806A" w14:textId="114CA3D5" w:rsidR="00C36C4A" w:rsidRPr="00C36C4A" w:rsidRDefault="00C36C4A" w:rsidP="0057474D">
      <w:pPr>
        <w:spacing w:after="120"/>
        <w:rPr>
          <w:b/>
          <w:bCs/>
        </w:rPr>
      </w:pPr>
      <w:r w:rsidRPr="00C36C4A">
        <w:rPr>
          <w:b/>
          <w:bCs/>
        </w:rPr>
        <w:t>Potential Outputs</w:t>
      </w:r>
    </w:p>
    <w:p w14:paraId="3D4131DB" w14:textId="77777777" w:rsidR="00C36C4A" w:rsidRPr="00C36C4A" w:rsidRDefault="00C36C4A" w:rsidP="00C36C4A">
      <w:pPr>
        <w:numPr>
          <w:ilvl w:val="0"/>
          <w:numId w:val="8"/>
        </w:numPr>
        <w:spacing w:after="0"/>
      </w:pPr>
      <w:r w:rsidRPr="00C36C4A">
        <w:t>Launch availability scoring</w:t>
      </w:r>
    </w:p>
    <w:p w14:paraId="0922861D" w14:textId="77777777" w:rsidR="00C36C4A" w:rsidRPr="00C36C4A" w:rsidRDefault="00C36C4A" w:rsidP="00C36C4A">
      <w:pPr>
        <w:numPr>
          <w:ilvl w:val="0"/>
          <w:numId w:val="8"/>
        </w:numPr>
        <w:spacing w:after="0"/>
      </w:pPr>
      <w:r w:rsidRPr="00C36C4A">
        <w:t>Monthly operational heat maps</w:t>
      </w:r>
    </w:p>
    <w:p w14:paraId="0C7FBB10" w14:textId="77777777" w:rsidR="00C36C4A" w:rsidRPr="00C36C4A" w:rsidRDefault="00C36C4A" w:rsidP="00C36C4A">
      <w:pPr>
        <w:numPr>
          <w:ilvl w:val="0"/>
          <w:numId w:val="8"/>
        </w:numPr>
        <w:spacing w:after="0"/>
      </w:pPr>
      <w:r w:rsidRPr="00C36C4A">
        <w:t>Regional operational comparison charts</w:t>
      </w:r>
    </w:p>
    <w:p w14:paraId="1B3814F4" w14:textId="77777777" w:rsidR="00C36C4A" w:rsidRPr="00C36C4A" w:rsidRDefault="00C36C4A" w:rsidP="00C36C4A">
      <w:pPr>
        <w:numPr>
          <w:ilvl w:val="0"/>
          <w:numId w:val="8"/>
        </w:numPr>
        <w:spacing w:after="0"/>
      </w:pPr>
      <w:r w:rsidRPr="00C36C4A">
        <w:t>Launch window probability analysis</w:t>
      </w:r>
    </w:p>
    <w:p w14:paraId="51889AB3" w14:textId="77777777" w:rsidR="00C36C4A" w:rsidRPr="00C36C4A" w:rsidRDefault="00C36C4A" w:rsidP="00C36C4A">
      <w:pPr>
        <w:numPr>
          <w:ilvl w:val="0"/>
          <w:numId w:val="8"/>
        </w:numPr>
        <w:spacing w:after="0"/>
      </w:pPr>
      <w:r w:rsidRPr="00C36C4A">
        <w:t>Mission downtime estimates</w:t>
      </w:r>
    </w:p>
    <w:p w14:paraId="00A39880" w14:textId="77777777" w:rsidR="00C36C4A" w:rsidRPr="00C36C4A" w:rsidRDefault="00C36C4A" w:rsidP="00C36C4A">
      <w:pPr>
        <w:numPr>
          <w:ilvl w:val="0"/>
          <w:numId w:val="8"/>
        </w:numPr>
        <w:spacing w:after="0"/>
      </w:pPr>
      <w:r w:rsidRPr="00C36C4A">
        <w:t>Environmental trend dashboards</w:t>
      </w:r>
    </w:p>
    <w:p w14:paraId="62F8E3B1" w14:textId="5F268AC4" w:rsidR="00C36C4A" w:rsidRDefault="00000000" w:rsidP="0057474D">
      <w:pPr>
        <w:spacing w:after="120"/>
      </w:pPr>
      <w:r>
        <w:pict w14:anchorId="31610439">
          <v:rect id="_x0000_i1027" style="width:0;height:1.5pt" o:hralign="center" o:hrstd="t" o:hr="t" fillcolor="#a0a0a0" stroked="f"/>
        </w:pict>
      </w:r>
    </w:p>
    <w:p w14:paraId="2B017560" w14:textId="77777777" w:rsidR="008E23A3" w:rsidRPr="008E23A3" w:rsidRDefault="008E23A3" w:rsidP="008E23A3">
      <w:pPr>
        <w:spacing w:after="120"/>
        <w:rPr>
          <w:b/>
          <w:bCs/>
        </w:rPr>
      </w:pPr>
      <w:r w:rsidRPr="008E23A3">
        <w:rPr>
          <w:b/>
          <w:bCs/>
        </w:rPr>
        <w:t>Proposed Outcome &amp; Strategic Value to Seagate</w:t>
      </w:r>
    </w:p>
    <w:p w14:paraId="7200A163" w14:textId="77777777" w:rsidR="008E23A3" w:rsidRPr="008E23A3" w:rsidRDefault="008E23A3" w:rsidP="008E23A3">
      <w:pPr>
        <w:spacing w:after="120"/>
      </w:pPr>
      <w:r w:rsidRPr="008E23A3">
        <w:t>By completion of the internship effort, Seagate should possess:</w:t>
      </w:r>
    </w:p>
    <w:p w14:paraId="1D3C580A" w14:textId="77777777" w:rsidR="008E23A3" w:rsidRPr="008E23A3" w:rsidRDefault="008E23A3" w:rsidP="008E23A3">
      <w:pPr>
        <w:numPr>
          <w:ilvl w:val="0"/>
          <w:numId w:val="22"/>
        </w:numPr>
        <w:spacing w:after="0"/>
      </w:pPr>
      <w:r w:rsidRPr="008E23A3">
        <w:t>A foundational offshore metocean analytics capability</w:t>
      </w:r>
    </w:p>
    <w:p w14:paraId="2F0A41E3" w14:textId="77777777" w:rsidR="008E23A3" w:rsidRPr="008E23A3" w:rsidRDefault="008E23A3" w:rsidP="008E23A3">
      <w:pPr>
        <w:numPr>
          <w:ilvl w:val="0"/>
          <w:numId w:val="22"/>
        </w:numPr>
        <w:spacing w:after="0"/>
      </w:pPr>
      <w:r w:rsidRPr="008E23A3">
        <w:t>Structured environmental and sea-state datasets</w:t>
      </w:r>
    </w:p>
    <w:p w14:paraId="378E7B88" w14:textId="77777777" w:rsidR="008E23A3" w:rsidRPr="008E23A3" w:rsidRDefault="008E23A3" w:rsidP="008E23A3">
      <w:pPr>
        <w:numPr>
          <w:ilvl w:val="0"/>
          <w:numId w:val="22"/>
        </w:numPr>
        <w:spacing w:after="0"/>
      </w:pPr>
      <w:r w:rsidRPr="008E23A3">
        <w:t>Repeatable analytical workflows and operational suitability assessments</w:t>
      </w:r>
    </w:p>
    <w:p w14:paraId="7025D09E" w14:textId="77777777" w:rsidR="008E23A3" w:rsidRPr="008E23A3" w:rsidRDefault="008E23A3" w:rsidP="008E23A3">
      <w:pPr>
        <w:numPr>
          <w:ilvl w:val="0"/>
          <w:numId w:val="22"/>
        </w:numPr>
        <w:spacing w:after="0"/>
      </w:pPr>
      <w:r w:rsidRPr="008E23A3">
        <w:t>Data-driven visualizations supporting mission planning, customer studies, and proposal development</w:t>
      </w:r>
    </w:p>
    <w:p w14:paraId="75C130C9" w14:textId="77777777" w:rsidR="008E23A3" w:rsidRPr="008E23A3" w:rsidRDefault="008E23A3" w:rsidP="008E23A3">
      <w:pPr>
        <w:numPr>
          <w:ilvl w:val="0"/>
          <w:numId w:val="22"/>
        </w:numPr>
        <w:spacing w:after="0"/>
      </w:pPr>
      <w:r w:rsidRPr="008E23A3">
        <w:t>Enhanced technical credibility with customers, regulators, and partners</w:t>
      </w:r>
    </w:p>
    <w:p w14:paraId="356CDCCB" w14:textId="77777777" w:rsidR="0057474D" w:rsidRPr="008E23A3" w:rsidRDefault="0057474D" w:rsidP="008E23A3">
      <w:pPr>
        <w:spacing w:after="0"/>
      </w:pPr>
    </w:p>
    <w:p w14:paraId="5B3D5651" w14:textId="77777777" w:rsidR="0057474D" w:rsidRDefault="0057474D" w:rsidP="0057474D">
      <w:pPr>
        <w:spacing w:after="120"/>
      </w:pPr>
    </w:p>
    <w:p w14:paraId="41F747FE" w14:textId="77777777" w:rsidR="0057474D" w:rsidRDefault="0057474D" w:rsidP="0057474D">
      <w:pPr>
        <w:spacing w:after="120"/>
      </w:pPr>
    </w:p>
    <w:p w14:paraId="5CA4C4D0" w14:textId="77777777" w:rsidR="0057474D" w:rsidRDefault="0057474D" w:rsidP="0057474D">
      <w:pPr>
        <w:spacing w:after="120"/>
      </w:pPr>
    </w:p>
    <w:p w14:paraId="549D2E10" w14:textId="77777777" w:rsidR="00A87AAF" w:rsidRDefault="00A87AAF" w:rsidP="00C36C4A">
      <w:pPr>
        <w:spacing w:after="0"/>
      </w:pPr>
    </w:p>
    <w:sectPr w:rsidR="00A87AA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297D5" w14:textId="77777777" w:rsidR="00F11BCB" w:rsidRDefault="00F11BCB" w:rsidP="008E23A3">
      <w:pPr>
        <w:spacing w:after="0" w:line="240" w:lineRule="auto"/>
      </w:pPr>
      <w:r>
        <w:separator/>
      </w:r>
    </w:p>
  </w:endnote>
  <w:endnote w:type="continuationSeparator" w:id="0">
    <w:p w14:paraId="00F69CAD" w14:textId="77777777" w:rsidR="00F11BCB" w:rsidRDefault="00F11BCB" w:rsidP="008E2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9E228" w14:textId="77777777" w:rsidR="00F11BCB" w:rsidRDefault="00F11BCB" w:rsidP="008E23A3">
      <w:pPr>
        <w:spacing w:after="0" w:line="240" w:lineRule="auto"/>
      </w:pPr>
      <w:r>
        <w:separator/>
      </w:r>
    </w:p>
  </w:footnote>
  <w:footnote w:type="continuationSeparator" w:id="0">
    <w:p w14:paraId="0C2B7BFF" w14:textId="77777777" w:rsidR="00F11BCB" w:rsidRDefault="00F11BCB" w:rsidP="008E23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4675"/>
    </w:tblGrid>
    <w:tr w:rsidR="008E23A3" w:rsidRPr="00D6239E" w14:paraId="6C6C0D31" w14:textId="77777777" w:rsidTr="00DB336A">
      <w:tc>
        <w:tcPr>
          <w:tcW w:w="4675" w:type="dxa"/>
          <w:tcMar>
            <w:left w:w="0" w:type="dxa"/>
            <w:right w:w="0" w:type="dxa"/>
          </w:tcMar>
        </w:tcPr>
        <w:p w14:paraId="7FEB3FA6" w14:textId="77777777" w:rsidR="008E23A3" w:rsidRPr="00D6239E" w:rsidRDefault="008E23A3" w:rsidP="008E23A3">
          <w:pPr>
            <w:pStyle w:val="Header"/>
          </w:pPr>
          <w:r w:rsidRPr="00D6239E">
            <w:rPr>
              <w:noProof/>
            </w:rPr>
            <w:drawing>
              <wp:inline distT="0" distB="0" distL="0" distR="0" wp14:anchorId="0842F090" wp14:editId="0B137D30">
                <wp:extent cx="1803368" cy="304800"/>
                <wp:effectExtent l="0" t="0" r="635" b="0"/>
                <wp:docPr id="1306023882" name="Picture 1" descr="A blue text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6023882" name="Picture 1" descr="A blue text on a black background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303" cy="30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EF5AF6C" w14:textId="77777777" w:rsidR="008E23A3" w:rsidRPr="00D6239E" w:rsidRDefault="008E23A3" w:rsidP="008E23A3">
          <w:pPr>
            <w:pStyle w:val="Header"/>
          </w:pPr>
        </w:p>
      </w:tc>
      <w:tc>
        <w:tcPr>
          <w:tcW w:w="4675" w:type="dxa"/>
          <w:tcMar>
            <w:left w:w="0" w:type="dxa"/>
            <w:right w:w="0" w:type="dxa"/>
          </w:tcMar>
        </w:tcPr>
        <w:p w14:paraId="3257C6A2" w14:textId="77777777" w:rsidR="008E23A3" w:rsidRPr="00D6239E" w:rsidRDefault="008E23A3" w:rsidP="008E23A3">
          <w:pPr>
            <w:pStyle w:val="Header"/>
          </w:pPr>
        </w:p>
      </w:tc>
    </w:tr>
  </w:tbl>
  <w:p w14:paraId="7E52D842" w14:textId="77777777" w:rsidR="008E23A3" w:rsidRDefault="008E2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A91"/>
    <w:multiLevelType w:val="multilevel"/>
    <w:tmpl w:val="AFE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884"/>
    <w:multiLevelType w:val="multilevel"/>
    <w:tmpl w:val="2884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607F1"/>
    <w:multiLevelType w:val="multilevel"/>
    <w:tmpl w:val="B99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F6E6C"/>
    <w:multiLevelType w:val="multilevel"/>
    <w:tmpl w:val="FE8A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B74C4"/>
    <w:multiLevelType w:val="multilevel"/>
    <w:tmpl w:val="8D2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4353B"/>
    <w:multiLevelType w:val="multilevel"/>
    <w:tmpl w:val="B1A6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757C3"/>
    <w:multiLevelType w:val="multilevel"/>
    <w:tmpl w:val="4642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E4D6D"/>
    <w:multiLevelType w:val="multilevel"/>
    <w:tmpl w:val="091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D6FE2"/>
    <w:multiLevelType w:val="multilevel"/>
    <w:tmpl w:val="068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437F4"/>
    <w:multiLevelType w:val="multilevel"/>
    <w:tmpl w:val="96E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533C8"/>
    <w:multiLevelType w:val="multilevel"/>
    <w:tmpl w:val="55D6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D91588"/>
    <w:multiLevelType w:val="multilevel"/>
    <w:tmpl w:val="64C4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55142"/>
    <w:multiLevelType w:val="multilevel"/>
    <w:tmpl w:val="39F2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D23E2"/>
    <w:multiLevelType w:val="multilevel"/>
    <w:tmpl w:val="940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A48CF"/>
    <w:multiLevelType w:val="multilevel"/>
    <w:tmpl w:val="F54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91246"/>
    <w:multiLevelType w:val="multilevel"/>
    <w:tmpl w:val="6DD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50D18"/>
    <w:multiLevelType w:val="multilevel"/>
    <w:tmpl w:val="E31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31330"/>
    <w:multiLevelType w:val="multilevel"/>
    <w:tmpl w:val="839E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66F8A"/>
    <w:multiLevelType w:val="multilevel"/>
    <w:tmpl w:val="B33A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624A9"/>
    <w:multiLevelType w:val="multilevel"/>
    <w:tmpl w:val="486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D0299"/>
    <w:multiLevelType w:val="multilevel"/>
    <w:tmpl w:val="CDA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F43F63"/>
    <w:multiLevelType w:val="multilevel"/>
    <w:tmpl w:val="D7C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952519">
    <w:abstractNumId w:val="2"/>
  </w:num>
  <w:num w:numId="2" w16cid:durableId="250092245">
    <w:abstractNumId w:val="5"/>
  </w:num>
  <w:num w:numId="3" w16cid:durableId="1484007281">
    <w:abstractNumId w:val="3"/>
  </w:num>
  <w:num w:numId="4" w16cid:durableId="1157381265">
    <w:abstractNumId w:val="14"/>
  </w:num>
  <w:num w:numId="5" w16cid:durableId="963271518">
    <w:abstractNumId w:val="9"/>
  </w:num>
  <w:num w:numId="6" w16cid:durableId="648561993">
    <w:abstractNumId w:val="16"/>
  </w:num>
  <w:num w:numId="7" w16cid:durableId="1815947639">
    <w:abstractNumId w:val="7"/>
  </w:num>
  <w:num w:numId="8" w16cid:durableId="1006634046">
    <w:abstractNumId w:val="20"/>
  </w:num>
  <w:num w:numId="9" w16cid:durableId="1698237972">
    <w:abstractNumId w:val="21"/>
  </w:num>
  <w:num w:numId="10" w16cid:durableId="886844517">
    <w:abstractNumId w:val="8"/>
  </w:num>
  <w:num w:numId="11" w16cid:durableId="426659133">
    <w:abstractNumId w:val="10"/>
  </w:num>
  <w:num w:numId="12" w16cid:durableId="1655332918">
    <w:abstractNumId w:val="13"/>
  </w:num>
  <w:num w:numId="13" w16cid:durableId="1929461032">
    <w:abstractNumId w:val="6"/>
  </w:num>
  <w:num w:numId="14" w16cid:durableId="121465553">
    <w:abstractNumId w:val="15"/>
  </w:num>
  <w:num w:numId="15" w16cid:durableId="1052534092">
    <w:abstractNumId w:val="18"/>
  </w:num>
  <w:num w:numId="16" w16cid:durableId="1955359876">
    <w:abstractNumId w:val="12"/>
  </w:num>
  <w:num w:numId="17" w16cid:durableId="168523193">
    <w:abstractNumId w:val="17"/>
  </w:num>
  <w:num w:numId="18" w16cid:durableId="873344237">
    <w:abstractNumId w:val="4"/>
  </w:num>
  <w:num w:numId="19" w16cid:durableId="132870132">
    <w:abstractNumId w:val="11"/>
  </w:num>
  <w:num w:numId="20" w16cid:durableId="617026531">
    <w:abstractNumId w:val="1"/>
  </w:num>
  <w:num w:numId="21" w16cid:durableId="1977561183">
    <w:abstractNumId w:val="0"/>
  </w:num>
  <w:num w:numId="22" w16cid:durableId="2231827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4A"/>
    <w:rsid w:val="00271279"/>
    <w:rsid w:val="00323755"/>
    <w:rsid w:val="00421D64"/>
    <w:rsid w:val="0057474D"/>
    <w:rsid w:val="00577D90"/>
    <w:rsid w:val="00633A9F"/>
    <w:rsid w:val="007B0ACF"/>
    <w:rsid w:val="008E23A3"/>
    <w:rsid w:val="00A87AAF"/>
    <w:rsid w:val="00B30776"/>
    <w:rsid w:val="00BC788E"/>
    <w:rsid w:val="00C36C4A"/>
    <w:rsid w:val="00C755BC"/>
    <w:rsid w:val="00F11BCB"/>
    <w:rsid w:val="00FE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E2BA9"/>
  <w15:chartTrackingRefBased/>
  <w15:docId w15:val="{FBE4F92A-9414-472A-86FD-7D1AF76B8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C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4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3A3"/>
  </w:style>
  <w:style w:type="paragraph" w:styleId="Footer">
    <w:name w:val="footer"/>
    <w:basedOn w:val="Normal"/>
    <w:link w:val="FooterChar"/>
    <w:uiPriority w:val="99"/>
    <w:unhideWhenUsed/>
    <w:rsid w:val="008E23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2650</Characters>
  <Application>Microsoft Office Word</Application>
  <DocSecurity>0</DocSecurity>
  <Lines>126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Storm</dc:creator>
  <cp:keywords/>
  <dc:description/>
  <cp:lastModifiedBy>Cole Cosgrove</cp:lastModifiedBy>
  <cp:revision>2</cp:revision>
  <dcterms:created xsi:type="dcterms:W3CDTF">2026-07-08T17:09:00Z</dcterms:created>
  <dcterms:modified xsi:type="dcterms:W3CDTF">2026-07-08T17:09:00Z</dcterms:modified>
</cp:coreProperties>
</file>