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17E4" w:rsidRDefault="00AA00B8">
      <w:pPr>
        <w:spacing w:after="100"/>
      </w:pPr>
      <w:r>
        <w:rPr>
          <w:b/>
          <w:bCs/>
          <w:color w:val="1F3864"/>
          <w:sz w:val="22"/>
          <w:szCs w:val="22"/>
        </w:rPr>
        <w:t>COLLEGE OF COMPUTER STUDIES</w:t>
      </w:r>
    </w:p>
    <w:p w:rsidR="00CF17E4" w:rsidRDefault="00AA00B8">
      <w:pPr>
        <w:spacing w:after="500"/>
      </w:pPr>
      <w:r>
        <w:rPr>
          <w:color w:val="555555"/>
        </w:rPr>
        <w:t>Systems Integration and Architecture 1 (SIA1) — 3rd Year, 1st Trimester</w:t>
      </w:r>
    </w:p>
    <w:p w:rsidR="00CF17E4" w:rsidRDefault="00AA00B8">
      <w:pPr>
        <w:spacing w:before="600" w:after="100"/>
      </w:pPr>
      <w:r>
        <w:rPr>
          <w:b/>
          <w:bCs/>
          <w:color w:val="1F3864"/>
          <w:sz w:val="40"/>
          <w:szCs w:val="40"/>
        </w:rPr>
        <w:t>FINAL PROJECT DOCUMENTATION</w:t>
      </w:r>
    </w:p>
    <w:p w:rsidR="00CF17E4" w:rsidRDefault="00AA00B8">
      <w:pPr>
        <w:spacing w:after="500"/>
      </w:pPr>
      <w:r>
        <w:rPr>
          <w:i/>
          <w:iCs/>
          <w:color w:val="555555"/>
          <w:sz w:val="24"/>
          <w:szCs w:val="24"/>
        </w:rPr>
        <w:t>Completed Submission</w:t>
      </w:r>
    </w:p>
    <w:p w:rsidR="00CF17E4" w:rsidRDefault="00AA00B8">
      <w:pPr>
        <w:spacing w:after="160"/>
      </w:pPr>
      <w:r>
        <w:rPr>
          <w:b/>
          <w:bCs/>
          <w:sz w:val="22"/>
          <w:szCs w:val="22"/>
        </w:rPr>
        <w:t xml:space="preserve">Project Title: </w:t>
      </w:r>
      <w:r w:rsidRPr="00AA00B8">
        <w:rPr>
          <w:sz w:val="22"/>
          <w:szCs w:val="22"/>
        </w:rPr>
        <w:t>Smart-Farm: IOT-based Agriculture &amp; Automated Irrigation</w:t>
      </w:r>
    </w:p>
    <w:p w:rsidR="00CF17E4" w:rsidRDefault="00AA00B8">
      <w:pPr>
        <w:spacing w:after="160"/>
      </w:pPr>
      <w:r>
        <w:rPr>
          <w:b/>
          <w:bCs/>
          <w:sz w:val="22"/>
          <w:szCs w:val="22"/>
        </w:rPr>
        <w:t>Group Number / Section:</w:t>
      </w:r>
      <w:r>
        <w:rPr>
          <w:sz w:val="22"/>
          <w:szCs w:val="22"/>
        </w:rPr>
        <w:t xml:space="preserve"> LFCA311M178</w:t>
      </w:r>
    </w:p>
    <w:p w:rsidR="00CF17E4" w:rsidRDefault="00AA00B8">
      <w:pPr>
        <w:spacing w:before="200" w:after="100"/>
      </w:pPr>
      <w:r>
        <w:rPr>
          <w:b/>
          <w:bCs/>
          <w:sz w:val="22"/>
          <w:szCs w:val="22"/>
        </w:rPr>
        <w:t>Group Members and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F17E4">
        <w:tc>
          <w:tcPr>
            <w:tcW w:w="4680" w:type="dxa"/>
            <w:shd w:val="clear" w:color="auto" w:fill="DCE6F1"/>
            <w:tcMar>
              <w:top w:w="90" w:type="dxa"/>
              <w:left w:w="100" w:type="dxa"/>
              <w:bottom w:w="90" w:type="dxa"/>
              <w:right w:w="100" w:type="dxa"/>
            </w:tcMar>
          </w:tcPr>
          <w:p w:rsidR="00CF17E4" w:rsidRDefault="00AA00B8">
            <w:r>
              <w:rPr>
                <w:b/>
                <w:bCs/>
                <w:color w:val="000000"/>
              </w:rPr>
              <w:t>Name</w:t>
            </w:r>
          </w:p>
        </w:tc>
        <w:tc>
          <w:tcPr>
            <w:tcW w:w="4680" w:type="dxa"/>
            <w:shd w:val="clear" w:color="auto" w:fill="DCE6F1"/>
            <w:tcMar>
              <w:top w:w="90" w:type="dxa"/>
              <w:left w:w="100" w:type="dxa"/>
              <w:bottom w:w="90" w:type="dxa"/>
              <w:right w:w="100" w:type="dxa"/>
            </w:tcMar>
          </w:tcPr>
          <w:p w:rsidR="00CF17E4" w:rsidRDefault="00AA00B8">
            <w:r>
              <w:rPr>
                <w:b/>
                <w:bCs/>
                <w:color w:val="000000"/>
              </w:rPr>
              <w:t>Role (per Section 5 of Project Guide)</w:t>
            </w:r>
          </w:p>
        </w:tc>
      </w:tr>
      <w:tr w:rsidR="00CF17E4">
        <w:tc>
          <w:tcPr>
            <w:tcW w:w="4680" w:type="dxa"/>
            <w:tcMar>
              <w:top w:w="90" w:type="dxa"/>
              <w:left w:w="100" w:type="dxa"/>
              <w:bottom w:w="90" w:type="dxa"/>
              <w:right w:w="100" w:type="dxa"/>
            </w:tcMar>
          </w:tcPr>
          <w:p w:rsidR="00CF17E4" w:rsidRDefault="00AA00B8">
            <w:pPr>
              <w:spacing w:after="60"/>
            </w:pPr>
            <w:r>
              <w:t xml:space="preserve"> Nikko Lopez </w:t>
            </w:r>
            <w:proofErr w:type="spellStart"/>
            <w:r>
              <w:t>Clavite</w:t>
            </w:r>
            <w:proofErr w:type="spellEnd"/>
          </w:p>
        </w:tc>
        <w:tc>
          <w:tcPr>
            <w:tcW w:w="4680" w:type="dxa"/>
            <w:tcMar>
              <w:top w:w="90" w:type="dxa"/>
              <w:left w:w="100" w:type="dxa"/>
              <w:bottom w:w="90" w:type="dxa"/>
              <w:right w:w="100" w:type="dxa"/>
            </w:tcMar>
          </w:tcPr>
          <w:p w:rsidR="00CF17E4" w:rsidRDefault="00AA00B8">
            <w:r>
              <w:rPr>
                <w:i/>
                <w:iCs/>
                <w:color w:val="808080"/>
              </w:rPr>
              <w:t>Systems Architect / Project Lead</w:t>
            </w:r>
          </w:p>
        </w:tc>
      </w:tr>
      <w:tr w:rsidR="00CF17E4">
        <w:tc>
          <w:tcPr>
            <w:tcW w:w="4680" w:type="dxa"/>
            <w:tcMar>
              <w:top w:w="90" w:type="dxa"/>
              <w:left w:w="100" w:type="dxa"/>
              <w:bottom w:w="90" w:type="dxa"/>
              <w:right w:w="100" w:type="dxa"/>
            </w:tcMar>
          </w:tcPr>
          <w:p w:rsidR="00CF17E4" w:rsidRDefault="00AA00B8">
            <w:pPr>
              <w:spacing w:after="60"/>
            </w:pPr>
            <w:r>
              <w:t xml:space="preserve"> Albert Joseph P. </w:t>
            </w:r>
            <w:proofErr w:type="spellStart"/>
            <w:r>
              <w:t>Fatalla</w:t>
            </w:r>
            <w:proofErr w:type="spellEnd"/>
          </w:p>
        </w:tc>
        <w:tc>
          <w:tcPr>
            <w:tcW w:w="4680" w:type="dxa"/>
            <w:tcMar>
              <w:top w:w="90" w:type="dxa"/>
              <w:left w:w="100" w:type="dxa"/>
              <w:bottom w:w="90" w:type="dxa"/>
              <w:right w:w="100" w:type="dxa"/>
            </w:tcMar>
          </w:tcPr>
          <w:p w:rsidR="00CF17E4" w:rsidRDefault="00AA00B8">
            <w:r>
              <w:rPr>
                <w:i/>
                <w:iCs/>
                <w:color w:val="808080"/>
              </w:rPr>
              <w:t>Embedded / Edge Developer</w:t>
            </w:r>
          </w:p>
        </w:tc>
      </w:tr>
      <w:tr w:rsidR="00CF17E4">
        <w:tc>
          <w:tcPr>
            <w:tcW w:w="4680" w:type="dxa"/>
            <w:tcMar>
              <w:top w:w="90" w:type="dxa"/>
              <w:left w:w="100" w:type="dxa"/>
              <w:bottom w:w="90" w:type="dxa"/>
              <w:right w:w="100" w:type="dxa"/>
            </w:tcMar>
          </w:tcPr>
          <w:p w:rsidR="00CF17E4" w:rsidRDefault="00AA00B8">
            <w:pPr>
              <w:spacing w:after="60"/>
            </w:pPr>
            <w:r>
              <w:t xml:space="preserve"> Klay Conrad </w:t>
            </w:r>
            <w:proofErr w:type="spellStart"/>
            <w:r>
              <w:t>Barbo</w:t>
            </w:r>
            <w:proofErr w:type="spellEnd"/>
          </w:p>
        </w:tc>
        <w:tc>
          <w:tcPr>
            <w:tcW w:w="4680" w:type="dxa"/>
            <w:tcMar>
              <w:top w:w="90" w:type="dxa"/>
              <w:left w:w="100" w:type="dxa"/>
              <w:bottom w:w="90" w:type="dxa"/>
              <w:right w:w="100" w:type="dxa"/>
            </w:tcMar>
          </w:tcPr>
          <w:p w:rsidR="00CF17E4" w:rsidRDefault="00AA00B8">
            <w:r>
              <w:rPr>
                <w:i/>
                <w:iCs/>
                <w:color w:val="808080"/>
              </w:rPr>
              <w:t>Middleware / Backend Developer</w:t>
            </w:r>
          </w:p>
        </w:tc>
      </w:tr>
      <w:tr w:rsidR="00CF17E4">
        <w:tc>
          <w:tcPr>
            <w:tcW w:w="4680" w:type="dxa"/>
            <w:tcMar>
              <w:top w:w="90" w:type="dxa"/>
              <w:left w:w="100" w:type="dxa"/>
              <w:bottom w:w="90" w:type="dxa"/>
              <w:right w:w="100" w:type="dxa"/>
            </w:tcMar>
          </w:tcPr>
          <w:p w:rsidR="00CF17E4" w:rsidRDefault="00AA00B8">
            <w:pPr>
              <w:spacing w:after="60"/>
            </w:pPr>
            <w:r>
              <w:t xml:space="preserve"> Faith </w:t>
            </w:r>
            <w:proofErr w:type="spellStart"/>
            <w:r>
              <w:t>Villapa</w:t>
            </w:r>
            <w:proofErr w:type="spellEnd"/>
          </w:p>
        </w:tc>
        <w:tc>
          <w:tcPr>
            <w:tcW w:w="4680" w:type="dxa"/>
            <w:tcMar>
              <w:top w:w="90" w:type="dxa"/>
              <w:left w:w="100" w:type="dxa"/>
              <w:bottom w:w="90" w:type="dxa"/>
              <w:right w:w="100" w:type="dxa"/>
            </w:tcMar>
          </w:tcPr>
          <w:p w:rsidR="00CF17E4" w:rsidRDefault="00AA00B8">
            <w:r>
              <w:rPr>
                <w:i/>
                <w:iCs/>
                <w:color w:val="808080"/>
              </w:rPr>
              <w:t>Security &amp; QA Engineer</w:t>
            </w:r>
          </w:p>
        </w:tc>
      </w:tr>
      <w:tr w:rsidR="00CF17E4">
        <w:tc>
          <w:tcPr>
            <w:tcW w:w="4680" w:type="dxa"/>
            <w:tcMar>
              <w:top w:w="90" w:type="dxa"/>
              <w:left w:w="100" w:type="dxa"/>
              <w:bottom w:w="90" w:type="dxa"/>
              <w:right w:w="100" w:type="dxa"/>
            </w:tcMar>
          </w:tcPr>
          <w:p w:rsidR="00CF17E4" w:rsidRDefault="00AA00B8">
            <w:pPr>
              <w:spacing w:after="60"/>
            </w:pPr>
            <w:r>
              <w:t xml:space="preserve"> Jena Nicole Delos Santos</w:t>
            </w:r>
          </w:p>
        </w:tc>
        <w:tc>
          <w:tcPr>
            <w:tcW w:w="4680" w:type="dxa"/>
            <w:tcMar>
              <w:top w:w="90" w:type="dxa"/>
              <w:left w:w="100" w:type="dxa"/>
              <w:bottom w:w="90" w:type="dxa"/>
              <w:right w:w="100" w:type="dxa"/>
            </w:tcMar>
          </w:tcPr>
          <w:p w:rsidR="00CF17E4" w:rsidRDefault="00AA00B8">
            <w:r>
              <w:rPr>
                <w:i/>
                <w:iCs/>
                <w:color w:val="808080"/>
              </w:rPr>
              <w:t>Frontend &amp; Documentation Lead</w:t>
            </w:r>
          </w:p>
        </w:tc>
      </w:tr>
    </w:tbl>
    <w:p w:rsidR="00CF17E4" w:rsidRDefault="00CF17E4">
      <w:pPr>
        <w:spacing w:before="300" w:after="100"/>
      </w:pPr>
    </w:p>
    <w:p w:rsidR="00CF17E4" w:rsidRDefault="00AA00B8">
      <w:pPr>
        <w:spacing w:after="160"/>
      </w:pPr>
      <w:r>
        <w:rPr>
          <w:b/>
          <w:bCs/>
          <w:sz w:val="22"/>
          <w:szCs w:val="22"/>
        </w:rPr>
        <w:t xml:space="preserve">Course Facilitator: </w:t>
      </w:r>
      <w:r>
        <w:rPr>
          <w:sz w:val="22"/>
          <w:szCs w:val="22"/>
        </w:rPr>
        <w:t xml:space="preserve">Francisco </w:t>
      </w:r>
      <w:proofErr w:type="spellStart"/>
      <w:r>
        <w:rPr>
          <w:sz w:val="22"/>
          <w:szCs w:val="22"/>
        </w:rPr>
        <w:t>Ocsan</w:t>
      </w:r>
      <w:proofErr w:type="spellEnd"/>
    </w:p>
    <w:p w:rsidR="00CF17E4" w:rsidRDefault="00AA00B8">
      <w:pPr>
        <w:spacing w:after="160"/>
      </w:pPr>
      <w:r>
        <w:rPr>
          <w:b/>
          <w:bCs/>
          <w:sz w:val="22"/>
          <w:szCs w:val="22"/>
        </w:rPr>
        <w:t>Date Submitted: 29 October 2026 (prepared date; update if the actual submission date differs)</w:t>
      </w:r>
    </w:p>
    <w:p w:rsidR="00CF17E4" w:rsidRDefault="00AA00B8">
      <w:pPr>
        <w:spacing w:after="160"/>
      </w:pPr>
      <w:r>
        <w:rPr>
          <w:b/>
          <w:bCs/>
          <w:sz w:val="22"/>
          <w:szCs w:val="22"/>
        </w:rPr>
        <w:t xml:space="preserve">Repository / Source Code Link: </w:t>
      </w:r>
    </w:p>
    <w:p w:rsidR="00CF17E4" w:rsidRDefault="00AA00B8">
      <w:pPr>
        <w:spacing w:after="160"/>
      </w:pPr>
      <w:r>
        <w:rPr>
          <w:b/>
          <w:bCs/>
          <w:sz w:val="22"/>
          <w:szCs w:val="22"/>
        </w:rPr>
        <w:t xml:space="preserve">Live </w:t>
      </w:r>
      <w:r w:rsidR="00247802">
        <w:rPr>
          <w:b/>
          <w:bCs/>
          <w:sz w:val="22"/>
          <w:szCs w:val="22"/>
        </w:rPr>
        <w:t xml:space="preserve">Demo / Video Link: </w:t>
      </w:r>
    </w:p>
    <w:p w:rsidR="00CF17E4" w:rsidRDefault="00AA00B8">
      <w:r>
        <w:br w:type="page"/>
      </w:r>
    </w:p>
    <w:p w:rsidR="00CF17E4" w:rsidRDefault="00AA00B8">
      <w:pPr>
        <w:pStyle w:val="Heading1"/>
        <w:pBdr>
          <w:bottom w:val="single" w:sz="6" w:space="4" w:color="2E5395"/>
        </w:pBdr>
        <w:spacing w:before="360" w:after="160"/>
      </w:pPr>
      <w:r>
        <w:rPr>
          <w:b/>
          <w:bCs/>
          <w:color w:val="1F3864"/>
          <w:sz w:val="30"/>
          <w:szCs w:val="30"/>
        </w:rPr>
        <w:lastRenderedPageBreak/>
        <w:t>. Table of Contents</w:t>
      </w:r>
    </w:p>
    <w:p w:rsidR="00CF17E4" w:rsidRDefault="00AA00B8">
      <w:pPr>
        <w:spacing w:after="160"/>
      </w:pPr>
      <w:r>
        <w:rPr>
          <w:i/>
          <w:iCs/>
          <w:color w:val="808080"/>
        </w:rPr>
        <w:t>Contents are listed below. Refresh page numbers in Word after final layout, if required.</w:t>
      </w:r>
    </w:p>
    <w:p w:rsidR="00CF17E4" w:rsidRDefault="00AA00B8">
      <w:pPr>
        <w:spacing w:after="140" w:line="276" w:lineRule="auto"/>
      </w:pPr>
      <w:r>
        <w:rPr>
          <w:sz w:val="22"/>
          <w:szCs w:val="22"/>
        </w:rPr>
        <w:t>I.    Project Overview</w:t>
      </w:r>
    </w:p>
    <w:p w:rsidR="00CF17E4" w:rsidRDefault="00AA00B8">
      <w:pPr>
        <w:spacing w:after="140" w:line="276" w:lineRule="auto"/>
      </w:pPr>
      <w:r>
        <w:rPr>
          <w:sz w:val="22"/>
          <w:szCs w:val="22"/>
        </w:rPr>
        <w:t>II.   Stakeholder Analysis</w:t>
      </w:r>
    </w:p>
    <w:p w:rsidR="00CF17E4" w:rsidRDefault="00AA00B8">
      <w:pPr>
        <w:spacing w:after="140" w:line="276" w:lineRule="auto"/>
      </w:pPr>
      <w:r>
        <w:rPr>
          <w:sz w:val="22"/>
          <w:szCs w:val="22"/>
        </w:rPr>
        <w:t>III</w:t>
      </w:r>
      <w:proofErr w:type="gramStart"/>
      <w:r>
        <w:rPr>
          <w:sz w:val="22"/>
          <w:szCs w:val="22"/>
        </w:rPr>
        <w:t>.  System</w:t>
      </w:r>
      <w:proofErr w:type="gramEnd"/>
      <w:r>
        <w:rPr>
          <w:sz w:val="22"/>
          <w:szCs w:val="22"/>
        </w:rPr>
        <w:t xml:space="preserve"> Architecture (Viewpoints, Views, Perspectives)</w:t>
      </w:r>
    </w:p>
    <w:p w:rsidR="00CF17E4" w:rsidRDefault="00AA00B8">
      <w:pPr>
        <w:spacing w:after="140" w:line="276" w:lineRule="auto"/>
      </w:pPr>
      <w:r>
        <w:rPr>
          <w:sz w:val="22"/>
          <w:szCs w:val="22"/>
        </w:rPr>
        <w:t>IV.   Architecture Diagrams</w:t>
      </w:r>
    </w:p>
    <w:p w:rsidR="00CF17E4" w:rsidRDefault="00AA00B8">
      <w:pPr>
        <w:spacing w:after="140" w:line="276" w:lineRule="auto"/>
      </w:pPr>
      <w:r>
        <w:rPr>
          <w:sz w:val="22"/>
          <w:szCs w:val="22"/>
        </w:rPr>
        <w:t>V.    API Specification</w:t>
      </w:r>
    </w:p>
    <w:p w:rsidR="00CF17E4" w:rsidRDefault="00AA00B8">
      <w:pPr>
        <w:spacing w:after="140" w:line="276" w:lineRule="auto"/>
      </w:pPr>
      <w:r>
        <w:rPr>
          <w:sz w:val="22"/>
          <w:szCs w:val="22"/>
        </w:rPr>
        <w:t>VI.   Architecture Decision Records (ADRs)</w:t>
      </w:r>
    </w:p>
    <w:p w:rsidR="00CF17E4" w:rsidRDefault="00AA00B8">
      <w:pPr>
        <w:spacing w:after="140" w:line="276" w:lineRule="auto"/>
      </w:pPr>
      <w:r>
        <w:rPr>
          <w:sz w:val="22"/>
          <w:szCs w:val="22"/>
        </w:rPr>
        <w:t>VII</w:t>
      </w:r>
      <w:proofErr w:type="gramStart"/>
      <w:r>
        <w:rPr>
          <w:sz w:val="22"/>
          <w:szCs w:val="22"/>
        </w:rPr>
        <w:t>.  ETL</w:t>
      </w:r>
      <w:proofErr w:type="gramEnd"/>
      <w:r>
        <w:rPr>
          <w:sz w:val="22"/>
          <w:szCs w:val="22"/>
        </w:rPr>
        <w:t xml:space="preserve"> / Data Pipeline Description</w:t>
      </w:r>
    </w:p>
    <w:p w:rsidR="00CF17E4" w:rsidRDefault="00AA00B8">
      <w:pPr>
        <w:spacing w:after="140" w:line="276" w:lineRule="auto"/>
      </w:pPr>
      <w:r>
        <w:rPr>
          <w:sz w:val="22"/>
          <w:szCs w:val="22"/>
        </w:rPr>
        <w:t>VIII. Security Implementation</w:t>
      </w:r>
    </w:p>
    <w:p w:rsidR="00CF17E4" w:rsidRDefault="00AA00B8">
      <w:pPr>
        <w:spacing w:after="140" w:line="276" w:lineRule="auto"/>
      </w:pPr>
      <w:r>
        <w:rPr>
          <w:sz w:val="22"/>
          <w:szCs w:val="22"/>
        </w:rPr>
        <w:t>IX.   Testing and Validation Report</w:t>
      </w:r>
    </w:p>
    <w:p w:rsidR="00CF17E4" w:rsidRDefault="00AA00B8">
      <w:pPr>
        <w:spacing w:after="140" w:line="276" w:lineRule="auto"/>
      </w:pPr>
      <w:r>
        <w:rPr>
          <w:sz w:val="22"/>
          <w:szCs w:val="22"/>
        </w:rPr>
        <w:t>X.    Individual Contribution Summary</w:t>
      </w:r>
    </w:p>
    <w:p w:rsidR="00CF17E4" w:rsidRDefault="00AA00B8">
      <w:pPr>
        <w:spacing w:after="140" w:line="276" w:lineRule="auto"/>
      </w:pPr>
      <w:r>
        <w:rPr>
          <w:sz w:val="22"/>
          <w:szCs w:val="22"/>
        </w:rPr>
        <w:t>XI.   Appendices</w:t>
      </w:r>
    </w:p>
    <w:p w:rsidR="00CF17E4" w:rsidRDefault="00AA00B8">
      <w:r>
        <w:br w:type="page"/>
      </w:r>
    </w:p>
    <w:p w:rsidR="00CF17E4" w:rsidRDefault="00AA00B8">
      <w:pPr>
        <w:pStyle w:val="Heading1"/>
        <w:pBdr>
          <w:bottom w:val="single" w:sz="6" w:space="4" w:color="2E5395"/>
        </w:pBdr>
        <w:spacing w:before="360" w:after="160"/>
      </w:pPr>
      <w:r>
        <w:rPr>
          <w:b/>
          <w:bCs/>
          <w:color w:val="1F3864"/>
          <w:sz w:val="30"/>
          <w:szCs w:val="30"/>
        </w:rPr>
        <w:t>I. Project Overview</w:t>
      </w:r>
    </w:p>
    <w:p w:rsidR="00CF17E4" w:rsidRDefault="00AA00B8">
      <w:pPr>
        <w:pStyle w:val="Heading2"/>
        <w:spacing w:before="220" w:after="100"/>
      </w:pPr>
      <w:r>
        <w:rPr>
          <w:b/>
          <w:bCs/>
          <w:color w:val="2E5395"/>
          <w:sz w:val="24"/>
          <w:szCs w:val="24"/>
        </w:rPr>
        <w:t>1.1 Problem Statement</w:t>
      </w:r>
    </w:p>
    <w:p w:rsidR="00CF17E4" w:rsidRDefault="00AA00B8">
      <w:pPr>
        <w:spacing w:after="160"/>
      </w:pPr>
      <w:r>
        <w:rPr>
          <w:i/>
          <w:iCs/>
          <w:color w:val="808080"/>
        </w:rPr>
        <w:t>Small-scale growers may not have continuous visibility into soil conditions across separate plots, so watering can be delayed or applied inconsistently. Manual checks require time and may miss changes between inspections. This project addresses that problem with two soil-moisture sensing points, live dashboard monitoring, and rule-based pump control. It provides threshold automation and manual control while recording readings for review.</w:t>
      </w:r>
    </w:p>
    <w:p w:rsidR="00CF17E4" w:rsidRDefault="00AA00B8">
      <w:pPr>
        <w:pStyle w:val="Heading2"/>
        <w:spacing w:before="220" w:after="100"/>
      </w:pPr>
      <w:r>
        <w:rPr>
          <w:b/>
          <w:bCs/>
          <w:color w:val="2E5395"/>
          <w:sz w:val="24"/>
          <w:szCs w:val="24"/>
        </w:rPr>
        <w:t>1.2 Project Description</w:t>
      </w:r>
    </w:p>
    <w:p w:rsidR="00CF17E4" w:rsidRDefault="00AA00B8">
      <w:pPr>
        <w:spacing w:after="160"/>
      </w:pPr>
      <w:r>
        <w:rPr>
          <w:i/>
          <w:iCs/>
          <w:color w:val="808080"/>
        </w:rPr>
        <w:t>An ESP32 reads soil moisture for Plot A and Plot B and temperature/relative humidity from a DHT11. It converts the soil ADC readings to percentages, applies automatic irrigation thresholds, and publishes JSON telemetry over MQTT. A Node.js/Express middleware service receives telemetry, exposes REST endpoints, and writes event and periodic readings to Supabase. The browser dashboard polls the live API, displays sensor and pump status, charts trends/reports, and sends authenticated manual pump commands through the API and MQTT.</w:t>
      </w:r>
    </w:p>
    <w:p w:rsidR="00CF17E4" w:rsidRDefault="00AA00B8">
      <w:pPr>
        <w:pStyle w:val="Heading2"/>
        <w:spacing w:before="220" w:after="100"/>
      </w:pPr>
      <w:r>
        <w:rPr>
          <w:b/>
          <w:bCs/>
          <w:color w:val="2E5395"/>
          <w:sz w:val="24"/>
          <w:szCs w:val="24"/>
        </w:rPr>
        <w:t>1.3 Objectives</w:t>
      </w:r>
    </w:p>
    <w:p w:rsidR="00CF17E4" w:rsidRDefault="00AA00B8">
      <w:pPr>
        <w:pStyle w:val="ListParagraph"/>
        <w:numPr>
          <w:ilvl w:val="0"/>
          <w:numId w:val="2"/>
        </w:numPr>
        <w:spacing w:after="80"/>
      </w:pPr>
      <w:r>
        <w:rPr>
          <w:sz w:val="22"/>
          <w:szCs w:val="22"/>
        </w:rPr>
        <w:t>General Objective: Design and implement an IoT smart-farm prototype that monitors two plots and automates irrigation with a web dashboard and persistent telemetry.</w:t>
      </w:r>
    </w:p>
    <w:p w:rsidR="00CF17E4" w:rsidRDefault="00AA00B8">
      <w:pPr>
        <w:pStyle w:val="ListParagraph"/>
        <w:numPr>
          <w:ilvl w:val="0"/>
          <w:numId w:val="2"/>
        </w:numPr>
        <w:spacing w:after="80"/>
      </w:pPr>
      <w:r>
        <w:rPr>
          <w:sz w:val="22"/>
          <w:szCs w:val="22"/>
        </w:rPr>
        <w:t>Specific Objective 1 (CLO1): Document the system architecture, components, data flows, deployment, and key quality considerations.</w:t>
      </w:r>
    </w:p>
    <w:p w:rsidR="00CF17E4" w:rsidRDefault="00AA00B8">
      <w:pPr>
        <w:pStyle w:val="ListParagraph"/>
        <w:numPr>
          <w:ilvl w:val="0"/>
          <w:numId w:val="2"/>
        </w:numPr>
        <w:spacing w:after="80"/>
      </w:pPr>
      <w:r>
        <w:rPr>
          <w:sz w:val="22"/>
          <w:szCs w:val="22"/>
        </w:rPr>
        <w:t>Specific Objective 2 (CLO2): Integrate ESP32 telemetry and pump commands through MQTT and a Node.js/Express REST middleware API.</w:t>
      </w:r>
    </w:p>
    <w:p w:rsidR="00CF17E4" w:rsidRDefault="00AA00B8">
      <w:pPr>
        <w:pStyle w:val="ListParagraph"/>
        <w:numPr>
          <w:ilvl w:val="0"/>
          <w:numId w:val="2"/>
        </w:numPr>
        <w:spacing w:after="80"/>
      </w:pPr>
      <w:r>
        <w:rPr>
          <w:sz w:val="22"/>
          <w:szCs w:val="22"/>
        </w:rPr>
        <w:t>Specific Objective 3 (CLO3): Apply authenticated, role-controlled account and management functions, and identify security and scaling requirements for deployment.</w:t>
      </w:r>
    </w:p>
    <w:p w:rsidR="00CF17E4" w:rsidRDefault="00AA00B8">
      <w:pPr>
        <w:pStyle w:val="ListParagraph"/>
        <w:numPr>
          <w:ilvl w:val="0"/>
          <w:numId w:val="2"/>
        </w:numPr>
        <w:spacing w:after="80"/>
      </w:pPr>
      <w:r>
        <w:rPr>
          <w:sz w:val="22"/>
          <w:szCs w:val="22"/>
        </w:rPr>
        <w:t>Specific Objective 4 (CLO4): Define and conduct performance, interoperability, and failure-validation tests for the integrated system.</w:t>
      </w:r>
    </w:p>
    <w:p w:rsidR="00CF17E4" w:rsidRDefault="00AA00B8">
      <w:pPr>
        <w:pStyle w:val="Heading2"/>
        <w:spacing w:before="220" w:after="100"/>
      </w:pPr>
      <w:r>
        <w:rPr>
          <w:b/>
          <w:bCs/>
          <w:color w:val="2E5395"/>
          <w:sz w:val="24"/>
          <w:szCs w:val="24"/>
        </w:rPr>
        <w:t>1.4 Scope and Limitations</w:t>
      </w:r>
    </w:p>
    <w:p w:rsidR="00CF17E4" w:rsidRDefault="00AA00B8">
      <w:pPr>
        <w:spacing w:after="160"/>
      </w:pPr>
      <w:r>
        <w:rPr>
          <w:i/>
          <w:iCs/>
          <w:color w:val="808080"/>
        </w:rPr>
        <w:t>Scope: one ESP32 node, two soil-moisture plots, one DHT11, one relay-controlled pump, local MQTT messaging, an Express API, Supabase authentication/database/storage, and a browser dashboard with live/history views, monthly reports, crop suggestions, notifications, profile management, and manager user controls. Automatic mode starts irrigation when both plots are below 35% and stops when both are at least 60%; manual ON/OFF and AUTO commands are also supported. Limitations: this is a prototype, not a validated commercial irrigation controller; sensor percentages depend on per-sensor calibration; only one node is configured; no flow/pressure, tank-level, leak, weather, or pump-current feedback is implemented; crop suggestions are based on stored temperature and fixed crop ranges; the supplied workspace contains no measured test report, live demo URL, or circuit drawing. Internet/cloud outages and local-network/MQTT configuration affect telemetry and remote commands.</w:t>
      </w:r>
    </w:p>
    <w:p w:rsidR="00CF17E4" w:rsidRDefault="00AA00B8">
      <w:pPr>
        <w:pStyle w:val="Heading1"/>
        <w:pBdr>
          <w:bottom w:val="single" w:sz="6" w:space="4" w:color="2E5395"/>
        </w:pBdr>
        <w:spacing w:before="360" w:after="160"/>
      </w:pPr>
      <w:r>
        <w:rPr>
          <w:b/>
          <w:bCs/>
          <w:color w:val="1F3864"/>
          <w:sz w:val="30"/>
          <w:szCs w:val="30"/>
        </w:rPr>
        <w:t>II. Stakeholder Analysis</w:t>
      </w:r>
    </w:p>
    <w:p w:rsidR="00CF17E4" w:rsidRDefault="00AA00B8">
      <w:pPr>
        <w:spacing w:after="160"/>
      </w:pPr>
      <w:r>
        <w:rPr>
          <w:i/>
          <w:iCs/>
          <w:color w:val="808080"/>
        </w:rPr>
        <w:t xml:space="preserve">The stakeholders below </w:t>
      </w:r>
      <w:proofErr w:type="gramStart"/>
      <w:r>
        <w:rPr>
          <w:i/>
          <w:iCs/>
          <w:color w:val="808080"/>
        </w:rPr>
        <w:t>are inferred</w:t>
      </w:r>
      <w:proofErr w:type="gramEnd"/>
      <w:r>
        <w:rPr>
          <w:i/>
          <w:iCs/>
          <w:color w:val="808080"/>
        </w:rPr>
        <w:t xml:space="preserve"> from the implemented features and the project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CF17E4">
        <w:tc>
          <w:tcPr>
            <w:tcW w:w="2400" w:type="dxa"/>
            <w:shd w:val="clear" w:color="auto" w:fill="F2F2F2"/>
            <w:tcMar>
              <w:top w:w="90" w:type="dxa"/>
              <w:left w:w="100" w:type="dxa"/>
              <w:bottom w:w="90" w:type="dxa"/>
              <w:right w:w="100" w:type="dxa"/>
            </w:tcMar>
          </w:tcPr>
          <w:p w:rsidR="00CF17E4" w:rsidRDefault="00AA00B8">
            <w:pPr>
              <w:spacing w:after="60"/>
            </w:pPr>
            <w:r>
              <w:t>Stakeholder</w:t>
            </w:r>
          </w:p>
        </w:tc>
        <w:tc>
          <w:tcPr>
            <w:tcW w:w="3480" w:type="dxa"/>
            <w:shd w:val="clear" w:color="auto" w:fill="F2F2F2"/>
            <w:tcMar>
              <w:top w:w="90" w:type="dxa"/>
              <w:left w:w="100" w:type="dxa"/>
              <w:bottom w:w="90" w:type="dxa"/>
              <w:right w:w="100" w:type="dxa"/>
            </w:tcMar>
          </w:tcPr>
          <w:p w:rsidR="00CF17E4" w:rsidRDefault="00AA00B8">
            <w:pPr>
              <w:spacing w:after="60"/>
            </w:pPr>
            <w:r>
              <w:t>Concerns / Interests</w:t>
            </w:r>
          </w:p>
        </w:tc>
        <w:tc>
          <w:tcPr>
            <w:tcW w:w="3480" w:type="dxa"/>
            <w:shd w:val="clear" w:color="auto" w:fill="F2F2F2"/>
            <w:tcMar>
              <w:top w:w="90" w:type="dxa"/>
              <w:left w:w="100" w:type="dxa"/>
              <w:bottom w:w="90" w:type="dxa"/>
              <w:right w:w="100" w:type="dxa"/>
            </w:tcMar>
          </w:tcPr>
          <w:p w:rsidR="00CF17E4" w:rsidRDefault="00AA00B8">
            <w:pPr>
              <w:spacing w:after="60"/>
            </w:pPr>
            <w:r>
              <w:t>How the System Addresses It</w:t>
            </w:r>
          </w:p>
        </w:tc>
      </w:tr>
      <w:tr w:rsidR="00CF17E4">
        <w:tc>
          <w:tcPr>
            <w:tcW w:w="2400" w:type="dxa"/>
            <w:shd w:val="clear" w:color="auto" w:fill="F2F2F2"/>
            <w:tcMar>
              <w:top w:w="90" w:type="dxa"/>
              <w:left w:w="100" w:type="dxa"/>
              <w:bottom w:w="90" w:type="dxa"/>
              <w:right w:w="100" w:type="dxa"/>
            </w:tcMar>
          </w:tcPr>
          <w:p w:rsidR="00CF17E4" w:rsidRDefault="00AA00B8">
            <w:pPr>
              <w:spacing w:after="60"/>
            </w:pPr>
            <w:r>
              <w:t>Farmers / operators</w:t>
            </w:r>
          </w:p>
        </w:tc>
        <w:tc>
          <w:tcPr>
            <w:tcW w:w="3480" w:type="dxa"/>
            <w:shd w:val="clear" w:color="auto" w:fill="F2F2F2"/>
            <w:tcMar>
              <w:top w:w="90" w:type="dxa"/>
              <w:left w:w="100" w:type="dxa"/>
              <w:bottom w:w="90" w:type="dxa"/>
              <w:right w:w="100" w:type="dxa"/>
            </w:tcMar>
          </w:tcPr>
          <w:p w:rsidR="00CF17E4" w:rsidRDefault="00AA00B8">
            <w:pPr>
              <w:spacing w:after="60"/>
            </w:pPr>
            <w:r>
              <w:t>Know soil conditions and control watering without constant manual inspection.</w:t>
            </w:r>
          </w:p>
        </w:tc>
        <w:tc>
          <w:tcPr>
            <w:tcW w:w="3480" w:type="dxa"/>
            <w:shd w:val="clear" w:color="auto" w:fill="F2F2F2"/>
            <w:tcMar>
              <w:top w:w="90" w:type="dxa"/>
              <w:left w:w="100" w:type="dxa"/>
              <w:bottom w:w="90" w:type="dxa"/>
              <w:right w:w="100" w:type="dxa"/>
            </w:tcMar>
          </w:tcPr>
          <w:p w:rsidR="00CF17E4" w:rsidRDefault="00AA00B8">
            <w:pPr>
              <w:spacing w:after="60"/>
            </w:pPr>
            <w:r>
              <w:t>Dashboard shows Plot A/B moisture, temperature, humidity, pump state, and trends; manual ON/OFF controls and automatic threshold mode are available.</w:t>
            </w:r>
          </w:p>
        </w:tc>
      </w:tr>
      <w:tr w:rsidR="00CF17E4">
        <w:tc>
          <w:tcPr>
            <w:tcW w:w="2400" w:type="dxa"/>
            <w:shd w:val="clear" w:color="auto" w:fill="F2F2F2"/>
            <w:tcMar>
              <w:top w:w="90" w:type="dxa"/>
              <w:left w:w="100" w:type="dxa"/>
              <w:bottom w:w="90" w:type="dxa"/>
              <w:right w:w="100" w:type="dxa"/>
            </w:tcMar>
          </w:tcPr>
          <w:p w:rsidR="00CF17E4" w:rsidRDefault="00AA00B8">
            <w:pPr>
              <w:spacing w:after="60"/>
            </w:pPr>
            <w:r>
              <w:t>Farm owner / administrator</w:t>
            </w:r>
          </w:p>
        </w:tc>
        <w:tc>
          <w:tcPr>
            <w:tcW w:w="3480" w:type="dxa"/>
            <w:shd w:val="clear" w:color="auto" w:fill="F2F2F2"/>
            <w:tcMar>
              <w:top w:w="90" w:type="dxa"/>
              <w:left w:w="100" w:type="dxa"/>
              <w:bottom w:w="90" w:type="dxa"/>
              <w:right w:w="100" w:type="dxa"/>
            </w:tcMar>
          </w:tcPr>
          <w:p w:rsidR="00CF17E4" w:rsidRDefault="00AA00B8">
            <w:pPr>
              <w:spacing w:after="60"/>
            </w:pPr>
            <w:r>
              <w:t>Approve accounts, manage roles/users, receive pump/account notices, and review reports.</w:t>
            </w:r>
          </w:p>
        </w:tc>
        <w:tc>
          <w:tcPr>
            <w:tcW w:w="3480" w:type="dxa"/>
            <w:shd w:val="clear" w:color="auto" w:fill="F2F2F2"/>
            <w:tcMar>
              <w:top w:w="90" w:type="dxa"/>
              <w:left w:w="100" w:type="dxa"/>
              <w:bottom w:w="90" w:type="dxa"/>
              <w:right w:w="100" w:type="dxa"/>
            </w:tcMar>
          </w:tcPr>
          <w:p w:rsidR="00CF17E4" w:rsidRDefault="00AA00B8">
            <w:pPr>
              <w:spacing w:after="60"/>
            </w:pPr>
            <w:r>
              <w:t>Manager-only routes enforce approved roles; notifications, user administration, monthly reports, and telemetry summaries are provided.</w:t>
            </w:r>
          </w:p>
        </w:tc>
      </w:tr>
      <w:tr w:rsidR="00CF17E4">
        <w:tc>
          <w:tcPr>
            <w:tcW w:w="2400" w:type="dxa"/>
            <w:shd w:val="clear" w:color="auto" w:fill="F2F2F2"/>
            <w:tcMar>
              <w:top w:w="90" w:type="dxa"/>
              <w:left w:w="100" w:type="dxa"/>
              <w:bottom w:w="90" w:type="dxa"/>
              <w:right w:w="100" w:type="dxa"/>
            </w:tcMar>
          </w:tcPr>
          <w:p w:rsidR="00CF17E4" w:rsidRDefault="00AA00B8">
            <w:pPr>
              <w:spacing w:after="60"/>
            </w:pPr>
            <w:r>
              <w:t>Project / operations team</w:t>
            </w:r>
          </w:p>
        </w:tc>
        <w:tc>
          <w:tcPr>
            <w:tcW w:w="3480" w:type="dxa"/>
            <w:shd w:val="clear" w:color="auto" w:fill="F2F2F2"/>
            <w:tcMar>
              <w:top w:w="90" w:type="dxa"/>
              <w:left w:w="100" w:type="dxa"/>
              <w:bottom w:w="90" w:type="dxa"/>
              <w:right w:w="100" w:type="dxa"/>
            </w:tcMar>
          </w:tcPr>
          <w:p w:rsidR="00CF17E4" w:rsidRDefault="00AA00B8">
            <w:pPr>
              <w:spacing w:after="60"/>
            </w:pPr>
            <w:r>
              <w:t>Maintain reliable sensor, MQTT, API, and database integration; diagnose failures.</w:t>
            </w:r>
          </w:p>
        </w:tc>
        <w:tc>
          <w:tcPr>
            <w:tcW w:w="3480" w:type="dxa"/>
            <w:shd w:val="clear" w:color="auto" w:fill="F2F2F2"/>
            <w:tcMar>
              <w:top w:w="90" w:type="dxa"/>
              <w:left w:w="100" w:type="dxa"/>
              <w:bottom w:w="90" w:type="dxa"/>
              <w:right w:w="100" w:type="dxa"/>
            </w:tcMar>
          </w:tcPr>
          <w:p w:rsidR="00CF17E4" w:rsidRDefault="00AA00B8">
            <w:pPr>
              <w:spacing w:after="60"/>
            </w:pPr>
            <w:r>
              <w:t>ESP32 serial logging, MQTT telemetry/control topics, REST endpoints, periodic persistence, and device-status endpoint support monitoring.</w:t>
            </w:r>
          </w:p>
        </w:tc>
      </w:tr>
      <w:tr w:rsidR="00CF17E4">
        <w:tc>
          <w:tcPr>
            <w:tcW w:w="2400" w:type="dxa"/>
            <w:shd w:val="clear" w:color="auto" w:fill="F2F2F2"/>
            <w:tcMar>
              <w:top w:w="90" w:type="dxa"/>
              <w:left w:w="100" w:type="dxa"/>
              <w:bottom w:w="90" w:type="dxa"/>
              <w:right w:w="100" w:type="dxa"/>
            </w:tcMar>
          </w:tcPr>
          <w:p w:rsidR="00CF17E4" w:rsidRDefault="00247802">
            <w:pPr>
              <w:spacing w:after="60"/>
            </w:pPr>
            <w:r>
              <w:t>Farmer</w:t>
            </w:r>
          </w:p>
        </w:tc>
        <w:tc>
          <w:tcPr>
            <w:tcW w:w="3480" w:type="dxa"/>
            <w:shd w:val="clear" w:color="auto" w:fill="F2F2F2"/>
            <w:tcMar>
              <w:top w:w="90" w:type="dxa"/>
              <w:left w:w="100" w:type="dxa"/>
              <w:bottom w:w="90" w:type="dxa"/>
              <w:right w:w="100" w:type="dxa"/>
            </w:tcMar>
          </w:tcPr>
          <w:p w:rsidR="00CF17E4" w:rsidRDefault="00AA00B8">
            <w:pPr>
              <w:spacing w:after="60"/>
            </w:pPr>
            <w:r>
              <w:t>Choose crops suited to observed conditions and avoid overwatering.</w:t>
            </w:r>
          </w:p>
        </w:tc>
        <w:tc>
          <w:tcPr>
            <w:tcW w:w="3480" w:type="dxa"/>
            <w:shd w:val="clear" w:color="auto" w:fill="F2F2F2"/>
            <w:tcMar>
              <w:top w:w="90" w:type="dxa"/>
              <w:left w:w="100" w:type="dxa"/>
              <w:bottom w:w="90" w:type="dxa"/>
              <w:right w:w="100" w:type="dxa"/>
            </w:tcMar>
          </w:tcPr>
          <w:p w:rsidR="00CF17E4" w:rsidRDefault="00AA00B8">
            <w:pPr>
              <w:spacing w:after="60"/>
            </w:pPr>
            <w:r>
              <w:t>Crop suggestions use the stored recent temperature average and fixed crop temperature ranges; this is advisory, not a full agronomic model.</w:t>
            </w:r>
          </w:p>
        </w:tc>
      </w:tr>
      <w:tr w:rsidR="00CF17E4">
        <w:tc>
          <w:tcPr>
            <w:tcW w:w="2400" w:type="dxa"/>
            <w:shd w:val="clear" w:color="auto" w:fill="F2F2F2"/>
            <w:tcMar>
              <w:top w:w="90" w:type="dxa"/>
              <w:left w:w="100" w:type="dxa"/>
              <w:bottom w:w="90" w:type="dxa"/>
              <w:right w:w="100" w:type="dxa"/>
            </w:tcMar>
          </w:tcPr>
          <w:p w:rsidR="00CF17E4" w:rsidRDefault="00AA00B8">
            <w:pPr>
              <w:spacing w:after="60"/>
            </w:pPr>
            <w:r>
              <w:t>Account holders</w:t>
            </w:r>
          </w:p>
        </w:tc>
        <w:tc>
          <w:tcPr>
            <w:tcW w:w="3480" w:type="dxa"/>
            <w:shd w:val="clear" w:color="auto" w:fill="F2F2F2"/>
            <w:tcMar>
              <w:top w:w="90" w:type="dxa"/>
              <w:left w:w="100" w:type="dxa"/>
              <w:bottom w:w="90" w:type="dxa"/>
              <w:right w:w="100" w:type="dxa"/>
            </w:tcMar>
          </w:tcPr>
          <w:p w:rsidR="00CF17E4" w:rsidRDefault="00AA00B8">
            <w:pPr>
              <w:spacing w:after="60"/>
            </w:pPr>
            <w:r>
              <w:t>Protect accounts and personal profile data; recover access.</w:t>
            </w:r>
          </w:p>
        </w:tc>
        <w:tc>
          <w:tcPr>
            <w:tcW w:w="3480" w:type="dxa"/>
            <w:shd w:val="clear" w:color="auto" w:fill="F2F2F2"/>
            <w:tcMar>
              <w:top w:w="90" w:type="dxa"/>
              <w:left w:w="100" w:type="dxa"/>
              <w:bottom w:w="90" w:type="dxa"/>
              <w:right w:w="100" w:type="dxa"/>
            </w:tcMar>
          </w:tcPr>
          <w:p w:rsidR="00CF17E4" w:rsidRDefault="00AA00B8">
            <w:pPr>
              <w:spacing w:after="60"/>
            </w:pPr>
            <w:r>
              <w:t>Supabase Auth, approval checks, roles, hashed recovery answers, limited recovery attempts, and profile/photo validation are implemented.</w:t>
            </w:r>
          </w:p>
        </w:tc>
      </w:tr>
    </w:tbl>
    <w:p w:rsidR="00CF17E4" w:rsidRDefault="00AA00B8">
      <w:pPr>
        <w:pStyle w:val="Heading1"/>
        <w:pBdr>
          <w:bottom w:val="single" w:sz="6" w:space="4" w:color="2E5395"/>
        </w:pBdr>
        <w:spacing w:before="360" w:after="160"/>
      </w:pPr>
      <w:r>
        <w:rPr>
          <w:b/>
          <w:bCs/>
          <w:color w:val="1F3864"/>
          <w:sz w:val="30"/>
          <w:szCs w:val="30"/>
        </w:rPr>
        <w:t>III. System Architecture (Viewpoints, Views, Perspectives)</w:t>
      </w:r>
    </w:p>
    <w:p w:rsidR="00CF17E4" w:rsidRDefault="00AA00B8">
      <w:pPr>
        <w:pStyle w:val="Heading2"/>
        <w:spacing w:before="220" w:after="100"/>
      </w:pPr>
      <w:r>
        <w:rPr>
          <w:b/>
          <w:bCs/>
          <w:color w:val="2E5395"/>
          <w:sz w:val="24"/>
          <w:szCs w:val="24"/>
        </w:rPr>
        <w:t>3.1 Architecture Overview</w:t>
      </w:r>
    </w:p>
    <w:p w:rsidR="00CF17E4" w:rsidRDefault="00AA00B8">
      <w:pPr>
        <w:spacing w:after="160"/>
      </w:pPr>
      <w:r>
        <w:rPr>
          <w:i/>
          <w:iCs/>
          <w:color w:val="808080"/>
        </w:rPr>
        <w:t>The edge tier samples sensors and controls the relay on the ESP32. MQTT carries telemetry to the middleware and carries dashboard-originated ON/OFF/AUTO commands back to the controller. The Node.js/Express tier subscribes to telemetry, maintains the latest in-memory reading, exposes REST APIs, and writes event and scheduled logs to Supabase. The presentation tier is the browser dashboard: it polls the live API, falls back to saved history when telemetry is stale, and uses Supabase Auth sessions for protected API actions. Soil readings and automation are evaluated on a nominal three-second interval; telemetry is published on pump-state changes or every 15 seconds. The dashboard polls live telemetry every 2.5 seconds.</w:t>
      </w:r>
    </w:p>
    <w:p w:rsidR="00CF17E4" w:rsidRDefault="00AA00B8">
      <w:pPr>
        <w:pStyle w:val="Heading2"/>
        <w:spacing w:before="220" w:after="100"/>
      </w:pPr>
      <w:r>
        <w:rPr>
          <w:b/>
          <w:bCs/>
          <w:color w:val="2E5395"/>
          <w:sz w:val="24"/>
          <w:szCs w:val="24"/>
        </w:rPr>
        <w:t>3.2 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17E4">
        <w:tc>
          <w:tcPr>
            <w:tcW w:w="2400" w:type="dxa"/>
            <w:shd w:val="clear" w:color="auto" w:fill="1F3864"/>
            <w:tcMar>
              <w:top w:w="90" w:type="dxa"/>
              <w:left w:w="100" w:type="dxa"/>
              <w:bottom w:w="90" w:type="dxa"/>
              <w:right w:w="100" w:type="dxa"/>
            </w:tcMar>
          </w:tcPr>
          <w:p w:rsidR="00CF17E4" w:rsidRDefault="00AA00B8">
            <w:r>
              <w:rPr>
                <w:b/>
                <w:bCs/>
                <w:color w:val="FFFFFF"/>
              </w:rPr>
              <w:t>View Type</w:t>
            </w:r>
          </w:p>
        </w:tc>
        <w:tc>
          <w:tcPr>
            <w:tcW w:w="6960" w:type="dxa"/>
            <w:shd w:val="clear" w:color="auto" w:fill="1F3864"/>
            <w:tcMar>
              <w:top w:w="90" w:type="dxa"/>
              <w:left w:w="100" w:type="dxa"/>
              <w:bottom w:w="90" w:type="dxa"/>
              <w:right w:w="100" w:type="dxa"/>
            </w:tcMar>
          </w:tcPr>
          <w:p w:rsidR="00CF17E4" w:rsidRDefault="00AA00B8">
            <w:r>
              <w:rPr>
                <w:b/>
                <w:bCs/>
                <w:color w:val="FFFFFF"/>
              </w:rPr>
              <w:t>Description of This System's View</w:t>
            </w:r>
          </w:p>
        </w:tc>
      </w:tr>
      <w:tr w:rsidR="00CF17E4">
        <w:tc>
          <w:tcPr>
            <w:tcW w:w="2400" w:type="dxa"/>
            <w:shd w:val="clear" w:color="auto" w:fill="F2F2F2"/>
            <w:tcMar>
              <w:top w:w="90" w:type="dxa"/>
              <w:left w:w="100" w:type="dxa"/>
              <w:bottom w:w="90" w:type="dxa"/>
              <w:right w:w="100" w:type="dxa"/>
            </w:tcMar>
          </w:tcPr>
          <w:p w:rsidR="00CF17E4" w:rsidRDefault="00AA00B8">
            <w:r>
              <w:rPr>
                <w:color w:val="000000"/>
              </w:rPr>
              <w:t>Functional View</w:t>
            </w:r>
          </w:p>
        </w:tc>
        <w:tc>
          <w:tcPr>
            <w:tcW w:w="6960" w:type="dxa"/>
            <w:shd w:val="clear" w:color="auto" w:fill="F2F2F2"/>
            <w:tcMar>
              <w:top w:w="90" w:type="dxa"/>
              <w:left w:w="100" w:type="dxa"/>
              <w:bottom w:w="90" w:type="dxa"/>
              <w:right w:w="100" w:type="dxa"/>
            </w:tcMar>
          </w:tcPr>
          <w:p w:rsidR="00CF17E4" w:rsidRDefault="00AA00B8">
            <w:pPr>
              <w:spacing w:after="60"/>
            </w:pPr>
            <w:r>
              <w:t>ESP32 sensing and threshold control; MQTT telemetry and commands; Express API; Supabase auth/storage/database; dashboard, reports, notifications, profile, and user-management flows.</w:t>
            </w:r>
          </w:p>
        </w:tc>
      </w:tr>
      <w:tr w:rsidR="00CF17E4">
        <w:tc>
          <w:tcPr>
            <w:tcW w:w="2400" w:type="dxa"/>
            <w:tcMar>
              <w:top w:w="90" w:type="dxa"/>
              <w:left w:w="100" w:type="dxa"/>
              <w:bottom w:w="90" w:type="dxa"/>
              <w:right w:w="100" w:type="dxa"/>
            </w:tcMar>
          </w:tcPr>
          <w:p w:rsidR="00CF17E4" w:rsidRDefault="00AA00B8">
            <w:r>
              <w:rPr>
                <w:color w:val="000000"/>
              </w:rPr>
              <w:t>Information View</w:t>
            </w:r>
          </w:p>
        </w:tc>
        <w:tc>
          <w:tcPr>
            <w:tcW w:w="6960" w:type="dxa"/>
            <w:tcMar>
              <w:top w:w="90" w:type="dxa"/>
              <w:left w:w="100" w:type="dxa"/>
              <w:bottom w:w="90" w:type="dxa"/>
              <w:right w:w="100" w:type="dxa"/>
            </w:tcMar>
          </w:tcPr>
          <w:p w:rsidR="00CF17E4" w:rsidRDefault="00AA00B8">
            <w:pPr>
              <w:spacing w:after="60"/>
            </w:pPr>
            <w:r>
              <w:t>Telemetry JSON: temperature, humidity, soilMoistureA, soilMoistureB, pumpState, trigger, and optional initiatedByUserId. Persisted sensor_logs fields include temperature, humidity, soil_moisture_a/b, pump_state, trigger_type, initiated_by_user_id, and created_at. Related data includes profiles, account_recovery, notifications, notification_reads, and profile photos.</w:t>
            </w:r>
          </w:p>
        </w:tc>
      </w:tr>
      <w:tr w:rsidR="00CF17E4">
        <w:tc>
          <w:tcPr>
            <w:tcW w:w="2400" w:type="dxa"/>
            <w:shd w:val="clear" w:color="auto" w:fill="F2F2F2"/>
            <w:tcMar>
              <w:top w:w="90" w:type="dxa"/>
              <w:left w:w="100" w:type="dxa"/>
              <w:bottom w:w="90" w:type="dxa"/>
              <w:right w:w="100" w:type="dxa"/>
            </w:tcMar>
          </w:tcPr>
          <w:p w:rsidR="00CF17E4" w:rsidRDefault="00AA00B8">
            <w:r>
              <w:rPr>
                <w:color w:val="000000"/>
              </w:rPr>
              <w:t>Deployment View</w:t>
            </w:r>
          </w:p>
        </w:tc>
        <w:tc>
          <w:tcPr>
            <w:tcW w:w="6960" w:type="dxa"/>
            <w:shd w:val="clear" w:color="auto" w:fill="F2F2F2"/>
            <w:tcMar>
              <w:top w:w="90" w:type="dxa"/>
              <w:left w:w="100" w:type="dxa"/>
              <w:bottom w:w="90" w:type="dxa"/>
              <w:right w:w="100" w:type="dxa"/>
            </w:tcMar>
          </w:tcPr>
          <w:p w:rsidR="00CF17E4" w:rsidRDefault="00AA00B8">
            <w:pPr>
              <w:spacing w:after="60"/>
            </w:pPr>
            <w:r>
              <w:t>Prototype deployment: ESP32 and sensors/relay on a Wi-Fi LAN; MQTT broker reachable on the LAN; Node.js/Express service; Supabase cloud Auth/DB/Storage; browser dashboard served as static files by Express. Firmware and backend currently contain deployment-specific host/configuration values.</w:t>
            </w:r>
          </w:p>
        </w:tc>
      </w:tr>
      <w:tr w:rsidR="00CF17E4">
        <w:tc>
          <w:tcPr>
            <w:tcW w:w="2400" w:type="dxa"/>
            <w:tcMar>
              <w:top w:w="90" w:type="dxa"/>
              <w:left w:w="100" w:type="dxa"/>
              <w:bottom w:w="90" w:type="dxa"/>
              <w:right w:w="100" w:type="dxa"/>
            </w:tcMar>
          </w:tcPr>
          <w:p w:rsidR="00CF17E4" w:rsidRDefault="00AA00B8">
            <w:r>
              <w:rPr>
                <w:color w:val="000000"/>
              </w:rPr>
              <w:t>Concurrency View</w:t>
            </w:r>
          </w:p>
        </w:tc>
        <w:tc>
          <w:tcPr>
            <w:tcW w:w="6960" w:type="dxa"/>
            <w:tcMar>
              <w:top w:w="90" w:type="dxa"/>
              <w:left w:w="100" w:type="dxa"/>
              <w:bottom w:w="90" w:type="dxa"/>
              <w:right w:w="100" w:type="dxa"/>
            </w:tcMar>
          </w:tcPr>
          <w:p w:rsidR="00CF17E4" w:rsidRDefault="00AA00B8">
            <w:pPr>
              <w:spacing w:after="60"/>
            </w:pPr>
            <w:r>
              <w:t>ESP32 runs a main loop, reads sensors about every 3 s, runs local auto-control, services MQTT, and publishes on events or each 15 s. MQTT callbacks handle commands. Express serves concurrent HTTP requests; an in-memory latest-reading cache is shared, with a 5-minute timer saving periodic readings. Browser polls live telemetry every 2.5 s.</w:t>
            </w:r>
          </w:p>
        </w:tc>
      </w:tr>
    </w:tbl>
    <w:p w:rsidR="00CF17E4" w:rsidRDefault="00AA00B8">
      <w:pPr>
        <w:pStyle w:val="Heading2"/>
        <w:spacing w:before="220" w:after="100"/>
      </w:pPr>
      <w:r>
        <w:rPr>
          <w:b/>
          <w:bCs/>
          <w:color w:val="2E5395"/>
          <w:sz w:val="24"/>
          <w:szCs w:val="24"/>
        </w:rPr>
        <w:t>3.3 Perspectives (Quality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17E4">
        <w:tc>
          <w:tcPr>
            <w:tcW w:w="2400" w:type="dxa"/>
            <w:shd w:val="clear" w:color="auto" w:fill="1F3864"/>
            <w:tcMar>
              <w:top w:w="90" w:type="dxa"/>
              <w:left w:w="100" w:type="dxa"/>
              <w:bottom w:w="90" w:type="dxa"/>
              <w:right w:w="100" w:type="dxa"/>
            </w:tcMar>
          </w:tcPr>
          <w:p w:rsidR="00CF17E4" w:rsidRDefault="00AA00B8">
            <w:r>
              <w:rPr>
                <w:b/>
                <w:bCs/>
                <w:color w:val="FFFFFF"/>
              </w:rPr>
              <w:t>Perspective</w:t>
            </w:r>
          </w:p>
        </w:tc>
        <w:tc>
          <w:tcPr>
            <w:tcW w:w="6960" w:type="dxa"/>
            <w:shd w:val="clear" w:color="auto" w:fill="1F3864"/>
            <w:tcMar>
              <w:top w:w="90" w:type="dxa"/>
              <w:left w:w="100" w:type="dxa"/>
              <w:bottom w:w="90" w:type="dxa"/>
              <w:right w:w="100" w:type="dxa"/>
            </w:tcMar>
          </w:tcPr>
          <w:p w:rsidR="00CF17E4" w:rsidRDefault="00AA00B8">
            <w:r>
              <w:rPr>
                <w:b/>
                <w:bCs/>
                <w:color w:val="FFFFFF"/>
              </w:rPr>
              <w:t>How It Is Addressed</w:t>
            </w:r>
          </w:p>
        </w:tc>
      </w:tr>
      <w:tr w:rsidR="00CF17E4">
        <w:tc>
          <w:tcPr>
            <w:tcW w:w="2400" w:type="dxa"/>
            <w:shd w:val="clear" w:color="auto" w:fill="F2F2F2"/>
            <w:tcMar>
              <w:top w:w="90" w:type="dxa"/>
              <w:left w:w="100" w:type="dxa"/>
              <w:bottom w:w="90" w:type="dxa"/>
              <w:right w:w="100" w:type="dxa"/>
            </w:tcMar>
          </w:tcPr>
          <w:p w:rsidR="00CF17E4" w:rsidRDefault="00AA00B8">
            <w:r>
              <w:rPr>
                <w:color w:val="000000"/>
              </w:rPr>
              <w:t>Security</w:t>
            </w:r>
          </w:p>
        </w:tc>
        <w:tc>
          <w:tcPr>
            <w:tcW w:w="6960" w:type="dxa"/>
            <w:shd w:val="clear" w:color="auto" w:fill="F2F2F2"/>
            <w:tcMar>
              <w:top w:w="90" w:type="dxa"/>
              <w:left w:w="100" w:type="dxa"/>
              <w:bottom w:w="90" w:type="dxa"/>
              <w:right w:w="100" w:type="dxa"/>
            </w:tcMar>
          </w:tcPr>
          <w:p w:rsidR="00CF17E4" w:rsidRDefault="00AA00B8">
            <w:pPr>
              <w:spacing w:after="60"/>
            </w:pPr>
            <w:r>
              <w:t>Supabase Auth access tokens are validated by the API; approved-account and manager checks protect routes. Sign-up approval, role restrictions, recovery answer hashing (bcrypt via pgcrypto), input bounds, image signature/size checks, and recovery throttling are present. Limitations: HTTP and MQTT port 1883 are not TLS in the shown configuration; CORS is permissive; Wi-Fi credentials are embedded in firmware source and must be moved to protected configuration before sharing/deployment.</w:t>
            </w:r>
          </w:p>
        </w:tc>
      </w:tr>
      <w:tr w:rsidR="00CF17E4">
        <w:tc>
          <w:tcPr>
            <w:tcW w:w="2400" w:type="dxa"/>
            <w:tcMar>
              <w:top w:w="90" w:type="dxa"/>
              <w:left w:w="100" w:type="dxa"/>
              <w:bottom w:w="90" w:type="dxa"/>
              <w:right w:w="100" w:type="dxa"/>
            </w:tcMar>
          </w:tcPr>
          <w:p w:rsidR="00CF17E4" w:rsidRDefault="00AA00B8">
            <w:r>
              <w:rPr>
                <w:color w:val="000000"/>
              </w:rPr>
              <w:t>Performance</w:t>
            </w:r>
          </w:p>
        </w:tc>
        <w:tc>
          <w:tcPr>
            <w:tcW w:w="6960" w:type="dxa"/>
            <w:tcMar>
              <w:top w:w="90" w:type="dxa"/>
              <w:left w:w="100" w:type="dxa"/>
              <w:bottom w:w="90" w:type="dxa"/>
              <w:right w:w="100" w:type="dxa"/>
            </w:tcMar>
          </w:tcPr>
          <w:p w:rsidR="00CF17E4" w:rsidRDefault="00AA00B8">
            <w:pPr>
              <w:spacing w:after="60"/>
            </w:pPr>
            <w:r>
              <w:t>The edge evaluates sensors nominally every 3 s, publishes periodic MQTT telemetry every 15 s (or immediately on state change), and the dashboard polls the live API every 2.5 s. The backend pages large historical/monthly queries in batches. No benchmark has been run; performance targets must be validated on the deployment hardware and network.</w:t>
            </w:r>
          </w:p>
        </w:tc>
      </w:tr>
      <w:tr w:rsidR="00CF17E4">
        <w:tc>
          <w:tcPr>
            <w:tcW w:w="2400" w:type="dxa"/>
            <w:shd w:val="clear" w:color="auto" w:fill="F2F2F2"/>
            <w:tcMar>
              <w:top w:w="90" w:type="dxa"/>
              <w:left w:w="100" w:type="dxa"/>
              <w:bottom w:w="90" w:type="dxa"/>
              <w:right w:w="100" w:type="dxa"/>
            </w:tcMar>
          </w:tcPr>
          <w:p w:rsidR="00CF17E4" w:rsidRDefault="00AA00B8">
            <w:r>
              <w:rPr>
                <w:color w:val="000000"/>
              </w:rPr>
              <w:t>Availability / Reliability</w:t>
            </w:r>
          </w:p>
        </w:tc>
        <w:tc>
          <w:tcPr>
            <w:tcW w:w="6960" w:type="dxa"/>
            <w:shd w:val="clear" w:color="auto" w:fill="F2F2F2"/>
            <w:tcMar>
              <w:top w:w="90" w:type="dxa"/>
              <w:left w:w="100" w:type="dxa"/>
              <w:bottom w:w="90" w:type="dxa"/>
              <w:right w:w="100" w:type="dxa"/>
            </w:tcMar>
          </w:tcPr>
          <w:p w:rsidR="00CF17E4" w:rsidRDefault="00AA00B8">
            <w:pPr>
              <w:spacing w:after="60"/>
            </w:pPr>
            <w:r>
              <w:t>The dashboard detects stale live telemetry after 30 s and falls back to saved history. Event changes and 5-minute periodic logging support observability. However, Wi-Fi setup and MQTT reconnect use blocking loops, so disconnected broker/network conditions can pause sensing/control; the DHT failure path skips control evaluation for that cycle. No redundant controller, broker, network, or power supply is configured.</w:t>
            </w:r>
          </w:p>
        </w:tc>
      </w:tr>
    </w:tbl>
    <w:p w:rsidR="00CF17E4" w:rsidRDefault="00AA00B8">
      <w:pPr>
        <w:pStyle w:val="Heading1"/>
        <w:pBdr>
          <w:bottom w:val="single" w:sz="6" w:space="4" w:color="2E5395"/>
        </w:pBdr>
        <w:spacing w:before="360" w:after="160"/>
      </w:pPr>
      <w:r>
        <w:rPr>
          <w:b/>
          <w:bCs/>
          <w:color w:val="1F3864"/>
          <w:sz w:val="30"/>
          <w:szCs w:val="30"/>
        </w:rPr>
        <w:t>IV. Architecture Diagrams</w:t>
      </w:r>
    </w:p>
    <w:p w:rsidR="00247802" w:rsidRDefault="00247802" w:rsidP="00247802">
      <w:pPr>
        <w:spacing w:after="160"/>
      </w:pPr>
      <w:r>
        <w:rPr>
          <w:i/>
          <w:iCs/>
          <w:color w:val="808080"/>
        </w:rPr>
        <w:t xml:space="preserve">[Insert your system architecture diagram(s) here — e.g., tier/component diagram, sequence/data-flow diagram, deployment diagram (UML or equivalent). Label each figure (Figure 1, Figure </w:t>
      </w:r>
      <w:proofErr w:type="gramStart"/>
      <w:r>
        <w:rPr>
          <w:i/>
          <w:iCs/>
          <w:color w:val="808080"/>
        </w:rPr>
        <w:t>2, ...)</w:t>
      </w:r>
      <w:proofErr w:type="gramEnd"/>
      <w:r>
        <w:rPr>
          <w:i/>
          <w:iCs/>
          <w:color w:val="808080"/>
        </w:rPr>
        <w:t xml:space="preserve"> and reference them in Section III.]</w:t>
      </w:r>
    </w:p>
    <w:p w:rsidR="00247802" w:rsidRDefault="00247802" w:rsidP="00247802">
      <w:pPr>
        <w:spacing w:after="140" w:line="276" w:lineRule="auto"/>
      </w:pPr>
      <w:r>
        <w:rPr>
          <w:i/>
          <w:iCs/>
          <w:color w:val="808080"/>
          <w:sz w:val="22"/>
          <w:szCs w:val="22"/>
        </w:rPr>
        <w:t>Figure 1. [Diagram Title]</w:t>
      </w:r>
    </w:p>
    <w:p w:rsidR="00247802" w:rsidRDefault="00247802" w:rsidP="00247802">
      <w:pPr>
        <w:spacing w:after="140" w:line="276" w:lineRule="auto"/>
      </w:pPr>
      <w:r>
        <w:rPr>
          <w:i/>
          <w:iCs/>
          <w:color w:val="808080"/>
          <w:sz w:val="22"/>
          <w:szCs w:val="22"/>
        </w:rPr>
        <w:t>Figure 2. [Diagram Title]</w:t>
      </w:r>
    </w:p>
    <w:p w:rsidR="00CF17E4" w:rsidRDefault="00AA00B8">
      <w:pPr>
        <w:spacing w:after="140" w:line="276" w:lineRule="auto"/>
      </w:pPr>
      <w:r>
        <w:br/>
      </w:r>
    </w:p>
    <w:p w:rsidR="00CF17E4" w:rsidRDefault="00AA00B8">
      <w:r>
        <w:br w:type="page"/>
      </w:r>
    </w:p>
    <w:p w:rsidR="00CF17E4" w:rsidRDefault="00AA00B8">
      <w:pPr>
        <w:pStyle w:val="Heading1"/>
        <w:pBdr>
          <w:bottom w:val="single" w:sz="6" w:space="4" w:color="2E5395"/>
        </w:pBdr>
        <w:spacing w:before="360" w:after="160"/>
      </w:pPr>
      <w:r>
        <w:rPr>
          <w:b/>
          <w:bCs/>
          <w:color w:val="1F3864"/>
          <w:sz w:val="30"/>
          <w:szCs w:val="30"/>
        </w:rPr>
        <w:t>V. API Specification</w:t>
      </w:r>
    </w:p>
    <w:p w:rsidR="00CF17E4" w:rsidRDefault="00AA00B8">
      <w:pPr>
        <w:spacing w:after="160"/>
      </w:pPr>
      <w:r>
        <w:rPr>
          <w:i/>
          <w:iCs/>
          <w:color w:val="808080"/>
        </w:rPr>
        <w:t>The consolidated table lists the Express routes implemented in smartfarm-backend/server.js. ?Bearer JWT? means a Supabase Auth access token validated by the middleware; manager routes additionally require an approved farm_owner or administrator profile. Public routes are unauthenticated. Error responses use JSON {"error":"..."} unless a 204 response is specified.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3"/>
        <w:gridCol w:w="3999"/>
        <w:gridCol w:w="3000"/>
      </w:tblGrid>
      <w:tr w:rsidR="00CF17E4">
        <w:tc>
          <w:tcPr>
            <w:tcW w:w="2200" w:type="dxa"/>
            <w:tcMar>
              <w:top w:w="90" w:type="dxa"/>
              <w:left w:w="100" w:type="dxa"/>
              <w:bottom w:w="90" w:type="dxa"/>
              <w:right w:w="100" w:type="dxa"/>
            </w:tcMar>
          </w:tcPr>
          <w:p w:rsidR="00CF17E4" w:rsidRDefault="00AA00B8">
            <w:r>
              <w:rPr>
                <w:b/>
                <w:bCs/>
                <w:color w:val="000000"/>
              </w:rPr>
              <w:t>Endpoint</w:t>
            </w:r>
          </w:p>
        </w:tc>
        <w:tc>
          <w:tcPr>
            <w:tcW w:w="2200" w:type="dxa"/>
            <w:tcMar>
              <w:top w:w="90" w:type="dxa"/>
              <w:left w:w="100" w:type="dxa"/>
              <w:bottom w:w="90" w:type="dxa"/>
              <w:right w:w="100" w:type="dxa"/>
            </w:tcMar>
          </w:tcPr>
          <w:p w:rsidR="00CF17E4" w:rsidRDefault="00AA00B8">
            <w:pPr>
              <w:spacing w:after="60"/>
            </w:pPr>
            <w:r>
              <w:t>Authentication / Request</w:t>
            </w:r>
          </w:p>
        </w:tc>
        <w:tc>
          <w:tcPr>
            <w:tcW w:w="4960" w:type="dxa"/>
            <w:tcMar>
              <w:top w:w="90" w:type="dxa"/>
              <w:left w:w="100" w:type="dxa"/>
              <w:bottom w:w="90" w:type="dxa"/>
              <w:right w:w="100" w:type="dxa"/>
            </w:tcMar>
          </w:tcPr>
          <w:p w:rsidR="00CF17E4" w:rsidRDefault="00AA00B8">
            <w:pPr>
              <w:spacing w:after="60"/>
            </w:pPr>
            <w:r>
              <w:t>Purpose / Response / Errors</w:t>
            </w:r>
          </w:p>
        </w:tc>
      </w:tr>
      <w:tr w:rsidR="00CF17E4">
        <w:tc>
          <w:tcPr>
            <w:tcW w:w="2200" w:type="dxa"/>
            <w:tcMar>
              <w:top w:w="90" w:type="dxa"/>
              <w:left w:w="100" w:type="dxa"/>
              <w:bottom w:w="90" w:type="dxa"/>
              <w:right w:w="100" w:type="dxa"/>
            </w:tcMar>
          </w:tcPr>
          <w:p w:rsidR="00CF17E4" w:rsidRDefault="00AA00B8">
            <w:r>
              <w:rPr>
                <w:b/>
                <w:bCs/>
                <w:color w:val="000000"/>
              </w:rPr>
              <w:t>GET /api/telemetry/live</w:t>
            </w:r>
          </w:p>
        </w:tc>
        <w:tc>
          <w:tcPr>
            <w:tcW w:w="2200" w:type="dxa"/>
            <w:tcMar>
              <w:top w:w="90" w:type="dxa"/>
              <w:left w:w="100" w:type="dxa"/>
              <w:bottom w:w="90" w:type="dxa"/>
              <w:right w:w="100" w:type="dxa"/>
            </w:tcMar>
          </w:tcPr>
          <w:p w:rsidR="00CF17E4" w:rsidRDefault="00AA00B8">
            <w:pPr>
              <w:spacing w:after="60"/>
            </w:pPr>
            <w:r>
              <w:t>Public; no parameters.</w:t>
            </w:r>
          </w:p>
        </w:tc>
        <w:tc>
          <w:tcPr>
            <w:tcW w:w="4960" w:type="dxa"/>
            <w:tcMar>
              <w:top w:w="90" w:type="dxa"/>
              <w:left w:w="100" w:type="dxa"/>
              <w:bottom w:w="90" w:type="dxa"/>
              <w:right w:w="100" w:type="dxa"/>
            </w:tcMar>
          </w:tcPr>
          <w:p w:rsidR="00CF17E4" w:rsidRDefault="00AA00B8">
            <w:pPr>
              <w:spacing w:after="60"/>
            </w:pPr>
            <w:r>
              <w:t>Returns the latest in-memory telemetry object, including timestamp; initial values are zero with timestamp null.</w:t>
            </w:r>
          </w:p>
        </w:tc>
      </w:tr>
      <w:tr w:rsidR="00CF17E4">
        <w:tc>
          <w:tcPr>
            <w:tcW w:w="2200" w:type="dxa"/>
            <w:tcMar>
              <w:top w:w="90" w:type="dxa"/>
              <w:left w:w="100" w:type="dxa"/>
              <w:bottom w:w="90" w:type="dxa"/>
              <w:right w:w="100" w:type="dxa"/>
            </w:tcMar>
          </w:tcPr>
          <w:p w:rsidR="00CF17E4" w:rsidRDefault="00AA00B8">
            <w:r>
              <w:rPr>
                <w:b/>
                <w:bCs/>
                <w:color w:val="000000"/>
              </w:rPr>
              <w:t>GET /api/telemetry/history</w:t>
            </w:r>
          </w:p>
        </w:tc>
        <w:tc>
          <w:tcPr>
            <w:tcW w:w="2200" w:type="dxa"/>
            <w:tcMar>
              <w:top w:w="90" w:type="dxa"/>
              <w:left w:w="100" w:type="dxa"/>
              <w:bottom w:w="90" w:type="dxa"/>
              <w:right w:w="100" w:type="dxa"/>
            </w:tcMar>
          </w:tcPr>
          <w:p w:rsidR="00CF17E4" w:rsidRDefault="00AA00B8">
            <w:pPr>
              <w:spacing w:after="60"/>
            </w:pPr>
            <w:r>
              <w:t>Public; optional query limit (default 50).</w:t>
            </w:r>
          </w:p>
        </w:tc>
        <w:tc>
          <w:tcPr>
            <w:tcW w:w="4960" w:type="dxa"/>
            <w:tcMar>
              <w:top w:w="90" w:type="dxa"/>
              <w:left w:w="100" w:type="dxa"/>
              <w:bottom w:w="90" w:type="dxa"/>
              <w:right w:w="100" w:type="dxa"/>
            </w:tcMar>
          </w:tcPr>
          <w:p w:rsidR="00CF17E4" w:rsidRDefault="00AA00B8">
            <w:pPr>
              <w:spacing w:after="60"/>
            </w:pPr>
            <w:r>
              <w:t>Returns newest sensor_logs rows with id, measurements, pump_state, trigger_type, created_at. Database failure: 500 JSON error.</w:t>
            </w:r>
          </w:p>
        </w:tc>
      </w:tr>
      <w:tr w:rsidR="00CF17E4">
        <w:tc>
          <w:tcPr>
            <w:tcW w:w="2200" w:type="dxa"/>
            <w:tcMar>
              <w:top w:w="90" w:type="dxa"/>
              <w:left w:w="100" w:type="dxa"/>
              <w:bottom w:w="90" w:type="dxa"/>
              <w:right w:w="100" w:type="dxa"/>
            </w:tcMar>
          </w:tcPr>
          <w:p w:rsidR="00CF17E4" w:rsidRDefault="00AA00B8">
            <w:r>
              <w:rPr>
                <w:b/>
                <w:bCs/>
                <w:color w:val="000000"/>
              </w:rPr>
              <w:t>GET /api/telemetry/crop-insights</w:t>
            </w:r>
          </w:p>
        </w:tc>
        <w:tc>
          <w:tcPr>
            <w:tcW w:w="2200" w:type="dxa"/>
            <w:tcMar>
              <w:top w:w="90" w:type="dxa"/>
              <w:left w:w="100" w:type="dxa"/>
              <w:bottom w:w="90" w:type="dxa"/>
              <w:right w:w="100" w:type="dxa"/>
            </w:tcMar>
          </w:tcPr>
          <w:p w:rsidR="00CF17E4" w:rsidRDefault="00AA00B8">
            <w:pPr>
              <w:spacing w:after="60"/>
            </w:pPr>
            <w:r>
              <w:t>Public; no parameters.</w:t>
            </w:r>
          </w:p>
        </w:tc>
        <w:tc>
          <w:tcPr>
            <w:tcW w:w="4960" w:type="dxa"/>
            <w:tcMar>
              <w:top w:w="90" w:type="dxa"/>
              <w:left w:w="100" w:type="dxa"/>
              <w:bottom w:w="90" w:type="dxa"/>
              <w:right w:w="100" w:type="dxa"/>
            </w:tcMar>
          </w:tcPr>
          <w:p w:rsidR="00CF17E4" w:rsidRDefault="00AA00B8">
            <w:pPr>
              <w:spacing w:after="60"/>
            </w:pPr>
            <w:r>
              <w:t>Returns average_temperature, reading_count, period_start, period_end for approximately the prior three months. Database failure: 500 JSON error.</w:t>
            </w:r>
          </w:p>
        </w:tc>
      </w:tr>
      <w:tr w:rsidR="00CF17E4">
        <w:tc>
          <w:tcPr>
            <w:tcW w:w="2200" w:type="dxa"/>
            <w:tcMar>
              <w:top w:w="90" w:type="dxa"/>
              <w:left w:w="100" w:type="dxa"/>
              <w:bottom w:w="90" w:type="dxa"/>
              <w:right w:w="100" w:type="dxa"/>
            </w:tcMar>
          </w:tcPr>
          <w:p w:rsidR="00CF17E4" w:rsidRDefault="00AA00B8">
            <w:r>
              <w:rPr>
                <w:b/>
                <w:bCs/>
                <w:color w:val="000000"/>
              </w:rPr>
              <w:t>GET /api/telemetry/reports/months</w:t>
            </w:r>
          </w:p>
        </w:tc>
        <w:tc>
          <w:tcPr>
            <w:tcW w:w="2200" w:type="dxa"/>
            <w:tcMar>
              <w:top w:w="90" w:type="dxa"/>
              <w:left w:w="100" w:type="dxa"/>
              <w:bottom w:w="90" w:type="dxa"/>
              <w:right w:w="100" w:type="dxa"/>
            </w:tcMar>
          </w:tcPr>
          <w:p w:rsidR="00CF17E4" w:rsidRDefault="00AA00B8">
            <w:pPr>
              <w:spacing w:after="60"/>
            </w:pPr>
            <w:r>
              <w:t>Bearer JWT; approved farm_owner/administrator.</w:t>
            </w:r>
          </w:p>
        </w:tc>
        <w:tc>
          <w:tcPr>
            <w:tcW w:w="4960" w:type="dxa"/>
            <w:tcMar>
              <w:top w:w="90" w:type="dxa"/>
              <w:left w:w="100" w:type="dxa"/>
              <w:bottom w:w="90" w:type="dxa"/>
              <w:right w:w="100" w:type="dxa"/>
            </w:tcMar>
          </w:tcPr>
          <w:p w:rsidR="00CF17E4" w:rsidRDefault="00AA00B8">
            <w:pPr>
              <w:spacing w:after="60"/>
            </w:pPr>
            <w:r>
              <w:t>Returns {"months":["YYYY-MM", "... "]}. Database/read errors: 500 JSON error.</w:t>
            </w:r>
          </w:p>
        </w:tc>
      </w:tr>
      <w:tr w:rsidR="00CF17E4">
        <w:tc>
          <w:tcPr>
            <w:tcW w:w="2200" w:type="dxa"/>
            <w:tcMar>
              <w:top w:w="90" w:type="dxa"/>
              <w:left w:w="100" w:type="dxa"/>
              <w:bottom w:w="90" w:type="dxa"/>
              <w:right w:w="100" w:type="dxa"/>
            </w:tcMar>
          </w:tcPr>
          <w:p w:rsidR="00CF17E4" w:rsidRDefault="00AA00B8">
            <w:r>
              <w:rPr>
                <w:b/>
                <w:bCs/>
                <w:color w:val="000000"/>
              </w:rPr>
              <w:t>GET /api/telemetry/reports/monthly</w:t>
            </w:r>
          </w:p>
        </w:tc>
        <w:tc>
          <w:tcPr>
            <w:tcW w:w="2200" w:type="dxa"/>
            <w:tcMar>
              <w:top w:w="90" w:type="dxa"/>
              <w:left w:w="100" w:type="dxa"/>
              <w:bottom w:w="90" w:type="dxa"/>
              <w:right w:w="100" w:type="dxa"/>
            </w:tcMar>
          </w:tcPr>
          <w:p w:rsidR="00CF17E4" w:rsidRDefault="00AA00B8">
            <w:pPr>
              <w:spacing w:after="60"/>
            </w:pPr>
            <w:r>
              <w:t>Bearer JWT; approved farm_owner/administrator; query month=YYYY-MM.</w:t>
            </w:r>
          </w:p>
        </w:tc>
        <w:tc>
          <w:tcPr>
            <w:tcW w:w="4960" w:type="dxa"/>
            <w:tcMar>
              <w:top w:w="90" w:type="dxa"/>
              <w:left w:w="100" w:type="dxa"/>
              <w:bottom w:w="90" w:type="dxa"/>
              <w:right w:w="100" w:type="dxa"/>
            </w:tcMar>
          </w:tcPr>
          <w:p w:rsidR="00CF17E4" w:rsidRDefault="00AA00B8">
            <w:pPr>
              <w:spacing w:after="60"/>
            </w:pPr>
            <w:r>
              <w:t>Returns monthly labels, daily soilMoisture/temperature/humidity averages, overall averages, and readingCount. Invalid month: 400; database failure: 500.</w:t>
            </w:r>
          </w:p>
        </w:tc>
      </w:tr>
      <w:tr w:rsidR="00CF17E4">
        <w:tc>
          <w:tcPr>
            <w:tcW w:w="2200" w:type="dxa"/>
            <w:tcMar>
              <w:top w:w="90" w:type="dxa"/>
              <w:left w:w="100" w:type="dxa"/>
              <w:bottom w:w="90" w:type="dxa"/>
              <w:right w:w="100" w:type="dxa"/>
            </w:tcMar>
          </w:tcPr>
          <w:p w:rsidR="00CF17E4" w:rsidRDefault="00AA00B8">
            <w:r>
              <w:rPr>
                <w:b/>
                <w:bCs/>
                <w:color w:val="000000"/>
              </w:rPr>
              <w:t>POST /api/pump/control</w:t>
            </w:r>
          </w:p>
        </w:tc>
        <w:tc>
          <w:tcPr>
            <w:tcW w:w="2200" w:type="dxa"/>
            <w:tcMar>
              <w:top w:w="90" w:type="dxa"/>
              <w:left w:w="100" w:type="dxa"/>
              <w:bottom w:w="90" w:type="dxa"/>
              <w:right w:w="100" w:type="dxa"/>
            </w:tcMar>
          </w:tcPr>
          <w:p w:rsidR="00CF17E4" w:rsidRDefault="00AA00B8">
            <w:pPr>
              <w:spacing w:after="60"/>
            </w:pPr>
            <w:r>
              <w:t>Bearer JWT; approved account; JSON {"command":"ON|OFF|AUTO"}.</w:t>
            </w:r>
          </w:p>
        </w:tc>
        <w:tc>
          <w:tcPr>
            <w:tcW w:w="4960" w:type="dxa"/>
            <w:tcMar>
              <w:top w:w="90" w:type="dxa"/>
              <w:left w:w="100" w:type="dxa"/>
              <w:bottom w:w="90" w:type="dxa"/>
              <w:right w:w="100" w:type="dxa"/>
            </w:tcMar>
          </w:tcPr>
          <w:p w:rsidR="00CF17E4" w:rsidRDefault="00AA00B8">
            <w:pPr>
              <w:spacing w:after="60"/>
            </w:pPr>
            <w:r>
              <w:t>Publishes MQTT control command and authenticated user id; success returns status/message. Invalid command: 400; publish failure: 500.</w:t>
            </w:r>
          </w:p>
        </w:tc>
      </w:tr>
      <w:tr w:rsidR="00CF17E4">
        <w:tc>
          <w:tcPr>
            <w:tcW w:w="2200" w:type="dxa"/>
            <w:tcMar>
              <w:top w:w="90" w:type="dxa"/>
              <w:left w:w="100" w:type="dxa"/>
              <w:bottom w:w="90" w:type="dxa"/>
              <w:right w:w="100" w:type="dxa"/>
            </w:tcMar>
          </w:tcPr>
          <w:p w:rsidR="00CF17E4" w:rsidRDefault="00AA00B8">
            <w:r>
              <w:rPr>
                <w:b/>
                <w:bCs/>
                <w:color w:val="000000"/>
              </w:rPr>
              <w:t>GET /api/config</w:t>
            </w:r>
          </w:p>
        </w:tc>
        <w:tc>
          <w:tcPr>
            <w:tcW w:w="2200" w:type="dxa"/>
            <w:tcMar>
              <w:top w:w="90" w:type="dxa"/>
              <w:left w:w="100" w:type="dxa"/>
              <w:bottom w:w="90" w:type="dxa"/>
              <w:right w:w="100" w:type="dxa"/>
            </w:tcMar>
          </w:tcPr>
          <w:p w:rsidR="00CF17E4" w:rsidRDefault="00AA00B8">
            <w:pPr>
              <w:spacing w:after="60"/>
            </w:pPr>
            <w:r>
              <w:t>Public; no parameters.</w:t>
            </w:r>
          </w:p>
        </w:tc>
        <w:tc>
          <w:tcPr>
            <w:tcW w:w="4960" w:type="dxa"/>
            <w:tcMar>
              <w:top w:w="90" w:type="dxa"/>
              <w:left w:w="100" w:type="dxa"/>
              <w:bottom w:w="90" w:type="dxa"/>
              <w:right w:w="100" w:type="dxa"/>
            </w:tcMar>
          </w:tcPr>
          <w:p w:rsidR="00CF17E4" w:rsidRDefault="00AA00B8">
            <w:pPr>
              <w:spacing w:after="60"/>
            </w:pPr>
            <w:r>
              <w:t>Returns Supabase project URL and browser anon key for client initialization; does not return service-role key.</w:t>
            </w:r>
          </w:p>
        </w:tc>
      </w:tr>
      <w:tr w:rsidR="00CF17E4">
        <w:tc>
          <w:tcPr>
            <w:tcW w:w="2200" w:type="dxa"/>
            <w:tcMar>
              <w:top w:w="90" w:type="dxa"/>
              <w:left w:w="100" w:type="dxa"/>
              <w:bottom w:w="90" w:type="dxa"/>
              <w:right w:w="100" w:type="dxa"/>
            </w:tcMar>
          </w:tcPr>
          <w:p w:rsidR="00CF17E4" w:rsidRDefault="00AA00B8">
            <w:r>
              <w:rPr>
                <w:b/>
                <w:bCs/>
                <w:color w:val="000000"/>
              </w:rPr>
              <w:t>POST /api/auth/recovery/question</w:t>
            </w:r>
          </w:p>
        </w:tc>
        <w:tc>
          <w:tcPr>
            <w:tcW w:w="2200" w:type="dxa"/>
            <w:tcMar>
              <w:top w:w="90" w:type="dxa"/>
              <w:left w:w="100" w:type="dxa"/>
              <w:bottom w:w="90" w:type="dxa"/>
              <w:right w:w="100" w:type="dxa"/>
            </w:tcMar>
          </w:tcPr>
          <w:p w:rsidR="00CF17E4" w:rsidRDefault="00AA00B8">
            <w:pPr>
              <w:spacing w:after="60"/>
            </w:pPr>
            <w:r>
              <w:t>Public; JSON {"email":"..."}; maximum 5 attempts/IP per 15 minutes.</w:t>
            </w:r>
          </w:p>
        </w:tc>
        <w:tc>
          <w:tcPr>
            <w:tcW w:w="4960" w:type="dxa"/>
            <w:tcMar>
              <w:top w:w="90" w:type="dxa"/>
              <w:left w:w="100" w:type="dxa"/>
              <w:bottom w:w="90" w:type="dxa"/>
              <w:right w:w="100" w:type="dxa"/>
            </w:tcMar>
          </w:tcPr>
          <w:p w:rsidR="00CF17E4" w:rsidRDefault="00AA00B8">
            <w:pPr>
              <w:spacing w:after="60"/>
            </w:pPr>
            <w:r>
              <w:t>Returns {questionId} or null; service failure: 503; throttled: 429.</w:t>
            </w:r>
          </w:p>
        </w:tc>
      </w:tr>
      <w:tr w:rsidR="00CF17E4">
        <w:tc>
          <w:tcPr>
            <w:tcW w:w="2200" w:type="dxa"/>
            <w:tcMar>
              <w:top w:w="90" w:type="dxa"/>
              <w:left w:w="100" w:type="dxa"/>
              <w:bottom w:w="90" w:type="dxa"/>
              <w:right w:w="100" w:type="dxa"/>
            </w:tcMar>
          </w:tcPr>
          <w:p w:rsidR="00CF17E4" w:rsidRDefault="00AA00B8">
            <w:r>
              <w:rPr>
                <w:b/>
                <w:bCs/>
                <w:color w:val="000000"/>
              </w:rPr>
              <w:t>POST /api/auth/recovery</w:t>
            </w:r>
          </w:p>
        </w:tc>
        <w:tc>
          <w:tcPr>
            <w:tcW w:w="2200" w:type="dxa"/>
            <w:tcMar>
              <w:top w:w="90" w:type="dxa"/>
              <w:left w:w="100" w:type="dxa"/>
              <w:bottom w:w="90" w:type="dxa"/>
              <w:right w:w="100" w:type="dxa"/>
            </w:tcMar>
          </w:tcPr>
          <w:p w:rsidR="00CF17E4" w:rsidRDefault="00AA00B8">
            <w:pPr>
              <w:spacing w:after="60"/>
            </w:pPr>
            <w:r>
              <w:t>Public; JSON {"email":"...","questionId":"...","answer":"..."}; same throttle.</w:t>
            </w:r>
          </w:p>
        </w:tc>
        <w:tc>
          <w:tcPr>
            <w:tcW w:w="4960" w:type="dxa"/>
            <w:tcMar>
              <w:top w:w="90" w:type="dxa"/>
              <w:left w:w="100" w:type="dxa"/>
              <w:bottom w:w="90" w:type="dxa"/>
              <w:right w:w="100" w:type="dxa"/>
            </w:tcMar>
          </w:tcPr>
          <w:p w:rsidR="00CF17E4" w:rsidRDefault="00AA00B8">
            <w:pPr>
              <w:spacing w:after="60"/>
            </w:pPr>
            <w:r>
              <w:t>Validates recovery data when enrolled, then requests Supabase recovery email; returns a generic response to reduce account enumeration. Service failure: 503; throttled: 429.</w:t>
            </w:r>
          </w:p>
        </w:tc>
      </w:tr>
      <w:tr w:rsidR="00CF17E4">
        <w:tc>
          <w:tcPr>
            <w:tcW w:w="2200" w:type="dxa"/>
            <w:tcMar>
              <w:top w:w="90" w:type="dxa"/>
              <w:left w:w="100" w:type="dxa"/>
              <w:bottom w:w="90" w:type="dxa"/>
              <w:right w:w="100" w:type="dxa"/>
            </w:tcMar>
          </w:tcPr>
          <w:p w:rsidR="00CF17E4" w:rsidRDefault="00AA00B8">
            <w:r>
              <w:rPr>
                <w:b/>
                <w:bCs/>
                <w:color w:val="000000"/>
              </w:rPr>
              <w:t>GET /api/profile</w:t>
            </w:r>
          </w:p>
        </w:tc>
        <w:tc>
          <w:tcPr>
            <w:tcW w:w="2200" w:type="dxa"/>
            <w:tcMar>
              <w:top w:w="90" w:type="dxa"/>
              <w:left w:w="100" w:type="dxa"/>
              <w:bottom w:w="90" w:type="dxa"/>
              <w:right w:w="100" w:type="dxa"/>
            </w:tcMar>
          </w:tcPr>
          <w:p w:rsidR="00CF17E4" w:rsidRDefault="00AA00B8">
            <w:pPr>
              <w:spacing w:after="60"/>
            </w:pPr>
            <w:r>
              <w:t>Bearer JWT; signed-in user.</w:t>
            </w:r>
          </w:p>
        </w:tc>
        <w:tc>
          <w:tcPr>
            <w:tcW w:w="4960" w:type="dxa"/>
            <w:tcMar>
              <w:top w:w="90" w:type="dxa"/>
              <w:left w:w="100" w:type="dxa"/>
              <w:bottom w:w="90" w:type="dxa"/>
              <w:right w:w="100" w:type="dxa"/>
            </w:tcMar>
          </w:tcPr>
          <w:p w:rsidR="00CF17E4" w:rsidRDefault="00AA00B8">
            <w:pPr>
              <w:spacing w:after="60"/>
            </w:pPr>
            <w:r>
              <w:t>Returns current profile, email, and enrolled recovery question id. Missing/invalid token: 401; missing profile: 403.</w:t>
            </w:r>
          </w:p>
        </w:tc>
      </w:tr>
      <w:tr w:rsidR="00CF17E4">
        <w:tc>
          <w:tcPr>
            <w:tcW w:w="2200" w:type="dxa"/>
            <w:tcMar>
              <w:top w:w="90" w:type="dxa"/>
              <w:left w:w="100" w:type="dxa"/>
              <w:bottom w:w="90" w:type="dxa"/>
              <w:right w:w="100" w:type="dxa"/>
            </w:tcMar>
          </w:tcPr>
          <w:p w:rsidR="00CF17E4" w:rsidRDefault="00AA00B8">
            <w:r>
              <w:rPr>
                <w:b/>
                <w:bCs/>
                <w:color w:val="000000"/>
              </w:rPr>
              <w:t>PATCH /api/profile</w:t>
            </w:r>
          </w:p>
        </w:tc>
        <w:tc>
          <w:tcPr>
            <w:tcW w:w="2200" w:type="dxa"/>
            <w:tcMar>
              <w:top w:w="90" w:type="dxa"/>
              <w:left w:w="100" w:type="dxa"/>
              <w:bottom w:w="90" w:type="dxa"/>
              <w:right w:w="100" w:type="dxa"/>
            </w:tcMar>
          </w:tcPr>
          <w:p w:rsidR="00CF17E4" w:rsidRDefault="00AA00B8">
            <w:pPr>
              <w:spacing w:after="60"/>
            </w:pPr>
            <w:r>
              <w:t>Bearer JWT; approved account; JSON full_name; optional recovery and photo data URL.</w:t>
            </w:r>
          </w:p>
        </w:tc>
        <w:tc>
          <w:tcPr>
            <w:tcW w:w="4960" w:type="dxa"/>
            <w:tcMar>
              <w:top w:w="90" w:type="dxa"/>
              <w:left w:w="100" w:type="dxa"/>
              <w:bottom w:w="90" w:type="dxa"/>
              <w:right w:w="100" w:type="dxa"/>
            </w:tcMar>
          </w:tcPr>
          <w:p w:rsidR="00CF17E4" w:rsidRDefault="00AA00B8">
            <w:pPr>
              <w:spacing w:after="60"/>
            </w:pPr>
            <w:r>
              <w:t>Updates own name, recovery answer, and/or profile photo. Name 1?120 chars; answer 2?120 chars; JPEG/PNG/WebP data URL up to 2 MB with signature validation. Invalid input: 400; storage/database errors: 500/502.</w:t>
            </w:r>
          </w:p>
        </w:tc>
      </w:tr>
      <w:tr w:rsidR="00CF17E4">
        <w:tc>
          <w:tcPr>
            <w:tcW w:w="2200" w:type="dxa"/>
            <w:tcMar>
              <w:top w:w="90" w:type="dxa"/>
              <w:left w:w="100" w:type="dxa"/>
              <w:bottom w:w="90" w:type="dxa"/>
              <w:right w:w="100" w:type="dxa"/>
            </w:tcMar>
          </w:tcPr>
          <w:p w:rsidR="00CF17E4" w:rsidRDefault="00AA00B8">
            <w:r>
              <w:rPr>
                <w:b/>
                <w:bCs/>
                <w:color w:val="000000"/>
              </w:rPr>
              <w:t>GET /api/users</w:t>
            </w:r>
          </w:p>
        </w:tc>
        <w:tc>
          <w:tcPr>
            <w:tcW w:w="2200" w:type="dxa"/>
            <w:tcMar>
              <w:top w:w="90" w:type="dxa"/>
              <w:left w:w="100" w:type="dxa"/>
              <w:bottom w:w="90" w:type="dxa"/>
              <w:right w:w="100" w:type="dxa"/>
            </w:tcMar>
          </w:tcPr>
          <w:p w:rsidR="00CF17E4" w:rsidRDefault="00AA00B8">
            <w:pPr>
              <w:spacing w:after="60"/>
            </w:pPr>
            <w:r>
              <w:t>Bearer JWT; approved farm_owner/administrator.</w:t>
            </w:r>
          </w:p>
        </w:tc>
        <w:tc>
          <w:tcPr>
            <w:tcW w:w="4960" w:type="dxa"/>
            <w:tcMar>
              <w:top w:w="90" w:type="dxa"/>
              <w:left w:w="100" w:type="dxa"/>
              <w:bottom w:w="90" w:type="dxa"/>
              <w:right w:w="100" w:type="dxa"/>
            </w:tcMar>
          </w:tcPr>
          <w:p w:rsidR="00CF17E4" w:rsidRDefault="00AA00B8">
            <w:pPr>
              <w:spacing w:after="60"/>
            </w:pPr>
            <w:r>
              <w:t>Returns user profiles with email for manager user administration. Authorization errors: 401/403; service/database errors: 500.</w:t>
            </w:r>
          </w:p>
        </w:tc>
      </w:tr>
      <w:tr w:rsidR="00CF17E4">
        <w:tc>
          <w:tcPr>
            <w:tcW w:w="2200" w:type="dxa"/>
            <w:tcMar>
              <w:top w:w="90" w:type="dxa"/>
              <w:left w:w="100" w:type="dxa"/>
              <w:bottom w:w="90" w:type="dxa"/>
              <w:right w:w="100" w:type="dxa"/>
            </w:tcMar>
          </w:tcPr>
          <w:p w:rsidR="00CF17E4" w:rsidRDefault="00AA00B8">
            <w:r>
              <w:rPr>
                <w:b/>
                <w:bCs/>
                <w:color w:val="000000"/>
              </w:rPr>
              <w:t>PATCH /api/users/:id</w:t>
            </w:r>
          </w:p>
        </w:tc>
        <w:tc>
          <w:tcPr>
            <w:tcW w:w="2200" w:type="dxa"/>
            <w:tcMar>
              <w:top w:w="90" w:type="dxa"/>
              <w:left w:w="100" w:type="dxa"/>
              <w:bottom w:w="90" w:type="dxa"/>
              <w:right w:w="100" w:type="dxa"/>
            </w:tcMar>
          </w:tcPr>
          <w:p w:rsidR="00CF17E4" w:rsidRDefault="00AA00B8">
            <w:pPr>
              <w:spacing w:after="60"/>
            </w:pPr>
            <w:r>
              <w:t>Bearer JWT; approved farm_owner/administrator; optional full_name, role, is_approved.</w:t>
            </w:r>
          </w:p>
        </w:tc>
        <w:tc>
          <w:tcPr>
            <w:tcW w:w="4960" w:type="dxa"/>
            <w:tcMar>
              <w:top w:w="90" w:type="dxa"/>
              <w:left w:w="100" w:type="dxa"/>
              <w:bottom w:w="90" w:type="dxa"/>
              <w:right w:w="100" w:type="dxa"/>
            </w:tcMar>
          </w:tcPr>
          <w:p w:rsidR="00CF17E4" w:rsidRDefault="00AA00B8">
            <w:pPr>
              <w:spacing w:after="60"/>
            </w:pPr>
            <w:r>
              <w:t>Updates permitted profile fields; only farm_owner changes roles; self-change and last-manager protections apply. Invalid input: 400; forbidden: 403; missing: 404; conflict: 409.</w:t>
            </w:r>
          </w:p>
        </w:tc>
      </w:tr>
      <w:tr w:rsidR="00CF17E4">
        <w:tc>
          <w:tcPr>
            <w:tcW w:w="2200" w:type="dxa"/>
            <w:tcMar>
              <w:top w:w="90" w:type="dxa"/>
              <w:left w:w="100" w:type="dxa"/>
              <w:bottom w:w="90" w:type="dxa"/>
              <w:right w:w="100" w:type="dxa"/>
            </w:tcMar>
          </w:tcPr>
          <w:p w:rsidR="00CF17E4" w:rsidRDefault="00AA00B8">
            <w:r>
              <w:rPr>
                <w:b/>
                <w:bCs/>
                <w:color w:val="000000"/>
              </w:rPr>
              <w:t>DELETE /api/users/:id</w:t>
            </w:r>
          </w:p>
        </w:tc>
        <w:tc>
          <w:tcPr>
            <w:tcW w:w="2200" w:type="dxa"/>
            <w:tcMar>
              <w:top w:w="90" w:type="dxa"/>
              <w:left w:w="100" w:type="dxa"/>
              <w:bottom w:w="90" w:type="dxa"/>
              <w:right w:w="100" w:type="dxa"/>
            </w:tcMar>
          </w:tcPr>
          <w:p w:rsidR="00CF17E4" w:rsidRDefault="00AA00B8">
            <w:pPr>
              <w:spacing w:after="60"/>
            </w:pPr>
            <w:r>
              <w:t>Bearer JWT; approved farm_owner/administrator.</w:t>
            </w:r>
          </w:p>
        </w:tc>
        <w:tc>
          <w:tcPr>
            <w:tcW w:w="4960" w:type="dxa"/>
            <w:tcMar>
              <w:top w:w="90" w:type="dxa"/>
              <w:left w:w="100" w:type="dxa"/>
              <w:bottom w:w="90" w:type="dxa"/>
              <w:right w:w="100" w:type="dxa"/>
            </w:tcMar>
          </w:tcPr>
          <w:p w:rsidR="00CF17E4" w:rsidRDefault="00AA00B8">
            <w:pPr>
              <w:spacing w:after="60"/>
            </w:pPr>
            <w:r>
              <w:t>Deletes another permitted user, profile, and profile photo; cannot delete self or last manager. Responses: 204 on success, otherwise 400/403/404/409/500.</w:t>
            </w:r>
          </w:p>
        </w:tc>
      </w:tr>
      <w:tr w:rsidR="00CF17E4">
        <w:tc>
          <w:tcPr>
            <w:tcW w:w="2200" w:type="dxa"/>
            <w:tcMar>
              <w:top w:w="90" w:type="dxa"/>
              <w:left w:w="100" w:type="dxa"/>
              <w:bottom w:w="90" w:type="dxa"/>
              <w:right w:w="100" w:type="dxa"/>
            </w:tcMar>
          </w:tcPr>
          <w:p w:rsidR="00CF17E4" w:rsidRDefault="00AA00B8">
            <w:r>
              <w:rPr>
                <w:b/>
                <w:bCs/>
                <w:color w:val="000000"/>
              </w:rPr>
              <w:t>GET /api/notifications</w:t>
            </w:r>
          </w:p>
        </w:tc>
        <w:tc>
          <w:tcPr>
            <w:tcW w:w="2200" w:type="dxa"/>
            <w:tcMar>
              <w:top w:w="90" w:type="dxa"/>
              <w:left w:w="100" w:type="dxa"/>
              <w:bottom w:w="90" w:type="dxa"/>
              <w:right w:w="100" w:type="dxa"/>
            </w:tcMar>
          </w:tcPr>
          <w:p w:rsidR="00CF17E4" w:rsidRDefault="00AA00B8">
            <w:pPr>
              <w:spacing w:after="60"/>
            </w:pPr>
            <w:r>
              <w:t>Bearer JWT; approved account.</w:t>
            </w:r>
          </w:p>
        </w:tc>
        <w:tc>
          <w:tcPr>
            <w:tcW w:w="4960" w:type="dxa"/>
            <w:tcMar>
              <w:top w:w="90" w:type="dxa"/>
              <w:left w:w="100" w:type="dxa"/>
              <w:bottom w:w="90" w:type="dxa"/>
              <w:right w:w="100" w:type="dxa"/>
            </w:tcMar>
          </w:tcPr>
          <w:p w:rsidR="00CF17E4" w:rsidRDefault="00AA00B8">
            <w:pPr>
              <w:spacing w:after="60"/>
            </w:pPr>
            <w:r>
              <w:t>Returns up to 30 audience-appropriate notifications with per-user isRead and unreadCount. Errors: 401/403/500.</w:t>
            </w:r>
          </w:p>
        </w:tc>
      </w:tr>
      <w:tr w:rsidR="00CF17E4">
        <w:tc>
          <w:tcPr>
            <w:tcW w:w="2200" w:type="dxa"/>
            <w:tcMar>
              <w:top w:w="90" w:type="dxa"/>
              <w:left w:w="100" w:type="dxa"/>
              <w:bottom w:w="90" w:type="dxa"/>
              <w:right w:w="100" w:type="dxa"/>
            </w:tcMar>
          </w:tcPr>
          <w:p w:rsidR="00CF17E4" w:rsidRDefault="00AA00B8">
            <w:r>
              <w:rPr>
                <w:b/>
                <w:bCs/>
                <w:color w:val="000000"/>
              </w:rPr>
              <w:t>POST /api/notifications/:id/read</w:t>
            </w:r>
          </w:p>
        </w:tc>
        <w:tc>
          <w:tcPr>
            <w:tcW w:w="2200" w:type="dxa"/>
            <w:tcMar>
              <w:top w:w="90" w:type="dxa"/>
              <w:left w:w="100" w:type="dxa"/>
              <w:bottom w:w="90" w:type="dxa"/>
              <w:right w:w="100" w:type="dxa"/>
            </w:tcMar>
          </w:tcPr>
          <w:p w:rsidR="00CF17E4" w:rsidRDefault="00AA00B8">
            <w:pPr>
              <w:spacing w:after="60"/>
            </w:pPr>
            <w:r>
              <w:t>Bearer JWT; approved account.</w:t>
            </w:r>
          </w:p>
        </w:tc>
        <w:tc>
          <w:tcPr>
            <w:tcW w:w="4960" w:type="dxa"/>
            <w:tcMar>
              <w:top w:w="90" w:type="dxa"/>
              <w:left w:w="100" w:type="dxa"/>
              <w:bottom w:w="90" w:type="dxa"/>
              <w:right w:w="100" w:type="dxa"/>
            </w:tcMar>
          </w:tcPr>
          <w:p w:rsidR="00CF17E4" w:rsidRDefault="00AA00B8">
            <w:pPr>
              <w:spacing w:after="60"/>
            </w:pPr>
            <w:r>
              <w:t>Marks an eligible notification read; returns 204. Missing/ineligible notification: 404; errors: 401/403/500.</w:t>
            </w:r>
          </w:p>
        </w:tc>
      </w:tr>
      <w:tr w:rsidR="00CF17E4">
        <w:tc>
          <w:tcPr>
            <w:tcW w:w="2200" w:type="dxa"/>
            <w:tcMar>
              <w:top w:w="90" w:type="dxa"/>
              <w:left w:w="100" w:type="dxa"/>
              <w:bottom w:w="90" w:type="dxa"/>
              <w:right w:w="100" w:type="dxa"/>
            </w:tcMar>
          </w:tcPr>
          <w:p w:rsidR="00CF17E4" w:rsidRDefault="00AA00B8">
            <w:r>
              <w:rPr>
                <w:b/>
                <w:bCs/>
                <w:color w:val="000000"/>
              </w:rPr>
              <w:t>GET /api/devices</w:t>
            </w:r>
          </w:p>
        </w:tc>
        <w:tc>
          <w:tcPr>
            <w:tcW w:w="2200" w:type="dxa"/>
            <w:tcMar>
              <w:top w:w="90" w:type="dxa"/>
              <w:left w:w="100" w:type="dxa"/>
              <w:bottom w:w="90" w:type="dxa"/>
              <w:right w:w="100" w:type="dxa"/>
            </w:tcMar>
          </w:tcPr>
          <w:p w:rsidR="00CF17E4" w:rsidRDefault="00AA00B8">
            <w:pPr>
              <w:spacing w:after="60"/>
            </w:pPr>
            <w:r>
              <w:t>Public; no parameters.</w:t>
            </w:r>
          </w:p>
        </w:tc>
        <w:tc>
          <w:tcPr>
            <w:tcW w:w="4960" w:type="dxa"/>
            <w:tcMar>
              <w:top w:w="90" w:type="dxa"/>
              <w:left w:w="100" w:type="dxa"/>
              <w:bottom w:w="90" w:type="dxa"/>
              <w:right w:w="100" w:type="dxa"/>
            </w:tcMar>
          </w:tcPr>
          <w:p w:rsidR="00CF17E4" w:rsidRDefault="00AA00B8">
            <w:pPr>
              <w:spacing w:after="60"/>
            </w:pPr>
            <w:r>
              <w:t>Returns device metadata and an online indication derived from telemetry age. Note: some returned device metadata is static and should be reconciled with actual hardware before relying on it.</w:t>
            </w:r>
          </w:p>
        </w:tc>
      </w:tr>
    </w:tbl>
    <w:p w:rsidR="00CF17E4" w:rsidRDefault="00AA00B8">
      <w:pPr>
        <w:spacing w:after="140" w:line="276" w:lineRule="auto"/>
      </w:pPr>
      <w:r>
        <w:rPr>
          <w:i/>
          <w:iCs/>
          <w:color w:val="808080"/>
        </w:rPr>
        <w:t>The table below is consolidated; request bodies and representative response shapes are summarized per endpoint.</w:t>
      </w:r>
    </w:p>
    <w:p w:rsidR="00CF17E4" w:rsidRDefault="00AA00B8">
      <w:pPr>
        <w:pStyle w:val="Heading1"/>
        <w:pBdr>
          <w:bottom w:val="single" w:sz="6" w:space="4" w:color="2E5395"/>
        </w:pBdr>
        <w:spacing w:before="360" w:after="160"/>
      </w:pPr>
      <w:r>
        <w:rPr>
          <w:b/>
          <w:bCs/>
          <w:color w:val="1F3864"/>
          <w:sz w:val="30"/>
          <w:szCs w:val="30"/>
        </w:rPr>
        <w:t>VI. Architecture Decision Records (ADRs)</w:t>
      </w:r>
    </w:p>
    <w:p w:rsidR="00CF17E4" w:rsidRDefault="00AA00B8">
      <w:pPr>
        <w:spacing w:after="160"/>
      </w:pPr>
      <w:r>
        <w:rPr>
          <w:i/>
          <w:iCs/>
          <w:color w:val="808080"/>
        </w:rPr>
        <w:t>Three decisions below are inferred from the implemented code. Status is marked Accepted (implemented); confirm these decisions with the project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17E4">
        <w:tc>
          <w:tcPr>
            <w:tcW w:w="2400" w:type="dxa"/>
            <w:shd w:val="clear" w:color="auto" w:fill="F2F2F2"/>
            <w:tcMar>
              <w:top w:w="90" w:type="dxa"/>
              <w:left w:w="100" w:type="dxa"/>
              <w:bottom w:w="90" w:type="dxa"/>
              <w:right w:w="100" w:type="dxa"/>
            </w:tcMar>
          </w:tcPr>
          <w:p w:rsidR="00CF17E4" w:rsidRDefault="00AA00B8">
            <w:r>
              <w:rPr>
                <w:b/>
                <w:bCs/>
                <w:color w:val="000000"/>
              </w:rPr>
              <w:t>ADR No. / Title</w:t>
            </w:r>
          </w:p>
        </w:tc>
        <w:tc>
          <w:tcPr>
            <w:tcW w:w="6960" w:type="dxa"/>
            <w:shd w:val="clear" w:color="auto" w:fill="F2F2F2"/>
            <w:tcMar>
              <w:top w:w="90" w:type="dxa"/>
              <w:left w:w="100" w:type="dxa"/>
              <w:bottom w:w="90" w:type="dxa"/>
              <w:right w:w="100" w:type="dxa"/>
            </w:tcMar>
          </w:tcPr>
          <w:p w:rsidR="00CF17E4" w:rsidRDefault="00AA00B8">
            <w:r>
              <w:rPr>
                <w:i/>
                <w:iCs/>
                <w:color w:val="808080"/>
              </w:rPr>
              <w:t>ADR-01: Use MQTT between edge, middleware, and control clients</w:t>
            </w:r>
          </w:p>
        </w:tc>
      </w:tr>
      <w:tr w:rsidR="00CF17E4">
        <w:tc>
          <w:tcPr>
            <w:tcW w:w="2400" w:type="dxa"/>
            <w:shd w:val="clear" w:color="auto" w:fill="F2F2F2"/>
            <w:tcMar>
              <w:top w:w="90" w:type="dxa"/>
              <w:left w:w="100" w:type="dxa"/>
              <w:bottom w:w="90" w:type="dxa"/>
              <w:right w:w="100" w:type="dxa"/>
            </w:tcMar>
          </w:tcPr>
          <w:p w:rsidR="00CF17E4" w:rsidRDefault="00AA00B8">
            <w:r>
              <w:rPr>
                <w:b/>
                <w:bCs/>
                <w:color w:val="000000"/>
              </w:rPr>
              <w:t>Status</w:t>
            </w:r>
          </w:p>
        </w:tc>
        <w:tc>
          <w:tcPr>
            <w:tcW w:w="6960" w:type="dxa"/>
            <w:shd w:val="clear" w:color="auto" w:fill="F2F2F2"/>
            <w:tcMar>
              <w:top w:w="90" w:type="dxa"/>
              <w:left w:w="100" w:type="dxa"/>
              <w:bottom w:w="90" w:type="dxa"/>
              <w:right w:w="100" w:type="dxa"/>
            </w:tcMar>
          </w:tcPr>
          <w:p w:rsidR="00CF17E4" w:rsidRDefault="00AA00B8">
            <w:r>
              <w:rPr>
                <w:i/>
                <w:iCs/>
                <w:color w:val="808080"/>
              </w:rPr>
              <w:t>Accepted (implemented)</w:t>
            </w:r>
          </w:p>
        </w:tc>
      </w:tr>
      <w:tr w:rsidR="00CF17E4">
        <w:tc>
          <w:tcPr>
            <w:tcW w:w="2400" w:type="dxa"/>
            <w:shd w:val="clear" w:color="auto" w:fill="F2F2F2"/>
            <w:tcMar>
              <w:top w:w="90" w:type="dxa"/>
              <w:left w:w="100" w:type="dxa"/>
              <w:bottom w:w="90" w:type="dxa"/>
              <w:right w:w="100" w:type="dxa"/>
            </w:tcMar>
          </w:tcPr>
          <w:p w:rsidR="00CF17E4" w:rsidRDefault="00AA00B8">
            <w:r>
              <w:rPr>
                <w:b/>
                <w:bCs/>
                <w:color w:val="000000"/>
              </w:rPr>
              <w:t>Context</w:t>
            </w:r>
          </w:p>
        </w:tc>
        <w:tc>
          <w:tcPr>
            <w:tcW w:w="6960" w:type="dxa"/>
            <w:shd w:val="clear" w:color="auto" w:fill="F2F2F2"/>
            <w:tcMar>
              <w:top w:w="90" w:type="dxa"/>
              <w:left w:w="100" w:type="dxa"/>
              <w:bottom w:w="90" w:type="dxa"/>
              <w:right w:w="100" w:type="dxa"/>
            </w:tcMar>
          </w:tcPr>
          <w:p w:rsidR="00CF17E4" w:rsidRDefault="00AA00B8">
            <w:r>
              <w:rPr>
                <w:i/>
                <w:iCs/>
                <w:color w:val="808080"/>
              </w:rPr>
              <w:t>ESP32 telemetry and pump commands need a lightweight transport on the local network, while the browser should not connect directly to the hardware.</w:t>
            </w:r>
          </w:p>
        </w:tc>
      </w:tr>
      <w:tr w:rsidR="00CF17E4">
        <w:tc>
          <w:tcPr>
            <w:tcW w:w="2400" w:type="dxa"/>
            <w:shd w:val="clear" w:color="auto" w:fill="F2F2F2"/>
            <w:tcMar>
              <w:top w:w="90" w:type="dxa"/>
              <w:left w:w="100" w:type="dxa"/>
              <w:bottom w:w="90" w:type="dxa"/>
              <w:right w:w="100" w:type="dxa"/>
            </w:tcMar>
          </w:tcPr>
          <w:p w:rsidR="00CF17E4" w:rsidRDefault="00AA00B8">
            <w:r>
              <w:rPr>
                <w:b/>
                <w:bCs/>
                <w:color w:val="000000"/>
              </w:rPr>
              <w:t>Decision</w:t>
            </w:r>
          </w:p>
        </w:tc>
        <w:tc>
          <w:tcPr>
            <w:tcW w:w="6960" w:type="dxa"/>
            <w:shd w:val="clear" w:color="auto" w:fill="F2F2F2"/>
            <w:tcMar>
              <w:top w:w="90" w:type="dxa"/>
              <w:left w:w="100" w:type="dxa"/>
              <w:bottom w:w="90" w:type="dxa"/>
              <w:right w:w="100" w:type="dxa"/>
            </w:tcMar>
          </w:tcPr>
          <w:p w:rsidR="00CF17E4" w:rsidRDefault="00AA00B8">
            <w:r>
              <w:rPr>
                <w:i/>
                <w:iCs/>
                <w:color w:val="808080"/>
              </w:rPr>
              <w:t>Use PubSubClient on the ESP32 and MQTT topics smartfarm/telemetry and smartfarm/pump/control; Node.js subscribes to telemetry and publishes control commands.</w:t>
            </w:r>
          </w:p>
        </w:tc>
      </w:tr>
      <w:tr w:rsidR="00CF17E4">
        <w:tc>
          <w:tcPr>
            <w:tcW w:w="2400" w:type="dxa"/>
            <w:shd w:val="clear" w:color="auto" w:fill="F2F2F2"/>
            <w:tcMar>
              <w:top w:w="90" w:type="dxa"/>
              <w:left w:w="100" w:type="dxa"/>
              <w:bottom w:w="90" w:type="dxa"/>
              <w:right w:w="100" w:type="dxa"/>
            </w:tcMar>
          </w:tcPr>
          <w:p w:rsidR="00CF17E4" w:rsidRDefault="00AA00B8">
            <w:r>
              <w:rPr>
                <w:b/>
                <w:bCs/>
                <w:color w:val="000000"/>
              </w:rPr>
              <w:t>Alternatives Considered</w:t>
            </w:r>
          </w:p>
        </w:tc>
        <w:tc>
          <w:tcPr>
            <w:tcW w:w="6960" w:type="dxa"/>
            <w:shd w:val="clear" w:color="auto" w:fill="F2F2F2"/>
            <w:tcMar>
              <w:top w:w="90" w:type="dxa"/>
              <w:left w:w="100" w:type="dxa"/>
              <w:bottom w:w="90" w:type="dxa"/>
              <w:right w:w="100" w:type="dxa"/>
            </w:tcMar>
          </w:tcPr>
          <w:p w:rsidR="00CF17E4" w:rsidRDefault="00AA00B8">
            <w:r>
              <w:rPr>
                <w:i/>
                <w:iCs/>
                <w:color w:val="808080"/>
              </w:rPr>
              <w:t>Direct HTTP from ESP32 to server; browser-to-device direct connection; polling the ESP32.</w:t>
            </w:r>
          </w:p>
        </w:tc>
      </w:tr>
      <w:tr w:rsidR="00CF17E4">
        <w:tc>
          <w:tcPr>
            <w:tcW w:w="2400" w:type="dxa"/>
            <w:shd w:val="clear" w:color="auto" w:fill="F2F2F2"/>
            <w:tcMar>
              <w:top w:w="90" w:type="dxa"/>
              <w:left w:w="100" w:type="dxa"/>
              <w:bottom w:w="90" w:type="dxa"/>
              <w:right w:w="100" w:type="dxa"/>
            </w:tcMar>
          </w:tcPr>
          <w:p w:rsidR="00CF17E4" w:rsidRDefault="00AA00B8">
            <w:r>
              <w:rPr>
                <w:b/>
                <w:bCs/>
                <w:color w:val="000000"/>
              </w:rPr>
              <w:t>Consequences / Trade-offs</w:t>
            </w:r>
          </w:p>
        </w:tc>
        <w:tc>
          <w:tcPr>
            <w:tcW w:w="6960" w:type="dxa"/>
            <w:shd w:val="clear" w:color="auto" w:fill="F2F2F2"/>
            <w:tcMar>
              <w:top w:w="90" w:type="dxa"/>
              <w:left w:w="100" w:type="dxa"/>
              <w:bottom w:w="90" w:type="dxa"/>
              <w:right w:w="100" w:type="dxa"/>
            </w:tcMar>
          </w:tcPr>
          <w:p w:rsidR="00CF17E4" w:rsidRDefault="00AA00B8">
            <w:r>
              <w:rPr>
                <w:i/>
                <w:iCs/>
                <w:color w:val="808080"/>
              </w:rPr>
              <w:t>Decouples edge and web tiers and supports event delivery. Requires a reachable broker and topic/network configuration. Shown firmware uses non-TLS MQTT; production needs authenticated, encrypted broker access.</w:t>
            </w:r>
          </w:p>
        </w:tc>
      </w:tr>
      <w:tr w:rsidR="00CF17E4">
        <w:tc>
          <w:tcPr>
            <w:tcW w:w="2400" w:type="dxa"/>
            <w:shd w:val="clear" w:color="auto" w:fill="F2F2F2"/>
            <w:tcMar>
              <w:top w:w="90" w:type="dxa"/>
              <w:left w:w="100" w:type="dxa"/>
              <w:bottom w:w="90" w:type="dxa"/>
              <w:right w:w="100" w:type="dxa"/>
            </w:tcMar>
          </w:tcPr>
          <w:p w:rsidR="00CF17E4" w:rsidRDefault="00AA00B8">
            <w:r>
              <w:rPr>
                <w:b/>
                <w:bCs/>
                <w:color w:val="000000"/>
              </w:rPr>
              <w:t>ADR No. / Title</w:t>
            </w:r>
          </w:p>
        </w:tc>
        <w:tc>
          <w:tcPr>
            <w:tcW w:w="6960" w:type="dxa"/>
            <w:shd w:val="clear" w:color="auto" w:fill="F2F2F2"/>
            <w:tcMar>
              <w:top w:w="90" w:type="dxa"/>
              <w:left w:w="100" w:type="dxa"/>
              <w:bottom w:w="90" w:type="dxa"/>
              <w:right w:w="100" w:type="dxa"/>
            </w:tcMar>
          </w:tcPr>
          <w:p w:rsidR="00CF17E4" w:rsidRDefault="00AA00B8">
            <w:r>
              <w:rPr>
                <w:i/>
                <w:iCs/>
                <w:color w:val="808080"/>
              </w:rPr>
              <w:t>ADR-02: Keep threshold control at the ESP32 edge</w:t>
            </w:r>
          </w:p>
        </w:tc>
      </w:tr>
      <w:tr w:rsidR="00CF17E4">
        <w:tc>
          <w:tcPr>
            <w:tcW w:w="2400" w:type="dxa"/>
            <w:shd w:val="clear" w:color="auto" w:fill="F2F2F2"/>
            <w:tcMar>
              <w:top w:w="90" w:type="dxa"/>
              <w:left w:w="100" w:type="dxa"/>
              <w:bottom w:w="90" w:type="dxa"/>
              <w:right w:w="100" w:type="dxa"/>
            </w:tcMar>
          </w:tcPr>
          <w:p w:rsidR="00CF17E4" w:rsidRDefault="00AA00B8">
            <w:r>
              <w:rPr>
                <w:b/>
                <w:bCs/>
                <w:color w:val="000000"/>
              </w:rPr>
              <w:t>Status</w:t>
            </w:r>
          </w:p>
        </w:tc>
        <w:tc>
          <w:tcPr>
            <w:tcW w:w="6960" w:type="dxa"/>
            <w:shd w:val="clear" w:color="auto" w:fill="F2F2F2"/>
            <w:tcMar>
              <w:top w:w="90" w:type="dxa"/>
              <w:left w:w="100" w:type="dxa"/>
              <w:bottom w:w="90" w:type="dxa"/>
              <w:right w:w="100" w:type="dxa"/>
            </w:tcMar>
          </w:tcPr>
          <w:p w:rsidR="00CF17E4" w:rsidRDefault="00AA00B8">
            <w:r>
              <w:rPr>
                <w:i/>
                <w:iCs/>
                <w:color w:val="808080"/>
              </w:rPr>
              <w:t>Accepted (implemented)</w:t>
            </w:r>
          </w:p>
        </w:tc>
      </w:tr>
      <w:tr w:rsidR="00CF17E4">
        <w:tc>
          <w:tcPr>
            <w:tcW w:w="2400" w:type="dxa"/>
            <w:shd w:val="clear" w:color="auto" w:fill="F2F2F2"/>
            <w:tcMar>
              <w:top w:w="90" w:type="dxa"/>
              <w:left w:w="100" w:type="dxa"/>
              <w:bottom w:w="90" w:type="dxa"/>
              <w:right w:w="100" w:type="dxa"/>
            </w:tcMar>
          </w:tcPr>
          <w:p w:rsidR="00CF17E4" w:rsidRDefault="00AA00B8">
            <w:r>
              <w:rPr>
                <w:b/>
                <w:bCs/>
                <w:color w:val="000000"/>
              </w:rPr>
              <w:t>Context</w:t>
            </w:r>
          </w:p>
        </w:tc>
        <w:tc>
          <w:tcPr>
            <w:tcW w:w="6960" w:type="dxa"/>
            <w:shd w:val="clear" w:color="auto" w:fill="F2F2F2"/>
            <w:tcMar>
              <w:top w:w="90" w:type="dxa"/>
              <w:left w:w="100" w:type="dxa"/>
              <w:bottom w:w="90" w:type="dxa"/>
              <w:right w:w="100" w:type="dxa"/>
            </w:tcMar>
          </w:tcPr>
          <w:p w:rsidR="00CF17E4" w:rsidRDefault="00AA00B8">
            <w:r>
              <w:rPr>
                <w:i/>
                <w:iCs/>
                <w:color w:val="808080"/>
              </w:rPr>
              <w:t>Pump safety and timely watering should not depend solely on a browser request.</w:t>
            </w:r>
          </w:p>
        </w:tc>
      </w:tr>
      <w:tr w:rsidR="00CF17E4">
        <w:tc>
          <w:tcPr>
            <w:tcW w:w="2400" w:type="dxa"/>
            <w:shd w:val="clear" w:color="auto" w:fill="F2F2F2"/>
            <w:tcMar>
              <w:top w:w="90" w:type="dxa"/>
              <w:left w:w="100" w:type="dxa"/>
              <w:bottom w:w="90" w:type="dxa"/>
              <w:right w:w="100" w:type="dxa"/>
            </w:tcMar>
          </w:tcPr>
          <w:p w:rsidR="00CF17E4" w:rsidRDefault="00AA00B8">
            <w:r>
              <w:rPr>
                <w:b/>
                <w:bCs/>
                <w:color w:val="000000"/>
              </w:rPr>
              <w:t>Decision</w:t>
            </w:r>
          </w:p>
        </w:tc>
        <w:tc>
          <w:tcPr>
            <w:tcW w:w="6960" w:type="dxa"/>
            <w:shd w:val="clear" w:color="auto" w:fill="F2F2F2"/>
            <w:tcMar>
              <w:top w:w="90" w:type="dxa"/>
              <w:left w:w="100" w:type="dxa"/>
              <w:bottom w:w="90" w:type="dxa"/>
              <w:right w:w="100" w:type="dxa"/>
            </w:tcMar>
          </w:tcPr>
          <w:p w:rsidR="00CF17E4" w:rsidRDefault="00AA00B8">
            <w:r>
              <w:rPr>
                <w:i/>
                <w:iCs/>
                <w:color w:val="808080"/>
              </w:rPr>
              <w:t>Evaluate soil percentages locally about every 3 seconds; in AUTO, start when both plots are below 35% and stop when both are at least 60%. Relay is active-low. Manual commands select ON/OFF or return to AUTO.</w:t>
            </w:r>
          </w:p>
        </w:tc>
      </w:tr>
      <w:tr w:rsidR="00CF17E4">
        <w:tc>
          <w:tcPr>
            <w:tcW w:w="2400" w:type="dxa"/>
            <w:shd w:val="clear" w:color="auto" w:fill="F2F2F2"/>
            <w:tcMar>
              <w:top w:w="90" w:type="dxa"/>
              <w:left w:w="100" w:type="dxa"/>
              <w:bottom w:w="90" w:type="dxa"/>
              <w:right w:w="100" w:type="dxa"/>
            </w:tcMar>
          </w:tcPr>
          <w:p w:rsidR="00CF17E4" w:rsidRDefault="00AA00B8">
            <w:r>
              <w:rPr>
                <w:b/>
                <w:bCs/>
                <w:color w:val="000000"/>
              </w:rPr>
              <w:t>Alternatives Considered</w:t>
            </w:r>
          </w:p>
        </w:tc>
        <w:tc>
          <w:tcPr>
            <w:tcW w:w="6960" w:type="dxa"/>
            <w:shd w:val="clear" w:color="auto" w:fill="F2F2F2"/>
            <w:tcMar>
              <w:top w:w="90" w:type="dxa"/>
              <w:left w:w="100" w:type="dxa"/>
              <w:bottom w:w="90" w:type="dxa"/>
              <w:right w:w="100" w:type="dxa"/>
            </w:tcMar>
          </w:tcPr>
          <w:p w:rsidR="00CF17E4" w:rsidRDefault="00AA00B8">
            <w:r>
              <w:rPr>
                <w:i/>
                <w:iCs/>
                <w:color w:val="808080"/>
              </w:rPr>
              <w:t>Cloud-only threshold decisions; separate independent thresholds per plot; fixed-duration cloud pump commands.</w:t>
            </w:r>
          </w:p>
        </w:tc>
      </w:tr>
      <w:tr w:rsidR="00CF17E4">
        <w:tc>
          <w:tcPr>
            <w:tcW w:w="2400" w:type="dxa"/>
            <w:shd w:val="clear" w:color="auto" w:fill="F2F2F2"/>
            <w:tcMar>
              <w:top w:w="90" w:type="dxa"/>
              <w:left w:w="100" w:type="dxa"/>
              <w:bottom w:w="90" w:type="dxa"/>
              <w:right w:w="100" w:type="dxa"/>
            </w:tcMar>
          </w:tcPr>
          <w:p w:rsidR="00CF17E4" w:rsidRDefault="00AA00B8">
            <w:r>
              <w:rPr>
                <w:b/>
                <w:bCs/>
                <w:color w:val="000000"/>
              </w:rPr>
              <w:t>Consequences / Trade-offs</w:t>
            </w:r>
          </w:p>
        </w:tc>
        <w:tc>
          <w:tcPr>
            <w:tcW w:w="6960" w:type="dxa"/>
            <w:shd w:val="clear" w:color="auto" w:fill="F2F2F2"/>
            <w:tcMar>
              <w:top w:w="90" w:type="dxa"/>
              <w:left w:w="100" w:type="dxa"/>
              <w:bottom w:w="90" w:type="dxa"/>
              <w:right w:w="100" w:type="dxa"/>
            </w:tcMar>
          </w:tcPr>
          <w:p w:rsidR="00CF17E4" w:rsidRDefault="00AA00B8">
            <w:r>
              <w:rPr>
                <w:i/>
                <w:iCs/>
                <w:color w:val="808080"/>
              </w:rPr>
              <w:t>Local evaluation reduces network dependence during normal connected operation and hysteresis thresholds reduce rapid toggling. The current loop can block during Wi-Fi/MQTT reconnect and skips evaluation when DHT reads fail; behavior needs robust failure handling and hardware tests.</w:t>
            </w:r>
          </w:p>
        </w:tc>
      </w:tr>
      <w:tr w:rsidR="00CF17E4">
        <w:tc>
          <w:tcPr>
            <w:tcW w:w="2400" w:type="dxa"/>
            <w:shd w:val="clear" w:color="auto" w:fill="F2F2F2"/>
            <w:tcMar>
              <w:top w:w="90" w:type="dxa"/>
              <w:left w:w="100" w:type="dxa"/>
              <w:bottom w:w="90" w:type="dxa"/>
              <w:right w:w="100" w:type="dxa"/>
            </w:tcMar>
          </w:tcPr>
          <w:p w:rsidR="00CF17E4" w:rsidRDefault="00AA00B8">
            <w:r>
              <w:rPr>
                <w:b/>
                <w:bCs/>
                <w:color w:val="000000"/>
              </w:rPr>
              <w:t>ADR No. / Title</w:t>
            </w:r>
          </w:p>
        </w:tc>
        <w:tc>
          <w:tcPr>
            <w:tcW w:w="6960" w:type="dxa"/>
            <w:shd w:val="clear" w:color="auto" w:fill="F2F2F2"/>
            <w:tcMar>
              <w:top w:w="90" w:type="dxa"/>
              <w:left w:w="100" w:type="dxa"/>
              <w:bottom w:w="90" w:type="dxa"/>
              <w:right w:w="100" w:type="dxa"/>
            </w:tcMar>
          </w:tcPr>
          <w:p w:rsidR="00CF17E4" w:rsidRDefault="00AA00B8">
            <w:r>
              <w:rPr>
                <w:i/>
                <w:iCs/>
                <w:color w:val="808080"/>
              </w:rPr>
              <w:t>ADR-03: Use Supabase Auth and role-gated middleware with persistent telemetry</w:t>
            </w:r>
          </w:p>
        </w:tc>
      </w:tr>
      <w:tr w:rsidR="00CF17E4">
        <w:tc>
          <w:tcPr>
            <w:tcW w:w="2400" w:type="dxa"/>
            <w:shd w:val="clear" w:color="auto" w:fill="F2F2F2"/>
            <w:tcMar>
              <w:top w:w="90" w:type="dxa"/>
              <w:left w:w="100" w:type="dxa"/>
              <w:bottom w:w="90" w:type="dxa"/>
              <w:right w:w="100" w:type="dxa"/>
            </w:tcMar>
          </w:tcPr>
          <w:p w:rsidR="00CF17E4" w:rsidRDefault="00AA00B8">
            <w:r>
              <w:rPr>
                <w:b/>
                <w:bCs/>
                <w:color w:val="000000"/>
              </w:rPr>
              <w:t>Status</w:t>
            </w:r>
          </w:p>
        </w:tc>
        <w:tc>
          <w:tcPr>
            <w:tcW w:w="6960" w:type="dxa"/>
            <w:shd w:val="clear" w:color="auto" w:fill="F2F2F2"/>
            <w:tcMar>
              <w:top w:w="90" w:type="dxa"/>
              <w:left w:w="100" w:type="dxa"/>
              <w:bottom w:w="90" w:type="dxa"/>
              <w:right w:w="100" w:type="dxa"/>
            </w:tcMar>
          </w:tcPr>
          <w:p w:rsidR="00CF17E4" w:rsidRDefault="00AA00B8">
            <w:r>
              <w:rPr>
                <w:i/>
                <w:iCs/>
                <w:color w:val="808080"/>
              </w:rPr>
              <w:t>Accepted (implemented)</w:t>
            </w:r>
          </w:p>
        </w:tc>
      </w:tr>
      <w:tr w:rsidR="00CF17E4">
        <w:tc>
          <w:tcPr>
            <w:tcW w:w="2400" w:type="dxa"/>
            <w:shd w:val="clear" w:color="auto" w:fill="F2F2F2"/>
            <w:tcMar>
              <w:top w:w="90" w:type="dxa"/>
              <w:left w:w="100" w:type="dxa"/>
              <w:bottom w:w="90" w:type="dxa"/>
              <w:right w:w="100" w:type="dxa"/>
            </w:tcMar>
          </w:tcPr>
          <w:p w:rsidR="00CF17E4" w:rsidRDefault="00AA00B8">
            <w:r>
              <w:rPr>
                <w:b/>
                <w:bCs/>
                <w:color w:val="000000"/>
              </w:rPr>
              <w:t>Context</w:t>
            </w:r>
          </w:p>
        </w:tc>
        <w:tc>
          <w:tcPr>
            <w:tcW w:w="6960" w:type="dxa"/>
            <w:shd w:val="clear" w:color="auto" w:fill="F2F2F2"/>
            <w:tcMar>
              <w:top w:w="90" w:type="dxa"/>
              <w:left w:w="100" w:type="dxa"/>
              <w:bottom w:w="90" w:type="dxa"/>
              <w:right w:w="100" w:type="dxa"/>
            </w:tcMar>
          </w:tcPr>
          <w:p w:rsidR="00CF17E4" w:rsidRDefault="00AA00B8">
            <w:r>
              <w:rPr>
                <w:i/>
                <w:iCs/>
                <w:color w:val="808080"/>
              </w:rPr>
              <w:t>The dashboard requires user sessions, approval/role management, recovery, and a durable history for reports.</w:t>
            </w:r>
          </w:p>
        </w:tc>
      </w:tr>
      <w:tr w:rsidR="00CF17E4">
        <w:tc>
          <w:tcPr>
            <w:tcW w:w="2400" w:type="dxa"/>
            <w:shd w:val="clear" w:color="auto" w:fill="F2F2F2"/>
            <w:tcMar>
              <w:top w:w="90" w:type="dxa"/>
              <w:left w:w="100" w:type="dxa"/>
              <w:bottom w:w="90" w:type="dxa"/>
              <w:right w:w="100" w:type="dxa"/>
            </w:tcMar>
          </w:tcPr>
          <w:p w:rsidR="00CF17E4" w:rsidRDefault="00AA00B8">
            <w:r>
              <w:rPr>
                <w:b/>
                <w:bCs/>
                <w:color w:val="000000"/>
              </w:rPr>
              <w:t>Decision</w:t>
            </w:r>
          </w:p>
        </w:tc>
        <w:tc>
          <w:tcPr>
            <w:tcW w:w="6960" w:type="dxa"/>
            <w:shd w:val="clear" w:color="auto" w:fill="F2F2F2"/>
            <w:tcMar>
              <w:top w:w="90" w:type="dxa"/>
              <w:left w:w="100" w:type="dxa"/>
              <w:bottom w:w="90" w:type="dxa"/>
              <w:right w:w="100" w:type="dxa"/>
            </w:tcMar>
          </w:tcPr>
          <w:p w:rsidR="00CF17E4" w:rsidRDefault="00AA00B8">
            <w:r>
              <w:rPr>
                <w:i/>
                <w:iCs/>
                <w:color w:val="808080"/>
              </w:rPr>
              <w:t>Use Supabase Auth for accounts, verify bearer tokens in Express, gate approved and manager routes by profile role, and store event/periodic readings in Supabase. Use Supabase storage for profile photos.</w:t>
            </w:r>
          </w:p>
        </w:tc>
      </w:tr>
      <w:tr w:rsidR="00CF17E4">
        <w:tc>
          <w:tcPr>
            <w:tcW w:w="2400" w:type="dxa"/>
            <w:shd w:val="clear" w:color="auto" w:fill="F2F2F2"/>
            <w:tcMar>
              <w:top w:w="90" w:type="dxa"/>
              <w:left w:w="100" w:type="dxa"/>
              <w:bottom w:w="90" w:type="dxa"/>
              <w:right w:w="100" w:type="dxa"/>
            </w:tcMar>
          </w:tcPr>
          <w:p w:rsidR="00CF17E4" w:rsidRDefault="00AA00B8">
            <w:r>
              <w:rPr>
                <w:b/>
                <w:bCs/>
                <w:color w:val="000000"/>
              </w:rPr>
              <w:t>Alternatives Considered</w:t>
            </w:r>
          </w:p>
        </w:tc>
        <w:tc>
          <w:tcPr>
            <w:tcW w:w="6960" w:type="dxa"/>
            <w:shd w:val="clear" w:color="auto" w:fill="F2F2F2"/>
            <w:tcMar>
              <w:top w:w="90" w:type="dxa"/>
              <w:left w:w="100" w:type="dxa"/>
              <w:bottom w:w="90" w:type="dxa"/>
              <w:right w:w="100" w:type="dxa"/>
            </w:tcMar>
          </w:tcPr>
          <w:p w:rsidR="00CF17E4" w:rsidRDefault="00AA00B8">
            <w:r>
              <w:rPr>
                <w:i/>
                <w:iCs/>
                <w:color w:val="808080"/>
              </w:rPr>
              <w:t>Custom password/session store; local-only telemetry; direct browser access to privileged database operations.</w:t>
            </w:r>
          </w:p>
        </w:tc>
      </w:tr>
      <w:tr w:rsidR="00CF17E4">
        <w:tc>
          <w:tcPr>
            <w:tcW w:w="2400" w:type="dxa"/>
            <w:shd w:val="clear" w:color="auto" w:fill="F2F2F2"/>
            <w:tcMar>
              <w:top w:w="90" w:type="dxa"/>
              <w:left w:w="100" w:type="dxa"/>
              <w:bottom w:w="90" w:type="dxa"/>
              <w:right w:w="100" w:type="dxa"/>
            </w:tcMar>
          </w:tcPr>
          <w:p w:rsidR="00CF17E4" w:rsidRDefault="00AA00B8">
            <w:r>
              <w:rPr>
                <w:b/>
                <w:bCs/>
                <w:color w:val="000000"/>
              </w:rPr>
              <w:t>Consequences / Trade-offs</w:t>
            </w:r>
          </w:p>
        </w:tc>
        <w:tc>
          <w:tcPr>
            <w:tcW w:w="6960" w:type="dxa"/>
            <w:shd w:val="clear" w:color="auto" w:fill="F2F2F2"/>
            <w:tcMar>
              <w:top w:w="90" w:type="dxa"/>
              <w:left w:w="100" w:type="dxa"/>
              <w:bottom w:w="90" w:type="dxa"/>
              <w:right w:w="100" w:type="dxa"/>
            </w:tcMar>
          </w:tcPr>
          <w:p w:rsidR="00CF17E4" w:rsidRDefault="00AA00B8">
            <w:r>
              <w:rPr>
                <w:i/>
                <w:iCs/>
                <w:color w:val="808080"/>
              </w:rPr>
              <w:t>Delegates identity and persistence and supports reporting/admin flows. Depends on cloud connectivity and correct Supabase policies/configuration; project must validate RLS, TLS, backups, service-role secret handling, and operational recovery.</w:t>
            </w:r>
          </w:p>
        </w:tc>
      </w:tr>
    </w:tbl>
    <w:p w:rsidR="00CF17E4" w:rsidRDefault="00AA00B8">
      <w:pPr>
        <w:spacing w:after="140" w:line="276" w:lineRule="auto"/>
      </w:pPr>
      <w:r>
        <w:rPr>
          <w:i/>
          <w:iCs/>
          <w:color w:val="808080"/>
        </w:rPr>
        <w:t>All three ADRs are presented in the table below.</w:t>
      </w:r>
    </w:p>
    <w:p w:rsidR="00CF17E4" w:rsidRDefault="00AA00B8">
      <w:pPr>
        <w:pStyle w:val="Heading1"/>
        <w:pBdr>
          <w:bottom w:val="single" w:sz="6" w:space="4" w:color="2E5395"/>
        </w:pBdr>
        <w:spacing w:before="360" w:after="160"/>
      </w:pPr>
      <w:r>
        <w:rPr>
          <w:b/>
          <w:bCs/>
          <w:color w:val="1F3864"/>
          <w:sz w:val="30"/>
          <w:szCs w:val="30"/>
        </w:rPr>
        <w:t>VII. ETL / Data Pipeline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17E4">
        <w:tc>
          <w:tcPr>
            <w:tcW w:w="2400" w:type="dxa"/>
            <w:shd w:val="clear" w:color="auto" w:fill="1F3864"/>
            <w:tcMar>
              <w:top w:w="90" w:type="dxa"/>
              <w:left w:w="100" w:type="dxa"/>
              <w:bottom w:w="90" w:type="dxa"/>
              <w:right w:w="100" w:type="dxa"/>
            </w:tcMar>
          </w:tcPr>
          <w:p w:rsidR="00CF17E4" w:rsidRDefault="00AA00B8">
            <w:r>
              <w:rPr>
                <w:b/>
                <w:bCs/>
                <w:color w:val="FFFFFF"/>
              </w:rPr>
              <w:t>Extract</w:t>
            </w:r>
          </w:p>
        </w:tc>
        <w:tc>
          <w:tcPr>
            <w:tcW w:w="6960" w:type="dxa"/>
            <w:shd w:val="clear" w:color="auto" w:fill="1F3864"/>
            <w:tcMar>
              <w:top w:w="90" w:type="dxa"/>
              <w:left w:w="100" w:type="dxa"/>
              <w:bottom w:w="90" w:type="dxa"/>
              <w:right w:w="100" w:type="dxa"/>
            </w:tcMar>
          </w:tcPr>
          <w:p w:rsidR="00CF17E4" w:rsidRDefault="00AA00B8">
            <w:r>
              <w:rPr>
                <w:i/>
                <w:iCs/>
                <w:color w:val="FFFFFF"/>
              </w:rPr>
              <w:t xml:space="preserve">What raw data is captured, from which sensor(s), at what </w:t>
            </w:r>
            <w:proofErr w:type="gramStart"/>
            <w:r>
              <w:rPr>
                <w:i/>
                <w:iCs/>
                <w:color w:val="FFFFFF"/>
              </w:rPr>
              <w:t>interval.</w:t>
            </w:r>
            <w:proofErr w:type="gramEnd"/>
          </w:p>
        </w:tc>
      </w:tr>
      <w:tr w:rsidR="00CF17E4">
        <w:tc>
          <w:tcPr>
            <w:tcW w:w="2400" w:type="dxa"/>
            <w:shd w:val="clear" w:color="auto" w:fill="F2F2F2"/>
            <w:tcMar>
              <w:top w:w="90" w:type="dxa"/>
              <w:left w:w="100" w:type="dxa"/>
              <w:bottom w:w="90" w:type="dxa"/>
              <w:right w:w="100" w:type="dxa"/>
            </w:tcMar>
          </w:tcPr>
          <w:p w:rsidR="00CF17E4" w:rsidRDefault="00CF17E4">
            <w:pPr>
              <w:spacing w:after="60"/>
            </w:pPr>
          </w:p>
        </w:tc>
        <w:tc>
          <w:tcPr>
            <w:tcW w:w="6960" w:type="dxa"/>
            <w:shd w:val="clear" w:color="auto" w:fill="F2F2F2"/>
            <w:tcMar>
              <w:top w:w="90" w:type="dxa"/>
              <w:left w:w="100" w:type="dxa"/>
              <w:bottom w:w="90" w:type="dxa"/>
              <w:right w:w="100" w:type="dxa"/>
            </w:tcMar>
          </w:tcPr>
          <w:p w:rsidR="00CF17E4" w:rsidRDefault="00AA00B8">
            <w:pPr>
              <w:spacing w:after="60"/>
            </w:pPr>
            <w:r>
              <w:t>ESP32 reads two analog soil sensors (GPIO34 Plot A, GPIO35 Plot B) and a DHT11 (GPIO23) about every 3 seconds. Soil raw ADC values are converted to moisture percentages using dry/wet calibration constants.</w:t>
            </w:r>
          </w:p>
          <w:p w:rsidR="00CF17E4" w:rsidRDefault="00CF17E4">
            <w:pPr>
              <w:spacing w:after="60"/>
            </w:pPr>
          </w:p>
        </w:tc>
      </w:tr>
      <w:tr w:rsidR="00CF17E4">
        <w:tc>
          <w:tcPr>
            <w:tcW w:w="2400" w:type="dxa"/>
            <w:shd w:val="clear" w:color="auto" w:fill="1F3864"/>
            <w:tcMar>
              <w:top w:w="90" w:type="dxa"/>
              <w:left w:w="100" w:type="dxa"/>
              <w:bottom w:w="90" w:type="dxa"/>
              <w:right w:w="100" w:type="dxa"/>
            </w:tcMar>
          </w:tcPr>
          <w:p w:rsidR="00CF17E4" w:rsidRDefault="00AA00B8">
            <w:r>
              <w:rPr>
                <w:b/>
                <w:bCs/>
                <w:color w:val="FFFFFF"/>
              </w:rPr>
              <w:t>Transform</w:t>
            </w:r>
          </w:p>
        </w:tc>
        <w:tc>
          <w:tcPr>
            <w:tcW w:w="6960" w:type="dxa"/>
            <w:shd w:val="clear" w:color="auto" w:fill="1F3864"/>
            <w:tcMar>
              <w:top w:w="90" w:type="dxa"/>
              <w:left w:w="100" w:type="dxa"/>
              <w:bottom w:w="90" w:type="dxa"/>
              <w:right w:w="100" w:type="dxa"/>
            </w:tcMar>
          </w:tcPr>
          <w:p w:rsidR="00CF17E4" w:rsidRDefault="00AA00B8">
            <w:r>
              <w:rPr>
                <w:i/>
                <w:iCs/>
                <w:color w:val="FFFFFF"/>
              </w:rPr>
              <w:t>Validation rules, unit conversions, filtering/outlier removal applied.</w:t>
            </w:r>
          </w:p>
        </w:tc>
      </w:tr>
      <w:tr w:rsidR="00CF17E4">
        <w:tc>
          <w:tcPr>
            <w:tcW w:w="2400" w:type="dxa"/>
            <w:tcMar>
              <w:top w:w="90" w:type="dxa"/>
              <w:left w:w="100" w:type="dxa"/>
              <w:bottom w:w="90" w:type="dxa"/>
              <w:right w:w="100" w:type="dxa"/>
            </w:tcMar>
          </w:tcPr>
          <w:p w:rsidR="00CF17E4" w:rsidRDefault="00CF17E4">
            <w:pPr>
              <w:spacing w:after="60"/>
            </w:pPr>
          </w:p>
        </w:tc>
        <w:tc>
          <w:tcPr>
            <w:tcW w:w="6960" w:type="dxa"/>
            <w:tcMar>
              <w:top w:w="90" w:type="dxa"/>
              <w:left w:w="100" w:type="dxa"/>
              <w:bottom w:w="90" w:type="dxa"/>
              <w:right w:w="100" w:type="dxa"/>
            </w:tcMar>
          </w:tcPr>
          <w:p w:rsidR="00CF17E4" w:rsidRDefault="00AA00B8">
            <w:pPr>
              <w:spacing w:after="60"/>
            </w:pPr>
            <w:r>
              <w:t xml:space="preserve">Arduino </w:t>
            </w:r>
            <w:proofErr w:type="gramStart"/>
            <w:r>
              <w:t>ma</w:t>
            </w:r>
            <w:r w:rsidR="00247802">
              <w:t>p(</w:t>
            </w:r>
            <w:proofErr w:type="gramEnd"/>
            <w:r w:rsidR="00247802">
              <w:t>) converts the ADC range to 0%-</w:t>
            </w:r>
            <w:r>
              <w:t>100% and constrain() clips the result to that range. Telemetry is serialized as JSON. Backend parses JSON, timestamps it, and maps camelCase fields to snake_case database columns. Monthly reports aggregate daily/overall averages. No smoothing or outlier rejection is implemented; current calibration constants are prototype values and require field calibration.</w:t>
            </w:r>
          </w:p>
          <w:p w:rsidR="00CF17E4" w:rsidRDefault="00CF17E4">
            <w:pPr>
              <w:spacing w:after="60"/>
            </w:pPr>
          </w:p>
        </w:tc>
      </w:tr>
      <w:tr w:rsidR="00CF17E4">
        <w:tc>
          <w:tcPr>
            <w:tcW w:w="2400" w:type="dxa"/>
            <w:shd w:val="clear" w:color="auto" w:fill="1F3864"/>
            <w:tcMar>
              <w:top w:w="90" w:type="dxa"/>
              <w:left w:w="100" w:type="dxa"/>
              <w:bottom w:w="90" w:type="dxa"/>
              <w:right w:w="100" w:type="dxa"/>
            </w:tcMar>
          </w:tcPr>
          <w:p w:rsidR="00CF17E4" w:rsidRDefault="00AA00B8">
            <w:r>
              <w:rPr>
                <w:b/>
                <w:bCs/>
                <w:color w:val="FFFFFF"/>
              </w:rPr>
              <w:t>Load</w:t>
            </w:r>
          </w:p>
        </w:tc>
        <w:tc>
          <w:tcPr>
            <w:tcW w:w="6960" w:type="dxa"/>
            <w:shd w:val="clear" w:color="auto" w:fill="1F3864"/>
            <w:tcMar>
              <w:top w:w="90" w:type="dxa"/>
              <w:left w:w="100" w:type="dxa"/>
              <w:bottom w:w="90" w:type="dxa"/>
              <w:right w:w="100" w:type="dxa"/>
            </w:tcMar>
          </w:tcPr>
          <w:p w:rsidR="00CF17E4" w:rsidRDefault="00AA00B8">
            <w:r>
              <w:rPr>
                <w:i/>
                <w:iCs/>
                <w:color w:val="FFFFFF"/>
              </w:rPr>
              <w:t>Where and how clean data is stored (database/table schema).</w:t>
            </w:r>
          </w:p>
        </w:tc>
      </w:tr>
      <w:tr w:rsidR="00CF17E4">
        <w:tc>
          <w:tcPr>
            <w:tcW w:w="2400" w:type="dxa"/>
            <w:shd w:val="clear" w:color="auto" w:fill="F2F2F2"/>
            <w:tcMar>
              <w:top w:w="90" w:type="dxa"/>
              <w:left w:w="100" w:type="dxa"/>
              <w:bottom w:w="90" w:type="dxa"/>
              <w:right w:w="100" w:type="dxa"/>
            </w:tcMar>
          </w:tcPr>
          <w:p w:rsidR="00CF17E4" w:rsidRDefault="00CF17E4">
            <w:pPr>
              <w:spacing w:after="60"/>
            </w:pPr>
          </w:p>
        </w:tc>
        <w:tc>
          <w:tcPr>
            <w:tcW w:w="6960" w:type="dxa"/>
            <w:shd w:val="clear" w:color="auto" w:fill="F2F2F2"/>
            <w:tcMar>
              <w:top w:w="90" w:type="dxa"/>
              <w:left w:w="100" w:type="dxa"/>
              <w:bottom w:w="90" w:type="dxa"/>
              <w:right w:w="100" w:type="dxa"/>
            </w:tcMar>
          </w:tcPr>
          <w:p w:rsidR="00CF17E4" w:rsidRDefault="00AA00B8">
            <w:pPr>
              <w:spacing w:after="60"/>
            </w:pPr>
            <w:r>
              <w:t>ESP32 publishes smartfarm/telemetry on pump-state changes and every 15 seconds. Express caches the latest sample in memory, immediately inserts EVENT_AUTO/EVENT_MANUAL records into Supabase sensor_logs, and saves the latest reading every 5 minutes as PERIODIC. Logs include temperature, humidity, both soil percentages, pump state, trigger type, optional manual initiator user id, and created_at.</w:t>
            </w:r>
          </w:p>
          <w:p w:rsidR="00CF17E4" w:rsidRDefault="00CF17E4">
            <w:pPr>
              <w:spacing w:after="60"/>
            </w:pPr>
          </w:p>
        </w:tc>
      </w:tr>
    </w:tbl>
    <w:p w:rsidR="00CF17E4" w:rsidRDefault="00AA00B8">
      <w:r>
        <w:br w:type="page"/>
      </w:r>
    </w:p>
    <w:p w:rsidR="00CF17E4" w:rsidRDefault="00AA00B8">
      <w:pPr>
        <w:pStyle w:val="Heading1"/>
        <w:pBdr>
          <w:bottom w:val="single" w:sz="6" w:space="4" w:color="2E5395"/>
        </w:pBdr>
        <w:spacing w:before="360" w:after="160"/>
      </w:pPr>
      <w:r>
        <w:rPr>
          <w:b/>
          <w:bCs/>
          <w:color w:val="1F3864"/>
          <w:sz w:val="30"/>
          <w:szCs w:val="30"/>
        </w:rPr>
        <w:t>VIII. Security Implementation</w:t>
      </w:r>
    </w:p>
    <w:p w:rsidR="00CF17E4" w:rsidRDefault="00AA00B8">
      <w:pPr>
        <w:pStyle w:val="ListParagraph"/>
        <w:numPr>
          <w:ilvl w:val="0"/>
          <w:numId w:val="2"/>
        </w:numPr>
        <w:spacing w:after="80"/>
      </w:pPr>
      <w:r>
        <w:rPr>
          <w:sz w:val="22"/>
          <w:szCs w:val="22"/>
        </w:rPr>
        <w:t>Authentication mechanism used: Supabase Auth email/password sign-in. The browser sends the Supabase access token as a Bearer token; Express validates it through Supabase Auth and applies account-approval and role checks. Supabase service credentials remain server-side in environment configuration.</w:t>
      </w:r>
    </w:p>
    <w:p w:rsidR="00CF17E4" w:rsidRDefault="00AA00B8">
      <w:pPr>
        <w:pStyle w:val="ListParagraph"/>
        <w:numPr>
          <w:ilvl w:val="0"/>
          <w:numId w:val="2"/>
        </w:numPr>
        <w:spacing w:after="80"/>
      </w:pPr>
      <w:r>
        <w:rPr>
          <w:sz w:val="22"/>
          <w:szCs w:val="22"/>
        </w:rPr>
        <w:t>Input validation applied on: pump command allowlist (ON/OFF/AUTO); monthly report month format (YYYY-M</w:t>
      </w:r>
      <w:r w:rsidR="00247802">
        <w:rPr>
          <w:sz w:val="22"/>
          <w:szCs w:val="22"/>
        </w:rPr>
        <w:t>M); profile full name length (1-40</w:t>
      </w:r>
      <w:r>
        <w:rPr>
          <w:sz w:val="22"/>
          <w:szCs w:val="22"/>
        </w:rPr>
        <w:t>); recovery qu</w:t>
      </w:r>
      <w:r w:rsidR="00247802">
        <w:rPr>
          <w:sz w:val="22"/>
          <w:szCs w:val="22"/>
        </w:rPr>
        <w:t>estion/answer ids and length (2-40</w:t>
      </w:r>
      <w:r>
        <w:rPr>
          <w:sz w:val="22"/>
          <w:szCs w:val="22"/>
        </w:rPr>
        <w:t xml:space="preserve">); profile photo JPEG/PNG/WebP data URL, signature, and </w:t>
      </w:r>
      <w:proofErr w:type="gramStart"/>
      <w:r>
        <w:rPr>
          <w:sz w:val="22"/>
          <w:szCs w:val="22"/>
        </w:rPr>
        <w:t>2</w:t>
      </w:r>
      <w:proofErr w:type="gramEnd"/>
      <w:r>
        <w:rPr>
          <w:sz w:val="22"/>
          <w:szCs w:val="22"/>
        </w:rPr>
        <w:t xml:space="preserve"> MB maximum; user role and approval types; and recovery request throt</w:t>
      </w:r>
      <w:r w:rsidR="009154D3">
        <w:rPr>
          <w:sz w:val="22"/>
          <w:szCs w:val="22"/>
        </w:rPr>
        <w:t>tling.</w:t>
      </w:r>
    </w:p>
    <w:p w:rsidR="00CF17E4" w:rsidRDefault="00AA00B8">
      <w:pPr>
        <w:pStyle w:val="ListParagraph"/>
        <w:numPr>
          <w:ilvl w:val="0"/>
          <w:numId w:val="2"/>
        </w:numPr>
        <w:spacing w:after="80"/>
      </w:pPr>
      <w:r>
        <w:rPr>
          <w:sz w:val="22"/>
          <w:szCs w:val="22"/>
        </w:rPr>
        <w:t>Data-in-transit protection: The supplied configuration uses HTTP for the local web/API service and MQT</w:t>
      </w:r>
      <w:r w:rsidR="009154D3">
        <w:rPr>
          <w:sz w:val="22"/>
          <w:szCs w:val="22"/>
        </w:rPr>
        <w:t>T on port 1883</w:t>
      </w:r>
      <w:r>
        <w:rPr>
          <w:sz w:val="22"/>
          <w:szCs w:val="22"/>
        </w:rPr>
        <w:t>. Treat this as a prototype-only limitation. Deploy HTTPS and MQTT over TLS with broker authentication before use outside a trusted isolated network.</w:t>
      </w:r>
    </w:p>
    <w:p w:rsidR="00CF17E4" w:rsidRDefault="00AA00B8">
      <w:pPr>
        <w:pStyle w:val="ListParagraph"/>
        <w:numPr>
          <w:ilvl w:val="0"/>
          <w:numId w:val="2"/>
        </w:numPr>
        <w:spacing w:after="80"/>
      </w:pPr>
      <w:r>
        <w:rPr>
          <w:sz w:val="22"/>
          <w:szCs w:val="22"/>
        </w:rPr>
        <w:t>Other safeguards: approved-account and role-based access control; farm-owner-only role changes; prevention of self-deletion/self-approval changes and removal of the last owner/administrator; bcrypt-hashed recovery answers using pgcrypto; generic recovery responses and a limit of five recovery attempts per IP per 15-minute window; image signature/size checks; and serv</w:t>
      </w:r>
      <w:r w:rsidR="009154D3">
        <w:rPr>
          <w:sz w:val="22"/>
          <w:szCs w:val="22"/>
        </w:rPr>
        <w:t xml:space="preserve">er-side validation. </w:t>
      </w:r>
    </w:p>
    <w:p w:rsidR="00CF17E4" w:rsidRDefault="00AA00B8">
      <w:pPr>
        <w:pStyle w:val="Heading1"/>
        <w:pBdr>
          <w:bottom w:val="single" w:sz="6" w:space="4" w:color="2E5395"/>
        </w:pBdr>
        <w:spacing w:before="360" w:after="160"/>
      </w:pPr>
      <w:r>
        <w:rPr>
          <w:b/>
          <w:bCs/>
          <w:color w:val="1F3864"/>
          <w:sz w:val="30"/>
          <w:szCs w:val="30"/>
        </w:rPr>
        <w:t>IX. Testing and Validation Report</w:t>
      </w:r>
    </w:p>
    <w:p w:rsidR="00CF17E4" w:rsidRDefault="00AA00B8">
      <w:pPr>
        <w:spacing w:after="160"/>
      </w:pPr>
      <w:r>
        <w:rPr>
          <w:i/>
          <w:iCs/>
          <w:color w:val="808080"/>
        </w:rPr>
        <w:t xml:space="preserve">The scenarios below are a validation plan, not completed test evidence. No automated test files or measured results were present in the supplied workspace. Run each test on the target hardware/network and replace ?Not executed? </w:t>
      </w:r>
      <w:proofErr w:type="gramStart"/>
      <w:r>
        <w:rPr>
          <w:i/>
          <w:iCs/>
          <w:color w:val="808080"/>
        </w:rPr>
        <w:t>with</w:t>
      </w:r>
      <w:proofErr w:type="gramEnd"/>
      <w:r>
        <w:rPr>
          <w:i/>
          <w:iCs/>
          <w:color w:val="808080"/>
        </w:rPr>
        <w:t xml:space="preserve"> actual measurements before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380"/>
        <w:gridCol w:w="2380"/>
      </w:tblGrid>
      <w:tr w:rsidR="00CF17E4">
        <w:tc>
          <w:tcPr>
            <w:tcW w:w="1800" w:type="dxa"/>
            <w:shd w:val="clear" w:color="auto" w:fill="1F3864"/>
            <w:tcMar>
              <w:top w:w="90" w:type="dxa"/>
              <w:left w:w="100" w:type="dxa"/>
              <w:bottom w:w="90" w:type="dxa"/>
              <w:right w:w="100" w:type="dxa"/>
            </w:tcMar>
          </w:tcPr>
          <w:p w:rsidR="00CF17E4" w:rsidRDefault="00AA00B8">
            <w:r>
              <w:rPr>
                <w:b/>
                <w:bCs/>
                <w:color w:val="FFFFFF"/>
              </w:rPr>
              <w:t>Test Type</w:t>
            </w:r>
          </w:p>
        </w:tc>
        <w:tc>
          <w:tcPr>
            <w:tcW w:w="2800" w:type="dxa"/>
            <w:shd w:val="clear" w:color="auto" w:fill="1F3864"/>
            <w:tcMar>
              <w:top w:w="90" w:type="dxa"/>
              <w:left w:w="100" w:type="dxa"/>
              <w:bottom w:w="90" w:type="dxa"/>
              <w:right w:w="100" w:type="dxa"/>
            </w:tcMar>
          </w:tcPr>
          <w:p w:rsidR="00CF17E4" w:rsidRDefault="00AA00B8">
            <w:r>
              <w:rPr>
                <w:b/>
                <w:bCs/>
                <w:color w:val="FFFFFF"/>
              </w:rPr>
              <w:t>Scenario / Method</w:t>
            </w:r>
          </w:p>
        </w:tc>
        <w:tc>
          <w:tcPr>
            <w:tcW w:w="2380" w:type="dxa"/>
            <w:shd w:val="clear" w:color="auto" w:fill="1F3864"/>
            <w:tcMar>
              <w:top w:w="90" w:type="dxa"/>
              <w:left w:w="100" w:type="dxa"/>
              <w:bottom w:w="90" w:type="dxa"/>
              <w:right w:w="100" w:type="dxa"/>
            </w:tcMar>
          </w:tcPr>
          <w:p w:rsidR="00CF17E4" w:rsidRDefault="00AA00B8">
            <w:r>
              <w:rPr>
                <w:b/>
                <w:bCs/>
                <w:color w:val="FFFFFF"/>
              </w:rPr>
              <w:t>Expected Result</w:t>
            </w:r>
          </w:p>
        </w:tc>
        <w:tc>
          <w:tcPr>
            <w:tcW w:w="2380" w:type="dxa"/>
            <w:shd w:val="clear" w:color="auto" w:fill="1F3864"/>
            <w:tcMar>
              <w:top w:w="90" w:type="dxa"/>
              <w:left w:w="100" w:type="dxa"/>
              <w:bottom w:w="90" w:type="dxa"/>
              <w:right w:w="100" w:type="dxa"/>
            </w:tcMar>
          </w:tcPr>
          <w:p w:rsidR="00CF17E4" w:rsidRDefault="00AA00B8">
            <w:r>
              <w:rPr>
                <w:b/>
                <w:bCs/>
                <w:color w:val="FFFFFF"/>
              </w:rPr>
              <w:t>Actual Result / Analysis</w:t>
            </w:r>
          </w:p>
        </w:tc>
      </w:tr>
      <w:tr w:rsidR="00CF17E4">
        <w:tc>
          <w:tcPr>
            <w:tcW w:w="1800" w:type="dxa"/>
            <w:shd w:val="clear" w:color="auto" w:fill="F2F2F2"/>
            <w:tcMar>
              <w:top w:w="90" w:type="dxa"/>
              <w:left w:w="100" w:type="dxa"/>
              <w:bottom w:w="90" w:type="dxa"/>
              <w:right w:w="100" w:type="dxa"/>
            </w:tcMar>
          </w:tcPr>
          <w:p w:rsidR="00CF17E4" w:rsidRDefault="00AA00B8">
            <w:r>
              <w:rPr>
                <w:color w:val="000000"/>
              </w:rPr>
              <w:t>Performance</w:t>
            </w:r>
          </w:p>
        </w:tc>
        <w:tc>
          <w:tcPr>
            <w:tcW w:w="2800" w:type="dxa"/>
            <w:shd w:val="clear" w:color="auto" w:fill="F2F2F2"/>
            <w:tcMar>
              <w:top w:w="90" w:type="dxa"/>
              <w:left w:w="100" w:type="dxa"/>
              <w:bottom w:w="90" w:type="dxa"/>
              <w:right w:w="100" w:type="dxa"/>
            </w:tcMar>
          </w:tcPr>
          <w:p w:rsidR="00CF17E4" w:rsidRDefault="00AA00B8">
            <w:pPr>
              <w:spacing w:after="60"/>
            </w:pPr>
            <w:r>
              <w:t>Planned: on the target LAN, poll GET /api/telemetry/live from 20 concurrent clients at the dashboard polling cadence for 10 minutes; record p50/p95 latency, errors, and API CPU/memory.</w:t>
            </w:r>
          </w:p>
        </w:tc>
        <w:tc>
          <w:tcPr>
            <w:tcW w:w="2380" w:type="dxa"/>
            <w:shd w:val="clear" w:color="auto" w:fill="F2F2F2"/>
            <w:tcMar>
              <w:top w:w="90" w:type="dxa"/>
              <w:left w:w="100" w:type="dxa"/>
              <w:bottom w:w="90" w:type="dxa"/>
              <w:right w:w="100" w:type="dxa"/>
            </w:tcMar>
          </w:tcPr>
          <w:p w:rsidR="00CF17E4" w:rsidRDefault="00AA00B8">
            <w:pPr>
              <w:spacing w:after="60"/>
            </w:pPr>
            <w:r>
              <w:t>Proposed target: p95 response under 1 s with no server errors under this small prototype load; sensor/control loop remains responsive.</w:t>
            </w:r>
          </w:p>
        </w:tc>
        <w:tc>
          <w:tcPr>
            <w:tcW w:w="2380" w:type="dxa"/>
            <w:shd w:val="clear" w:color="auto" w:fill="F2F2F2"/>
            <w:tcMar>
              <w:top w:w="90" w:type="dxa"/>
              <w:left w:w="100" w:type="dxa"/>
              <w:bottom w:w="90" w:type="dxa"/>
              <w:right w:w="100" w:type="dxa"/>
            </w:tcMar>
          </w:tcPr>
          <w:p w:rsidR="00CF17E4" w:rsidRDefault="00AA00B8">
            <w:pPr>
              <w:spacing w:after="60"/>
            </w:pPr>
            <w:r>
              <w:t>Not executed. No benchmark harness or results were supplied; measure on target deployment and report the observed percentiles and error count.</w:t>
            </w:r>
          </w:p>
        </w:tc>
      </w:tr>
      <w:tr w:rsidR="00CF17E4">
        <w:tc>
          <w:tcPr>
            <w:tcW w:w="1800" w:type="dxa"/>
            <w:tcMar>
              <w:top w:w="90" w:type="dxa"/>
              <w:left w:w="100" w:type="dxa"/>
              <w:bottom w:w="90" w:type="dxa"/>
              <w:right w:w="100" w:type="dxa"/>
            </w:tcMar>
          </w:tcPr>
          <w:p w:rsidR="00CF17E4" w:rsidRDefault="00AA00B8">
            <w:r>
              <w:rPr>
                <w:color w:val="000000"/>
              </w:rPr>
              <w:t>Interoperability</w:t>
            </w:r>
          </w:p>
        </w:tc>
        <w:tc>
          <w:tcPr>
            <w:tcW w:w="2800" w:type="dxa"/>
            <w:tcMar>
              <w:top w:w="90" w:type="dxa"/>
              <w:left w:w="100" w:type="dxa"/>
              <w:bottom w:w="90" w:type="dxa"/>
              <w:right w:w="100" w:type="dxa"/>
            </w:tcMar>
          </w:tcPr>
          <w:p w:rsidR="00CF17E4" w:rsidRDefault="00AA00B8">
            <w:pPr>
              <w:spacing w:after="60"/>
            </w:pPr>
            <w:r>
              <w:t>Planned end-to-end test: ESP32 publishes a valid telemetry JSON message to MQTT; verify middleware cache, Supabase event/periodic row, dashboard display; send authenticated ON/OFF/AUTO command and verify MQTT receipt and relay state.</w:t>
            </w:r>
          </w:p>
        </w:tc>
        <w:tc>
          <w:tcPr>
            <w:tcW w:w="2380" w:type="dxa"/>
            <w:tcMar>
              <w:top w:w="90" w:type="dxa"/>
              <w:left w:w="100" w:type="dxa"/>
              <w:bottom w:w="90" w:type="dxa"/>
              <w:right w:w="100" w:type="dxa"/>
            </w:tcMar>
          </w:tcPr>
          <w:p w:rsidR="00CF17E4" w:rsidRDefault="00AA00B8">
            <w:pPr>
              <w:spacing w:after="60"/>
            </w:pPr>
            <w:r>
              <w:t>Telemetry fields and values propagate with correct names/units; command is accepted only for an approved authenticated user and relay behavior matches command/auto mode.</w:t>
            </w:r>
          </w:p>
        </w:tc>
        <w:tc>
          <w:tcPr>
            <w:tcW w:w="2380" w:type="dxa"/>
            <w:tcMar>
              <w:top w:w="90" w:type="dxa"/>
              <w:left w:w="100" w:type="dxa"/>
              <w:bottom w:w="90" w:type="dxa"/>
              <w:right w:w="100" w:type="dxa"/>
            </w:tcMar>
          </w:tcPr>
          <w:p w:rsidR="00CF17E4" w:rsidRDefault="00AA00B8">
            <w:pPr>
              <w:spacing w:after="60"/>
            </w:pPr>
            <w:r>
              <w:t>Not executed on hardware in the supplied workspace. Firmware, broker, Supabase, and credentials were not available for a confirmed integration run.</w:t>
            </w:r>
          </w:p>
        </w:tc>
      </w:tr>
      <w:tr w:rsidR="00CF17E4">
        <w:tc>
          <w:tcPr>
            <w:tcW w:w="1800" w:type="dxa"/>
            <w:shd w:val="clear" w:color="auto" w:fill="F2F2F2"/>
            <w:tcMar>
              <w:top w:w="90" w:type="dxa"/>
              <w:left w:w="100" w:type="dxa"/>
              <w:bottom w:w="90" w:type="dxa"/>
              <w:right w:w="100" w:type="dxa"/>
            </w:tcMar>
          </w:tcPr>
          <w:p w:rsidR="00CF17E4" w:rsidRDefault="00AA00B8">
            <w:r>
              <w:rPr>
                <w:color w:val="000000"/>
              </w:rPr>
              <w:t>Reliability / Failure</w:t>
            </w:r>
          </w:p>
        </w:tc>
        <w:tc>
          <w:tcPr>
            <w:tcW w:w="2800" w:type="dxa"/>
            <w:shd w:val="clear" w:color="auto" w:fill="F2F2F2"/>
            <w:tcMar>
              <w:top w:w="90" w:type="dxa"/>
              <w:left w:w="100" w:type="dxa"/>
              <w:bottom w:w="90" w:type="dxa"/>
              <w:right w:w="100" w:type="dxa"/>
            </w:tcMar>
          </w:tcPr>
          <w:p w:rsidR="00CF17E4" w:rsidRDefault="00AA00B8">
            <w:pPr>
              <w:spacing w:after="60"/>
            </w:pPr>
            <w:r>
              <w:t>Planned: disconnect MQTT broker/network and induce a DHT read failure; observe pump state, serial output, dashboard stale status, reconnection, and recovery of telemetry after service restoration.</w:t>
            </w:r>
          </w:p>
        </w:tc>
        <w:tc>
          <w:tcPr>
            <w:tcW w:w="2380" w:type="dxa"/>
            <w:shd w:val="clear" w:color="auto" w:fill="F2F2F2"/>
            <w:tcMar>
              <w:top w:w="90" w:type="dxa"/>
              <w:left w:w="100" w:type="dxa"/>
              <w:bottom w:w="90" w:type="dxa"/>
              <w:right w:w="100" w:type="dxa"/>
            </w:tcMar>
          </w:tcPr>
          <w:p w:rsidR="00CF17E4" w:rsidRDefault="00AA00B8">
            <w:pPr>
              <w:spacing w:after="60"/>
            </w:pPr>
            <w:r>
              <w:t>Dashboard flags telemetry stale after 30 s; service recovers after reconnect without a false successful reading; pump fails to a documented safe state and resumes automation safely.</w:t>
            </w:r>
          </w:p>
        </w:tc>
        <w:tc>
          <w:tcPr>
            <w:tcW w:w="2380" w:type="dxa"/>
            <w:shd w:val="clear" w:color="auto" w:fill="F2F2F2"/>
            <w:tcMar>
              <w:top w:w="90" w:type="dxa"/>
              <w:left w:w="100" w:type="dxa"/>
              <w:bottom w:w="90" w:type="dxa"/>
              <w:right w:w="100" w:type="dxa"/>
            </w:tcMar>
          </w:tcPr>
          <w:p w:rsidR="00CF17E4" w:rsidRDefault="00AA00B8">
            <w:pPr>
              <w:spacing w:after="60"/>
            </w:pPr>
            <w:r>
              <w:t>Not executed. Code inspection shows blocking MQTT reconnection and that DHT failure returns before automation evaluation; test and remediate these cases before any unattended deployment.</w:t>
            </w:r>
          </w:p>
        </w:tc>
      </w:tr>
    </w:tbl>
    <w:p w:rsidR="00CF17E4" w:rsidRDefault="00AA00B8">
      <w:pPr>
        <w:pStyle w:val="Heading2"/>
        <w:spacing w:before="220" w:after="100"/>
      </w:pPr>
      <w:r>
        <w:rPr>
          <w:b/>
          <w:bCs/>
          <w:color w:val="2E5395"/>
          <w:sz w:val="24"/>
          <w:szCs w:val="24"/>
        </w:rPr>
        <w:t>9.1 Summary of Findings</w:t>
      </w:r>
    </w:p>
    <w:p w:rsidR="00CF17E4" w:rsidRDefault="00AA00B8">
      <w:pPr>
        <w:spacing w:after="160"/>
      </w:pPr>
      <w:r>
        <w:rPr>
          <w:i/>
          <w:iCs/>
          <w:color w:val="808080"/>
        </w:rPr>
        <w:t>No test execution results were supplied, so no passing results or performance measurements are claimed. Source inspection confirms the nominal sensor-processing interval (3 s), MQTT periodic publish interval (15 s), dashboard live polling interval (2.5 s), and stale-reading threshold (30 s). The firmware uses blocking Wi-Fi/MQTT reconnection loops; when MQTT is disconnected, sensor automation can pause while reconnecting. The DHT read failure path also skips the remainder of that sensor cycle, including the irrigation evaluation. Test these behaviors on hardware and address them before safety-critical use. The contribution table is role-aligned with the supplied project roster and observed code; members should verify individual attribution.</w:t>
      </w:r>
    </w:p>
    <w:p w:rsidR="00CF17E4" w:rsidRDefault="00AA00B8">
      <w:pPr>
        <w:pStyle w:val="Heading1"/>
        <w:pBdr>
          <w:bottom w:val="single" w:sz="6" w:space="4" w:color="2E5395"/>
        </w:pBdr>
        <w:spacing w:before="360" w:after="160"/>
      </w:pPr>
      <w:r>
        <w:rPr>
          <w:b/>
          <w:bCs/>
          <w:color w:val="1F3864"/>
          <w:sz w:val="30"/>
          <w:szCs w:val="30"/>
        </w:rPr>
        <w:t>X. Individual Contribution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CF17E4">
        <w:tc>
          <w:tcPr>
            <w:tcW w:w="2340" w:type="dxa"/>
            <w:shd w:val="clear" w:color="auto" w:fill="1F3864"/>
            <w:tcMar>
              <w:top w:w="90" w:type="dxa"/>
              <w:left w:w="100" w:type="dxa"/>
              <w:bottom w:w="90" w:type="dxa"/>
              <w:right w:w="100" w:type="dxa"/>
            </w:tcMar>
          </w:tcPr>
          <w:p w:rsidR="00CF17E4" w:rsidRDefault="00AA00B8">
            <w:r>
              <w:rPr>
                <w:b/>
                <w:bCs/>
                <w:color w:val="FFFFFF"/>
              </w:rPr>
              <w:t>Name</w:t>
            </w:r>
          </w:p>
        </w:tc>
        <w:tc>
          <w:tcPr>
            <w:tcW w:w="2340" w:type="dxa"/>
            <w:shd w:val="clear" w:color="auto" w:fill="1F3864"/>
            <w:tcMar>
              <w:top w:w="90" w:type="dxa"/>
              <w:left w:w="100" w:type="dxa"/>
              <w:bottom w:w="90" w:type="dxa"/>
              <w:right w:w="100" w:type="dxa"/>
            </w:tcMar>
          </w:tcPr>
          <w:p w:rsidR="00CF17E4" w:rsidRDefault="00AA00B8">
            <w:r>
              <w:rPr>
                <w:b/>
                <w:bCs/>
                <w:color w:val="FFFFFF"/>
              </w:rPr>
              <w:t>Role</w:t>
            </w:r>
          </w:p>
        </w:tc>
        <w:tc>
          <w:tcPr>
            <w:tcW w:w="4680" w:type="dxa"/>
            <w:shd w:val="clear" w:color="auto" w:fill="1F3864"/>
            <w:tcMar>
              <w:top w:w="90" w:type="dxa"/>
              <w:left w:w="100" w:type="dxa"/>
              <w:bottom w:w="90" w:type="dxa"/>
              <w:right w:w="100" w:type="dxa"/>
            </w:tcMar>
          </w:tcPr>
          <w:p w:rsidR="00CF17E4" w:rsidRDefault="00AA00B8">
            <w:r>
              <w:rPr>
                <w:b/>
                <w:bCs/>
                <w:color w:val="FFFFFF"/>
              </w:rPr>
              <w:t>Specific Contributions</w:t>
            </w:r>
          </w:p>
        </w:tc>
      </w:tr>
      <w:tr w:rsidR="00CF17E4">
        <w:tc>
          <w:tcPr>
            <w:tcW w:w="2340" w:type="dxa"/>
            <w:shd w:val="clear" w:color="auto" w:fill="F2F2F2"/>
            <w:tcMar>
              <w:top w:w="90" w:type="dxa"/>
              <w:left w:w="100" w:type="dxa"/>
              <w:bottom w:w="90" w:type="dxa"/>
              <w:right w:w="100" w:type="dxa"/>
            </w:tcMar>
          </w:tcPr>
          <w:p w:rsidR="00CF17E4" w:rsidRDefault="00AA00B8">
            <w:pPr>
              <w:spacing w:after="60"/>
            </w:pPr>
            <w:r>
              <w:t>Nikko Lopez Clavite</w:t>
            </w:r>
          </w:p>
        </w:tc>
        <w:tc>
          <w:tcPr>
            <w:tcW w:w="2340" w:type="dxa"/>
            <w:shd w:val="clear" w:color="auto" w:fill="F2F2F2"/>
            <w:tcMar>
              <w:top w:w="90" w:type="dxa"/>
              <w:left w:w="100" w:type="dxa"/>
              <w:bottom w:w="90" w:type="dxa"/>
              <w:right w:w="100" w:type="dxa"/>
            </w:tcMar>
          </w:tcPr>
          <w:p w:rsidR="00CF17E4" w:rsidRDefault="00AA00B8">
            <w:pPr>
              <w:spacing w:after="60"/>
            </w:pPr>
            <w:r>
              <w:t>Systems Architect / Project Lead</w:t>
            </w:r>
          </w:p>
        </w:tc>
        <w:tc>
          <w:tcPr>
            <w:tcW w:w="4680" w:type="dxa"/>
            <w:shd w:val="clear" w:color="auto" w:fill="F2F2F2"/>
            <w:tcMar>
              <w:top w:w="90" w:type="dxa"/>
              <w:left w:w="100" w:type="dxa"/>
              <w:bottom w:w="90" w:type="dxa"/>
              <w:right w:w="100" w:type="dxa"/>
            </w:tcMar>
          </w:tcPr>
          <w:p w:rsidR="00CF17E4" w:rsidRDefault="00CF17E4">
            <w:pPr>
              <w:spacing w:after="60"/>
            </w:pPr>
          </w:p>
        </w:tc>
      </w:tr>
      <w:tr w:rsidR="00CF17E4">
        <w:tc>
          <w:tcPr>
            <w:tcW w:w="2340" w:type="dxa"/>
            <w:tcMar>
              <w:top w:w="90" w:type="dxa"/>
              <w:left w:w="100" w:type="dxa"/>
              <w:bottom w:w="90" w:type="dxa"/>
              <w:right w:w="100" w:type="dxa"/>
            </w:tcMar>
          </w:tcPr>
          <w:p w:rsidR="00CF17E4" w:rsidRDefault="00AA00B8">
            <w:pPr>
              <w:spacing w:after="60"/>
            </w:pPr>
            <w:r>
              <w:t>Albert Joseph P. Fatalla</w:t>
            </w:r>
          </w:p>
        </w:tc>
        <w:tc>
          <w:tcPr>
            <w:tcW w:w="2340" w:type="dxa"/>
            <w:tcMar>
              <w:top w:w="90" w:type="dxa"/>
              <w:left w:w="100" w:type="dxa"/>
              <w:bottom w:w="90" w:type="dxa"/>
              <w:right w:w="100" w:type="dxa"/>
            </w:tcMar>
          </w:tcPr>
          <w:p w:rsidR="00CF17E4" w:rsidRDefault="00AA00B8">
            <w:pPr>
              <w:spacing w:after="60"/>
            </w:pPr>
            <w:r>
              <w:t>Embedded / Edge Developer</w:t>
            </w:r>
          </w:p>
        </w:tc>
        <w:tc>
          <w:tcPr>
            <w:tcW w:w="4680" w:type="dxa"/>
            <w:tcMar>
              <w:top w:w="90" w:type="dxa"/>
              <w:left w:w="100" w:type="dxa"/>
              <w:bottom w:w="90" w:type="dxa"/>
              <w:right w:w="100" w:type="dxa"/>
            </w:tcMar>
          </w:tcPr>
          <w:p w:rsidR="00CF17E4" w:rsidRDefault="00CF17E4">
            <w:pPr>
              <w:spacing w:after="60"/>
            </w:pPr>
          </w:p>
        </w:tc>
      </w:tr>
      <w:tr w:rsidR="00CF17E4">
        <w:tc>
          <w:tcPr>
            <w:tcW w:w="2340" w:type="dxa"/>
            <w:shd w:val="clear" w:color="auto" w:fill="F2F2F2"/>
            <w:tcMar>
              <w:top w:w="90" w:type="dxa"/>
              <w:left w:w="100" w:type="dxa"/>
              <w:bottom w:w="90" w:type="dxa"/>
              <w:right w:w="100" w:type="dxa"/>
            </w:tcMar>
          </w:tcPr>
          <w:p w:rsidR="00CF17E4" w:rsidRDefault="00AA00B8">
            <w:pPr>
              <w:spacing w:after="60"/>
            </w:pPr>
            <w:r>
              <w:t>Klay Conrad Barbo</w:t>
            </w:r>
          </w:p>
        </w:tc>
        <w:tc>
          <w:tcPr>
            <w:tcW w:w="2340" w:type="dxa"/>
            <w:shd w:val="clear" w:color="auto" w:fill="F2F2F2"/>
            <w:tcMar>
              <w:top w:w="90" w:type="dxa"/>
              <w:left w:w="100" w:type="dxa"/>
              <w:bottom w:w="90" w:type="dxa"/>
              <w:right w:w="100" w:type="dxa"/>
            </w:tcMar>
          </w:tcPr>
          <w:p w:rsidR="00CF17E4" w:rsidRDefault="00AA00B8">
            <w:pPr>
              <w:spacing w:after="60"/>
            </w:pPr>
            <w:r>
              <w:t>Middleware / Backend Developer</w:t>
            </w:r>
          </w:p>
        </w:tc>
        <w:tc>
          <w:tcPr>
            <w:tcW w:w="4680" w:type="dxa"/>
            <w:shd w:val="clear" w:color="auto" w:fill="F2F2F2"/>
            <w:tcMar>
              <w:top w:w="90" w:type="dxa"/>
              <w:left w:w="100" w:type="dxa"/>
              <w:bottom w:w="90" w:type="dxa"/>
              <w:right w:w="100" w:type="dxa"/>
            </w:tcMar>
          </w:tcPr>
          <w:p w:rsidR="00CF17E4" w:rsidRDefault="00CF17E4">
            <w:pPr>
              <w:spacing w:after="60"/>
            </w:pPr>
          </w:p>
        </w:tc>
      </w:tr>
      <w:tr w:rsidR="00CF17E4">
        <w:tc>
          <w:tcPr>
            <w:tcW w:w="2340" w:type="dxa"/>
            <w:tcMar>
              <w:top w:w="90" w:type="dxa"/>
              <w:left w:w="100" w:type="dxa"/>
              <w:bottom w:w="90" w:type="dxa"/>
              <w:right w:w="100" w:type="dxa"/>
            </w:tcMar>
          </w:tcPr>
          <w:p w:rsidR="00CF17E4" w:rsidRDefault="00AA00B8">
            <w:pPr>
              <w:spacing w:after="60"/>
            </w:pPr>
            <w:r>
              <w:t>Faith Villapa</w:t>
            </w:r>
          </w:p>
        </w:tc>
        <w:tc>
          <w:tcPr>
            <w:tcW w:w="2340" w:type="dxa"/>
            <w:tcMar>
              <w:top w:w="90" w:type="dxa"/>
              <w:left w:w="100" w:type="dxa"/>
              <w:bottom w:w="90" w:type="dxa"/>
              <w:right w:w="100" w:type="dxa"/>
            </w:tcMar>
          </w:tcPr>
          <w:p w:rsidR="00CF17E4" w:rsidRDefault="00AA00B8">
            <w:pPr>
              <w:spacing w:after="60"/>
            </w:pPr>
            <w:r>
              <w:t>Security &amp; QA Engineer</w:t>
            </w:r>
          </w:p>
        </w:tc>
        <w:tc>
          <w:tcPr>
            <w:tcW w:w="4680" w:type="dxa"/>
            <w:tcMar>
              <w:top w:w="90" w:type="dxa"/>
              <w:left w:w="100" w:type="dxa"/>
              <w:bottom w:w="90" w:type="dxa"/>
              <w:right w:w="100" w:type="dxa"/>
            </w:tcMar>
          </w:tcPr>
          <w:p w:rsidR="00CF17E4" w:rsidRDefault="00CF17E4">
            <w:pPr>
              <w:spacing w:after="60"/>
            </w:pPr>
          </w:p>
        </w:tc>
      </w:tr>
      <w:tr w:rsidR="00CF17E4">
        <w:tc>
          <w:tcPr>
            <w:tcW w:w="2340" w:type="dxa"/>
            <w:shd w:val="clear" w:color="auto" w:fill="F2F2F2"/>
            <w:tcMar>
              <w:top w:w="90" w:type="dxa"/>
              <w:left w:w="100" w:type="dxa"/>
              <w:bottom w:w="90" w:type="dxa"/>
              <w:right w:w="100" w:type="dxa"/>
            </w:tcMar>
          </w:tcPr>
          <w:p w:rsidR="00CF17E4" w:rsidRDefault="00AA00B8">
            <w:pPr>
              <w:spacing w:after="60"/>
            </w:pPr>
            <w:r>
              <w:t>Jena Nicole Delos Santos</w:t>
            </w:r>
          </w:p>
        </w:tc>
        <w:tc>
          <w:tcPr>
            <w:tcW w:w="2340" w:type="dxa"/>
            <w:shd w:val="clear" w:color="auto" w:fill="F2F2F2"/>
            <w:tcMar>
              <w:top w:w="90" w:type="dxa"/>
              <w:left w:w="100" w:type="dxa"/>
              <w:bottom w:w="90" w:type="dxa"/>
              <w:right w:w="100" w:type="dxa"/>
            </w:tcMar>
          </w:tcPr>
          <w:p w:rsidR="00CF17E4" w:rsidRDefault="00AA00B8">
            <w:pPr>
              <w:spacing w:after="60"/>
            </w:pPr>
            <w:r>
              <w:t>Frontend &amp; Documentation Lead</w:t>
            </w:r>
          </w:p>
        </w:tc>
        <w:tc>
          <w:tcPr>
            <w:tcW w:w="4680" w:type="dxa"/>
            <w:shd w:val="clear" w:color="auto" w:fill="F2F2F2"/>
            <w:tcMar>
              <w:top w:w="90" w:type="dxa"/>
              <w:left w:w="100" w:type="dxa"/>
              <w:bottom w:w="90" w:type="dxa"/>
              <w:right w:w="100" w:type="dxa"/>
            </w:tcMar>
          </w:tcPr>
          <w:p w:rsidR="00CF17E4" w:rsidRDefault="00CF17E4">
            <w:pPr>
              <w:spacing w:after="60"/>
            </w:pPr>
          </w:p>
        </w:tc>
      </w:tr>
    </w:tbl>
    <w:p w:rsidR="00CF17E4" w:rsidRDefault="00AA00B8">
      <w:pPr>
        <w:pStyle w:val="Heading1"/>
        <w:pBdr>
          <w:bottom w:val="single" w:sz="6" w:space="4" w:color="2E5395"/>
        </w:pBdr>
        <w:spacing w:before="360" w:after="160"/>
      </w:pPr>
      <w:r>
        <w:rPr>
          <w:b/>
          <w:bCs/>
          <w:color w:val="1F3864"/>
          <w:sz w:val="30"/>
          <w:szCs w:val="30"/>
        </w:rPr>
        <w:t>XI. Appendices</w:t>
      </w:r>
    </w:p>
    <w:p w:rsidR="00CF17E4" w:rsidRDefault="00AA00B8">
      <w:pPr>
        <w:pStyle w:val="ListParagraph"/>
        <w:numPr>
          <w:ilvl w:val="0"/>
          <w:numId w:val="2"/>
        </w:numPr>
        <w:spacing w:after="80"/>
      </w:pPr>
      <w:r>
        <w:rPr>
          <w:sz w:val="22"/>
          <w:szCs w:val="22"/>
        </w:rPr>
        <w:t>Appendix A — Full Source Code Listing or Repository Link</w:t>
      </w:r>
    </w:p>
    <w:p w:rsidR="00CF17E4" w:rsidRDefault="00AA00B8">
      <w:pPr>
        <w:pStyle w:val="ListParagraph"/>
        <w:numPr>
          <w:ilvl w:val="0"/>
          <w:numId w:val="2"/>
        </w:numPr>
        <w:spacing w:after="80"/>
      </w:pPr>
      <w:r>
        <w:rPr>
          <w:sz w:val="22"/>
          <w:szCs w:val="22"/>
        </w:rPr>
        <w:t>Appendix B — Circuit/Wiring Diagram of the Edge Node(s)</w:t>
      </w:r>
    </w:p>
    <w:p w:rsidR="00CF17E4" w:rsidRDefault="00AA00B8">
      <w:pPr>
        <w:pStyle w:val="ListParagraph"/>
        <w:numPr>
          <w:ilvl w:val="0"/>
          <w:numId w:val="2"/>
        </w:numPr>
        <w:spacing w:after="80"/>
      </w:pPr>
      <w:r>
        <w:rPr>
          <w:sz w:val="22"/>
          <w:szCs w:val="22"/>
        </w:rPr>
        <w:t>Appendix C — Full Sensor Datasheet References</w:t>
      </w:r>
    </w:p>
    <w:p w:rsidR="00CF17E4" w:rsidRDefault="00AA00B8">
      <w:pPr>
        <w:pStyle w:val="ListParagraph"/>
        <w:numPr>
          <w:ilvl w:val="0"/>
          <w:numId w:val="2"/>
        </w:numPr>
        <w:spacing w:after="80"/>
      </w:pPr>
      <w:r>
        <w:rPr>
          <w:sz w:val="22"/>
          <w:szCs w:val="22"/>
        </w:rPr>
        <w:t>Appendix D — Raw Test Data / Logs</w:t>
      </w:r>
    </w:p>
    <w:p w:rsidR="00CF17E4" w:rsidRDefault="00AA00B8">
      <w:pPr>
        <w:pStyle w:val="ListParagraph"/>
        <w:numPr>
          <w:ilvl w:val="0"/>
          <w:numId w:val="2"/>
        </w:numPr>
        <w:spacing w:after="80"/>
      </w:pPr>
      <w:r>
        <w:rPr>
          <w:sz w:val="22"/>
          <w:szCs w:val="22"/>
        </w:rPr>
        <w:t>Appendix E — Screenshots of Dashboard and API Response</w:t>
      </w:r>
      <w:bookmarkStart w:id="0" w:name="_GoBack"/>
      <w:bookmarkEnd w:id="0"/>
      <w:r>
        <w:rPr>
          <w:sz w:val="22"/>
          <w:szCs w:val="22"/>
        </w:rPr>
        <w:t>s</w:t>
      </w:r>
    </w:p>
    <w:sectPr w:rsidR="00CF17E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712AF"/>
    <w:multiLevelType w:val="hybridMultilevel"/>
    <w:tmpl w:val="0DC6DD44"/>
    <w:lvl w:ilvl="0" w:tplc="1C4A9A48">
      <w:start w:val="1"/>
      <w:numFmt w:val="bullet"/>
      <w:lvlText w:val="•"/>
      <w:lvlJc w:val="left"/>
      <w:pPr>
        <w:ind w:left="460" w:hanging="260"/>
      </w:pPr>
    </w:lvl>
    <w:lvl w:ilvl="1" w:tplc="6A88505E">
      <w:numFmt w:val="decimal"/>
      <w:lvlText w:val=""/>
      <w:lvlJc w:val="left"/>
    </w:lvl>
    <w:lvl w:ilvl="2" w:tplc="C06C7F1C">
      <w:numFmt w:val="decimal"/>
      <w:lvlText w:val=""/>
      <w:lvlJc w:val="left"/>
    </w:lvl>
    <w:lvl w:ilvl="3" w:tplc="EBA6EAFA">
      <w:numFmt w:val="decimal"/>
      <w:lvlText w:val=""/>
      <w:lvlJc w:val="left"/>
    </w:lvl>
    <w:lvl w:ilvl="4" w:tplc="0C1E2530">
      <w:numFmt w:val="decimal"/>
      <w:lvlText w:val=""/>
      <w:lvlJc w:val="left"/>
    </w:lvl>
    <w:lvl w:ilvl="5" w:tplc="FFBA061C">
      <w:numFmt w:val="decimal"/>
      <w:lvlText w:val=""/>
      <w:lvlJc w:val="left"/>
    </w:lvl>
    <w:lvl w:ilvl="6" w:tplc="A208A56E">
      <w:numFmt w:val="decimal"/>
      <w:lvlText w:val=""/>
      <w:lvlJc w:val="left"/>
    </w:lvl>
    <w:lvl w:ilvl="7" w:tplc="04F0CA7A">
      <w:numFmt w:val="decimal"/>
      <w:lvlText w:val=""/>
      <w:lvlJc w:val="left"/>
    </w:lvl>
    <w:lvl w:ilvl="8" w:tplc="43883650">
      <w:numFmt w:val="decimal"/>
      <w:lvlText w:val=""/>
      <w:lvlJc w:val="left"/>
    </w:lvl>
  </w:abstractNum>
  <w:abstractNum w:abstractNumId="1" w15:restartNumberingAfterBreak="0">
    <w:nsid w:val="6F781D2C"/>
    <w:multiLevelType w:val="hybridMultilevel"/>
    <w:tmpl w:val="A0625A3E"/>
    <w:lvl w:ilvl="0" w:tplc="851CFD50">
      <w:start w:val="1"/>
      <w:numFmt w:val="bullet"/>
      <w:lvlText w:val="●"/>
      <w:lvlJc w:val="left"/>
      <w:pPr>
        <w:ind w:left="720" w:hanging="360"/>
      </w:pPr>
    </w:lvl>
    <w:lvl w:ilvl="1" w:tplc="7DE05E3E">
      <w:start w:val="1"/>
      <w:numFmt w:val="bullet"/>
      <w:lvlText w:val="○"/>
      <w:lvlJc w:val="left"/>
      <w:pPr>
        <w:ind w:left="1440" w:hanging="360"/>
      </w:pPr>
    </w:lvl>
    <w:lvl w:ilvl="2" w:tplc="D1984B6A">
      <w:start w:val="1"/>
      <w:numFmt w:val="bullet"/>
      <w:lvlText w:val="■"/>
      <w:lvlJc w:val="left"/>
      <w:pPr>
        <w:ind w:left="2160" w:hanging="360"/>
      </w:pPr>
    </w:lvl>
    <w:lvl w:ilvl="3" w:tplc="840E9EB8">
      <w:start w:val="1"/>
      <w:numFmt w:val="bullet"/>
      <w:lvlText w:val="●"/>
      <w:lvlJc w:val="left"/>
      <w:pPr>
        <w:ind w:left="2880" w:hanging="360"/>
      </w:pPr>
    </w:lvl>
    <w:lvl w:ilvl="4" w:tplc="8E2EE73A">
      <w:start w:val="1"/>
      <w:numFmt w:val="bullet"/>
      <w:lvlText w:val="○"/>
      <w:lvlJc w:val="left"/>
      <w:pPr>
        <w:ind w:left="3600" w:hanging="360"/>
      </w:pPr>
    </w:lvl>
    <w:lvl w:ilvl="5" w:tplc="28EC5D58">
      <w:start w:val="1"/>
      <w:numFmt w:val="bullet"/>
      <w:lvlText w:val="■"/>
      <w:lvlJc w:val="left"/>
      <w:pPr>
        <w:ind w:left="4320" w:hanging="360"/>
      </w:pPr>
    </w:lvl>
    <w:lvl w:ilvl="6" w:tplc="808E3BC0">
      <w:start w:val="1"/>
      <w:numFmt w:val="bullet"/>
      <w:lvlText w:val="●"/>
      <w:lvlJc w:val="left"/>
      <w:pPr>
        <w:ind w:left="5040" w:hanging="360"/>
      </w:pPr>
    </w:lvl>
    <w:lvl w:ilvl="7" w:tplc="C7B637C4">
      <w:start w:val="1"/>
      <w:numFmt w:val="bullet"/>
      <w:lvlText w:val="●"/>
      <w:lvlJc w:val="left"/>
      <w:pPr>
        <w:ind w:left="5760" w:hanging="360"/>
      </w:pPr>
    </w:lvl>
    <w:lvl w:ilvl="8" w:tplc="CBCE4D9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7E4"/>
    <w:rsid w:val="00247802"/>
    <w:rsid w:val="009154D3"/>
    <w:rsid w:val="00AA00B8"/>
    <w:rsid w:val="00CF17E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22A44"/>
  <w15:docId w15:val="{04562A01-702D-46E0-98B5-E9C5A91DB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11</Pages>
  <Words>3281</Words>
  <Characters>18703</Characters>
  <Application>Microsoft Office Word</Application>
  <DocSecurity>0</DocSecurity>
  <Lines>155</Lines>
  <Paragraphs>43</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 Table of Contents</vt:lpstr>
      <vt:lpstr>I. Project Overview</vt:lpstr>
      <vt:lpstr>    1.1 Problem Statement</vt:lpstr>
      <vt:lpstr>    1.2 Project Description</vt:lpstr>
      <vt:lpstr>    1.3 Objectives</vt:lpstr>
      <vt:lpstr>    1.4 Scope and Limitations</vt:lpstr>
      <vt:lpstr>II. Stakeholder Analysis</vt:lpstr>
      <vt:lpstr>III. System Architecture (Viewpoints, Views, Perspectives)</vt:lpstr>
      <vt:lpstr>    3.1 Architecture Overview</vt:lpstr>
      <vt:lpstr>    3.2 Views</vt:lpstr>
      <vt:lpstr>    3.3 Perspectives (Quality Properties)</vt:lpstr>
      <vt:lpstr>IV. Architecture Diagrams</vt:lpstr>
      <vt:lpstr>V. API Specification</vt:lpstr>
      <vt:lpstr>VI. Architecture Decision Records (ADRs)</vt:lpstr>
      <vt:lpstr>VII. ETL / Data Pipeline Description</vt:lpstr>
      <vt:lpstr>VIII. Security Implementation</vt:lpstr>
      <vt:lpstr>IX. Testing and Validation Report</vt:lpstr>
      <vt:lpstr>    9.1 Summary of Findings</vt:lpstr>
      <vt:lpstr>X. Individual Contribution Summary</vt:lpstr>
      <vt:lpstr>XI. Appendices</vt:lpstr>
    </vt:vector>
  </TitlesOfParts>
  <Company>HP</Company>
  <LinksUpToDate>false</LinksUpToDate>
  <CharactersWithSpaces>21941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ALJHO</cp:lastModifiedBy>
  <cp:revision>3</cp:revision>
  <dcterms:created xsi:type="dcterms:W3CDTF">2026-08-25T02:39:00Z</dcterms:created>
  <dcterms:modified xsi:type="dcterms:W3CDTF">2026-10-29T03:12:00Z</dcterms:modified>
</cp:coreProperties>
</file>