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3D4A" w14:textId="77777777" w:rsidR="00B04D07" w:rsidRDefault="00000000">
      <w:pPr>
        <w:spacing w:line="276" w:lineRule="auto"/>
        <w:jc w:val="center"/>
        <w:rPr>
          <w:b/>
          <w:strike/>
          <w:color w:val="999999"/>
          <w:sz w:val="40"/>
          <w:szCs w:val="40"/>
        </w:rPr>
      </w:pPr>
      <w:r>
        <w:rPr>
          <w:b/>
          <w:sz w:val="40"/>
          <w:szCs w:val="40"/>
        </w:rPr>
        <w:t>Reference guide: Functions</w:t>
      </w:r>
    </w:p>
    <w:p w14:paraId="6189FEAC" w14:textId="77777777" w:rsidR="00B04D07" w:rsidRDefault="00B04D07">
      <w:pPr>
        <w:spacing w:line="276" w:lineRule="auto"/>
        <w:rPr>
          <w:b/>
          <w:sz w:val="24"/>
          <w:szCs w:val="24"/>
        </w:rPr>
      </w:pPr>
    </w:p>
    <w:p w14:paraId="05FBEE92" w14:textId="77777777" w:rsidR="00B04D07" w:rsidRDefault="00B04D07">
      <w:pPr>
        <w:rPr>
          <w:color w:val="0E101A"/>
        </w:rPr>
      </w:pPr>
    </w:p>
    <w:p w14:paraId="2CFC0D10" w14:textId="77777777" w:rsidR="00B04D07" w:rsidRDefault="00000000">
      <w:pPr>
        <w:rPr>
          <w:color w:val="0E101A"/>
        </w:rPr>
      </w:pPr>
      <w:r>
        <w:rPr>
          <w:color w:val="0E101A"/>
        </w:rPr>
        <w:t xml:space="preserve">As you’ve been learning, functions are bodies of reusable code for performing specific processes or tasks. They help you do more work with less code. Function examples include: </w:t>
      </w:r>
    </w:p>
    <w:p w14:paraId="5C8DF73A" w14:textId="77777777" w:rsidR="00B04D07" w:rsidRDefault="00B04D07">
      <w:pPr>
        <w:rPr>
          <w:color w:val="0E101A"/>
        </w:rPr>
      </w:pPr>
    </w:p>
    <w:p w14:paraId="4D5252CC" w14:textId="77777777" w:rsidR="00B04D07" w:rsidRDefault="00000000">
      <w:pPr>
        <w:numPr>
          <w:ilvl w:val="0"/>
          <w:numId w:val="2"/>
        </w:numPr>
      </w:pPr>
      <w:r>
        <w:rPr>
          <w:color w:val="0E101A"/>
        </w:rPr>
        <w:t>A specific calculation or measurement, such as converting Fahrenheit to Celsius</w:t>
      </w:r>
    </w:p>
    <w:p w14:paraId="6A3F3712" w14:textId="77777777" w:rsidR="00B04D07" w:rsidRDefault="00000000">
      <w:pPr>
        <w:numPr>
          <w:ilvl w:val="0"/>
          <w:numId w:val="2"/>
        </w:numPr>
      </w:pPr>
      <w:r>
        <w:rPr>
          <w:color w:val="0E101A"/>
        </w:rPr>
        <w:t xml:space="preserve">An inventory utility to iterate quantities and calculate the total cost of goods in </w:t>
      </w:r>
      <w:proofErr w:type="gramStart"/>
      <w:r>
        <w:rPr>
          <w:color w:val="0E101A"/>
        </w:rPr>
        <w:t>stock</w:t>
      </w:r>
      <w:proofErr w:type="gramEnd"/>
    </w:p>
    <w:p w14:paraId="16309B03" w14:textId="77777777" w:rsidR="00B04D07" w:rsidRDefault="00000000">
      <w:pPr>
        <w:numPr>
          <w:ilvl w:val="0"/>
          <w:numId w:val="2"/>
        </w:numPr>
      </w:pPr>
      <w:r>
        <w:rPr>
          <w:color w:val="0E101A"/>
        </w:rPr>
        <w:t xml:space="preserve">Building a </w:t>
      </w:r>
      <w:proofErr w:type="spellStart"/>
      <w:r>
        <w:rPr>
          <w:color w:val="0E101A"/>
        </w:rPr>
        <w:t>DataFrame</w:t>
      </w:r>
      <w:proofErr w:type="spellEnd"/>
      <w:r>
        <w:rPr>
          <w:color w:val="0E101A"/>
        </w:rPr>
        <w:t xml:space="preserve"> from a series or dictionary data</w:t>
      </w:r>
    </w:p>
    <w:p w14:paraId="61B78406" w14:textId="77777777" w:rsidR="00B04D07" w:rsidRDefault="00000000">
      <w:pPr>
        <w:numPr>
          <w:ilvl w:val="0"/>
          <w:numId w:val="2"/>
        </w:numPr>
      </w:pPr>
      <w:r>
        <w:rPr>
          <w:color w:val="0E101A"/>
        </w:rPr>
        <w:t>An application utility such as a spell checker</w:t>
      </w:r>
    </w:p>
    <w:p w14:paraId="5850D463" w14:textId="77777777" w:rsidR="00B04D07" w:rsidRDefault="00B04D07">
      <w:pPr>
        <w:rPr>
          <w:color w:val="0E101A"/>
        </w:rPr>
      </w:pPr>
    </w:p>
    <w:p w14:paraId="2FF0BD9F" w14:textId="77777777" w:rsidR="00B04D07" w:rsidRDefault="00000000">
      <w:pPr>
        <w:rPr>
          <w:color w:val="000000"/>
        </w:rPr>
      </w:pPr>
      <w:r>
        <w:rPr>
          <w:color w:val="0E101A"/>
        </w:rPr>
        <w:t xml:space="preserve">In this reading, you will learn how to define, build, and call functions. </w:t>
      </w:r>
    </w:p>
    <w:p w14:paraId="41A74691" w14:textId="77777777" w:rsidR="00B04D07" w:rsidRDefault="00000000">
      <w:pPr>
        <w:pStyle w:val="Heading2"/>
      </w:pPr>
      <w:bookmarkStart w:id="0" w:name="_q36a7u21czbr" w:colFirst="0" w:colLast="0"/>
      <w:bookmarkEnd w:id="0"/>
      <w:r>
        <w:t>Function syntax</w:t>
      </w:r>
    </w:p>
    <w:p w14:paraId="494AFF4B" w14:textId="77777777" w:rsidR="00B04D07" w:rsidRDefault="00000000">
      <w:r>
        <w:t>Define functions using the following syntax and format:</w:t>
      </w:r>
    </w:p>
    <w:p w14:paraId="5D30B92F" w14:textId="77777777" w:rsidR="00B04D07" w:rsidRDefault="00000000">
      <w:pPr>
        <w:jc w:val="center"/>
        <w:rPr>
          <w:color w:val="0E101A"/>
          <w:highlight w:val="yellow"/>
        </w:rPr>
      </w:pPr>
      <w:r>
        <w:rPr>
          <w:noProof/>
          <w:color w:val="0E101A"/>
          <w:highlight w:val="yellow"/>
        </w:rPr>
        <w:drawing>
          <wp:inline distT="114300" distB="114300" distL="114300" distR="114300" wp14:anchorId="4A5AE390" wp14:editId="1BD8FABC">
            <wp:extent cx="5343525" cy="1876425"/>
            <wp:effectExtent l="0" t="0" r="0" b="0"/>
            <wp:docPr id="1" name="image1.png" descr="A sample function that begins with a definition statement and includes a docstring, body code block, and return value"/>
            <wp:cNvGraphicFramePr/>
            <a:graphic xmlns:a="http://schemas.openxmlformats.org/drawingml/2006/main">
              <a:graphicData uri="http://schemas.openxmlformats.org/drawingml/2006/picture">
                <pic:pic xmlns:pic="http://schemas.openxmlformats.org/drawingml/2006/picture">
                  <pic:nvPicPr>
                    <pic:cNvPr id="0" name="image1.png" descr="A sample function that begins with a definition statement and includes a docstring, body code block, and return value"/>
                    <pic:cNvPicPr preferRelativeResize="0"/>
                  </pic:nvPicPr>
                  <pic:blipFill>
                    <a:blip r:embed="rId5"/>
                    <a:srcRect/>
                    <a:stretch>
                      <a:fillRect/>
                    </a:stretch>
                  </pic:blipFill>
                  <pic:spPr>
                    <a:xfrm>
                      <a:off x="0" y="0"/>
                      <a:ext cx="5343525" cy="1876425"/>
                    </a:xfrm>
                    <a:prstGeom prst="rect">
                      <a:avLst/>
                    </a:prstGeom>
                    <a:ln/>
                  </pic:spPr>
                </pic:pic>
              </a:graphicData>
            </a:graphic>
          </wp:inline>
        </w:drawing>
      </w:r>
    </w:p>
    <w:p w14:paraId="313D3138" w14:textId="77777777" w:rsidR="00B04D07" w:rsidRDefault="00B04D07">
      <w:pPr>
        <w:rPr>
          <w:color w:val="0E101A"/>
        </w:rPr>
      </w:pPr>
    </w:p>
    <w:p w14:paraId="1395EF76" w14:textId="77777777" w:rsidR="00B04D07" w:rsidRDefault="00000000">
      <w:pPr>
        <w:numPr>
          <w:ilvl w:val="0"/>
          <w:numId w:val="4"/>
        </w:numPr>
        <w:rPr>
          <w:color w:val="0E101A"/>
        </w:rPr>
      </w:pPr>
      <w:r>
        <w:rPr>
          <w:color w:val="0E101A"/>
        </w:rPr>
        <w:t xml:space="preserve">Begin with the </w:t>
      </w:r>
      <w:r>
        <w:rPr>
          <w:rFonts w:ascii="Inconsolata" w:eastAsia="Inconsolata" w:hAnsi="Inconsolata" w:cs="Inconsolata"/>
          <w:color w:val="0E101A"/>
        </w:rPr>
        <w:t>def</w:t>
      </w:r>
      <w:r>
        <w:rPr>
          <w:color w:val="0E101A"/>
        </w:rPr>
        <w:t xml:space="preserve"> keyword followed by the function’s name, then put its parameters/arguments in parentheses, ending with a colon.</w:t>
      </w:r>
    </w:p>
    <w:p w14:paraId="7A104B98" w14:textId="77777777" w:rsidR="00B04D07" w:rsidRDefault="00000000">
      <w:pPr>
        <w:numPr>
          <w:ilvl w:val="1"/>
          <w:numId w:val="4"/>
        </w:numPr>
        <w:rPr>
          <w:color w:val="0E101A"/>
        </w:rPr>
      </w:pPr>
      <w:proofErr w:type="gramStart"/>
      <w:r>
        <w:rPr>
          <w:color w:val="0E101A"/>
        </w:rPr>
        <w:t>Python</w:t>
      </w:r>
      <w:proofErr w:type="gramEnd"/>
      <w:r>
        <w:rPr>
          <w:color w:val="0E101A"/>
        </w:rPr>
        <w:t xml:space="preserve"> convention is to use </w:t>
      </w:r>
      <w:proofErr w:type="spellStart"/>
      <w:r>
        <w:rPr>
          <w:color w:val="0E101A"/>
        </w:rPr>
        <w:t>snake_case</w:t>
      </w:r>
      <w:proofErr w:type="spellEnd"/>
      <w:r>
        <w:rPr>
          <w:color w:val="0E101A"/>
        </w:rPr>
        <w:t xml:space="preserve"> (lowercase words separated by underscores) for function names.</w:t>
      </w:r>
    </w:p>
    <w:p w14:paraId="5E30FC3B" w14:textId="77777777" w:rsidR="00B04D07" w:rsidRDefault="00000000">
      <w:pPr>
        <w:numPr>
          <w:ilvl w:val="0"/>
          <w:numId w:val="4"/>
        </w:numPr>
        <w:rPr>
          <w:color w:val="0E101A"/>
        </w:rPr>
      </w:pPr>
      <w:r>
        <w:rPr>
          <w:color w:val="0E101A"/>
        </w:rPr>
        <w:t xml:space="preserve">For important functions or functions whose purposes or operations are not </w:t>
      </w:r>
      <w:proofErr w:type="gramStart"/>
      <w:r>
        <w:rPr>
          <w:color w:val="0E101A"/>
        </w:rPr>
        <w:t>very obvious</w:t>
      </w:r>
      <w:proofErr w:type="gramEnd"/>
      <w:r>
        <w:rPr>
          <w:color w:val="0E101A"/>
        </w:rPr>
        <w:t xml:space="preserve">, include a docstring. Write the docstring between three opening and closing quotation marks. </w:t>
      </w:r>
    </w:p>
    <w:p w14:paraId="18494092" w14:textId="77777777" w:rsidR="00B04D07" w:rsidRDefault="00000000">
      <w:pPr>
        <w:numPr>
          <w:ilvl w:val="1"/>
          <w:numId w:val="4"/>
        </w:numPr>
        <w:rPr>
          <w:color w:val="0E101A"/>
        </w:rPr>
      </w:pPr>
      <w:r>
        <w:rPr>
          <w:color w:val="0E101A"/>
        </w:rPr>
        <w:lastRenderedPageBreak/>
        <w:t>The docstring should be in the form of a command (e.g., “Add two numbers” as opposed to “Adds two numbers”).</w:t>
      </w:r>
    </w:p>
    <w:p w14:paraId="4D3EF269" w14:textId="77777777" w:rsidR="00B04D07" w:rsidRDefault="00000000">
      <w:pPr>
        <w:numPr>
          <w:ilvl w:val="1"/>
          <w:numId w:val="4"/>
        </w:numPr>
        <w:rPr>
          <w:color w:val="0E101A"/>
        </w:rPr>
      </w:pPr>
      <w:r>
        <w:rPr>
          <w:color w:val="0E101A"/>
        </w:rPr>
        <w:t>The docstring should summarize the function’s behavior and explain its arguments and return values.</w:t>
      </w:r>
    </w:p>
    <w:p w14:paraId="02E68A07" w14:textId="77777777" w:rsidR="00B04D07" w:rsidRDefault="00000000">
      <w:pPr>
        <w:numPr>
          <w:ilvl w:val="1"/>
          <w:numId w:val="4"/>
        </w:numPr>
        <w:rPr>
          <w:color w:val="0E101A"/>
        </w:rPr>
      </w:pPr>
      <w:r>
        <w:rPr>
          <w:color w:val="0E101A"/>
        </w:rPr>
        <w:t>The docstring should be indented four spaces from the definition statement.</w:t>
      </w:r>
    </w:p>
    <w:p w14:paraId="6149E6E3" w14:textId="77777777" w:rsidR="00B04D07" w:rsidRDefault="00000000">
      <w:pPr>
        <w:numPr>
          <w:ilvl w:val="0"/>
          <w:numId w:val="4"/>
        </w:numPr>
        <w:rPr>
          <w:color w:val="0E101A"/>
        </w:rPr>
      </w:pPr>
      <w:r>
        <w:rPr>
          <w:color w:val="0E101A"/>
        </w:rPr>
        <w:t xml:space="preserve">Write the body of the function. </w:t>
      </w:r>
    </w:p>
    <w:p w14:paraId="6B2B8315" w14:textId="77777777" w:rsidR="00B04D07" w:rsidRDefault="00000000">
      <w:pPr>
        <w:numPr>
          <w:ilvl w:val="1"/>
          <w:numId w:val="4"/>
        </w:numPr>
        <w:rPr>
          <w:color w:val="0E101A"/>
        </w:rPr>
      </w:pPr>
      <w:r>
        <w:rPr>
          <w:color w:val="0E101A"/>
        </w:rPr>
        <w:t xml:space="preserve">All code should be indented at least four spaces from the definition statement, but there can be many levels of indentation depending on the complexity of the code. </w:t>
      </w:r>
    </w:p>
    <w:p w14:paraId="7F50ADB1" w14:textId="77777777" w:rsidR="00B04D07" w:rsidRDefault="00000000">
      <w:pPr>
        <w:numPr>
          <w:ilvl w:val="0"/>
          <w:numId w:val="4"/>
        </w:numPr>
        <w:rPr>
          <w:color w:val="0E101A"/>
        </w:rPr>
      </w:pPr>
      <w:r>
        <w:rPr>
          <w:color w:val="0E101A"/>
        </w:rPr>
        <w:t xml:space="preserve">Finally, use a return statement to return a value or a print statement to print something to the console and complete the function. This line should also be </w:t>
      </w:r>
      <w:proofErr w:type="gramStart"/>
      <w:r>
        <w:rPr>
          <w:color w:val="0E101A"/>
        </w:rPr>
        <w:t>indented</w:t>
      </w:r>
      <w:proofErr w:type="gramEnd"/>
      <w:r>
        <w:rPr>
          <w:color w:val="0E101A"/>
        </w:rPr>
        <w:t xml:space="preserve"> four spaces.</w:t>
      </w:r>
    </w:p>
    <w:p w14:paraId="55246340" w14:textId="77777777" w:rsidR="00B04D07" w:rsidRDefault="00000000">
      <w:pPr>
        <w:pStyle w:val="Heading2"/>
      </w:pPr>
      <w:bookmarkStart w:id="1" w:name="_dzhifhkiwr8w" w:colFirst="0" w:colLast="0"/>
      <w:bookmarkEnd w:id="1"/>
      <w:r>
        <w:t xml:space="preserve">return vs. </w:t>
      </w:r>
      <w:proofErr w:type="gramStart"/>
      <w:r>
        <w:t>print</w:t>
      </w:r>
      <w:proofErr w:type="gramEnd"/>
    </w:p>
    <w:p w14:paraId="70006324" w14:textId="77777777" w:rsidR="00B04D07" w:rsidRDefault="00000000">
      <w:r>
        <w:t>Sometimes the difference between return statements and print statements isn’t clear to new learners of Python. It’s important to understand what each action is and when to use it. Return statements give you a result that you can use for something else. It doesn’t have to be something that prints when the function is run. Print statements print something to the console and nothing more. Think of it like this: a return statement is like your brother going to the market and bringing you back a bag of potatoes. A print statement is like your brother going to the market, coming home, and telling you what kind of potatoes were for sale. With the return statement, you have some potatoes to cook. With the print statement, you just know what potatoes are available, but you don’t have any potatoes.</w:t>
      </w:r>
    </w:p>
    <w:p w14:paraId="59E85490" w14:textId="77777777" w:rsidR="00B04D07" w:rsidRDefault="00000000">
      <w:pPr>
        <w:pStyle w:val="Heading2"/>
      </w:pPr>
      <w:bookmarkStart w:id="2" w:name="_7rk6x49fp95e" w:colFirst="0" w:colLast="0"/>
      <w:bookmarkEnd w:id="2"/>
      <w:r>
        <w:t>Functions vs. methods</w:t>
      </w:r>
    </w:p>
    <w:p w14:paraId="4100F526" w14:textId="77777777" w:rsidR="00B04D07" w:rsidRDefault="00000000">
      <w:r>
        <w:t xml:space="preserve">Functions and methods are very similar, but there are a few key differences. Methods are a specific type of function. They are functions that belong to a class. This means that you can use them—or “call” them—by using dot notation. </w:t>
      </w:r>
    </w:p>
    <w:p w14:paraId="5CC98EAA" w14:textId="77777777" w:rsidR="00B04D07" w:rsidRDefault="00B04D07"/>
    <w:p w14:paraId="3B73041F" w14:textId="77777777" w:rsidR="00B04D07" w:rsidRDefault="00000000">
      <w:r>
        <w:t xml:space="preserve">Method example: </w:t>
      </w:r>
    </w:p>
    <w:p w14:paraId="4671F679" w14:textId="77777777" w:rsidR="00B04D07" w:rsidRDefault="00000000">
      <w:pPr>
        <w:ind w:firstLine="720"/>
        <w:rPr>
          <w:rFonts w:ascii="Inconsolata" w:eastAsia="Inconsolata" w:hAnsi="Inconsolata" w:cs="Inconsolata"/>
        </w:rPr>
      </w:pPr>
      <w:proofErr w:type="spellStart"/>
      <w:r>
        <w:rPr>
          <w:rFonts w:ascii="Inconsolata" w:eastAsia="Inconsolata" w:hAnsi="Inconsolata" w:cs="Inconsolata"/>
        </w:rPr>
        <w:t>my_string</w:t>
      </w:r>
      <w:proofErr w:type="spellEnd"/>
      <w:r>
        <w:rPr>
          <w:rFonts w:ascii="Inconsolata" w:eastAsia="Inconsolata" w:hAnsi="Inconsolata" w:cs="Inconsolata"/>
        </w:rPr>
        <w:t xml:space="preserve"> = “The eagles filled the sky.”</w:t>
      </w:r>
    </w:p>
    <w:p w14:paraId="1D09584D" w14:textId="77777777" w:rsidR="00B04D07" w:rsidRDefault="00000000">
      <w:pPr>
        <w:ind w:firstLine="720"/>
        <w:rPr>
          <w:rFonts w:ascii="Inconsolata" w:eastAsia="Inconsolata" w:hAnsi="Inconsolata" w:cs="Inconsolata"/>
        </w:rPr>
      </w:pPr>
      <w:proofErr w:type="spellStart"/>
      <w:r>
        <w:rPr>
          <w:rFonts w:ascii="Inconsolata" w:eastAsia="Inconsolata" w:hAnsi="Inconsolata" w:cs="Inconsolata"/>
        </w:rPr>
        <w:lastRenderedPageBreak/>
        <w:t>my_</w:t>
      </w:r>
      <w:proofErr w:type="gramStart"/>
      <w:r>
        <w:rPr>
          <w:rFonts w:ascii="Inconsolata" w:eastAsia="Inconsolata" w:hAnsi="Inconsolata" w:cs="Inconsolata"/>
        </w:rPr>
        <w:t>string.split</w:t>
      </w:r>
      <w:proofErr w:type="spellEnd"/>
      <w:proofErr w:type="gramEnd"/>
      <w:r>
        <w:rPr>
          <w:rFonts w:ascii="Inconsolata" w:eastAsia="Inconsolata" w:hAnsi="Inconsolata" w:cs="Inconsolata"/>
        </w:rPr>
        <w:t>()</w:t>
      </w:r>
    </w:p>
    <w:p w14:paraId="0A8D3B5F" w14:textId="77777777" w:rsidR="00B04D07" w:rsidRDefault="00B04D07">
      <w:pPr>
        <w:rPr>
          <w:color w:val="0E101A"/>
        </w:rPr>
      </w:pPr>
    </w:p>
    <w:p w14:paraId="672B643B" w14:textId="77777777" w:rsidR="00B04D07" w:rsidRDefault="00000000">
      <w:pPr>
        <w:rPr>
          <w:color w:val="0E101A"/>
        </w:rPr>
      </w:pPr>
      <w:r>
        <w:rPr>
          <w:color w:val="0E101A"/>
        </w:rPr>
        <w:t xml:space="preserve">The split method is a function that belongs to the </w:t>
      </w:r>
      <w:r>
        <w:rPr>
          <w:rFonts w:ascii="Inconsolata" w:eastAsia="Inconsolata" w:hAnsi="Inconsolata" w:cs="Inconsolata"/>
          <w:color w:val="0E101A"/>
        </w:rPr>
        <w:t>string</w:t>
      </w:r>
      <w:r>
        <w:rPr>
          <w:color w:val="0E101A"/>
        </w:rPr>
        <w:t xml:space="preserve"> class. It splits strings on their whitespaces. </w:t>
      </w:r>
    </w:p>
    <w:p w14:paraId="06B11888" w14:textId="77777777" w:rsidR="00B04D07" w:rsidRDefault="00B04D07">
      <w:pPr>
        <w:rPr>
          <w:color w:val="0E101A"/>
        </w:rPr>
      </w:pPr>
    </w:p>
    <w:p w14:paraId="5306DEDD" w14:textId="77777777" w:rsidR="00B04D07" w:rsidRDefault="00000000">
      <w:pPr>
        <w:rPr>
          <w:color w:val="0E101A"/>
        </w:rPr>
      </w:pPr>
      <w:r>
        <w:rPr>
          <w:color w:val="0E101A"/>
        </w:rPr>
        <w:t xml:space="preserve">Standalone functions do not belong to a particular class and can often be used </w:t>
      </w:r>
      <w:proofErr w:type="gramStart"/>
      <w:r>
        <w:rPr>
          <w:color w:val="0E101A"/>
        </w:rPr>
        <w:t>on</w:t>
      </w:r>
      <w:proofErr w:type="gramEnd"/>
      <w:r>
        <w:rPr>
          <w:color w:val="0E101A"/>
        </w:rPr>
        <w:t xml:space="preserve"> multiple classes. </w:t>
      </w:r>
    </w:p>
    <w:p w14:paraId="49A0ACBC" w14:textId="77777777" w:rsidR="00B04D07" w:rsidRDefault="00B04D07">
      <w:pPr>
        <w:rPr>
          <w:color w:val="0E101A"/>
        </w:rPr>
      </w:pPr>
    </w:p>
    <w:p w14:paraId="340F8A14" w14:textId="77777777" w:rsidR="00B04D07" w:rsidRDefault="00000000">
      <w:pPr>
        <w:rPr>
          <w:color w:val="0E101A"/>
        </w:rPr>
      </w:pPr>
      <w:r>
        <w:rPr>
          <w:color w:val="0E101A"/>
        </w:rPr>
        <w:t>Function example:</w:t>
      </w:r>
    </w:p>
    <w:p w14:paraId="5330FCAD" w14:textId="77777777" w:rsidR="00B04D07" w:rsidRDefault="00000000">
      <w:pPr>
        <w:ind w:firstLine="720"/>
        <w:rPr>
          <w:rFonts w:ascii="Inconsolata" w:eastAsia="Inconsolata" w:hAnsi="Inconsolata" w:cs="Inconsolata"/>
          <w:color w:val="0E101A"/>
        </w:rPr>
      </w:pPr>
      <w:r>
        <w:rPr>
          <w:rFonts w:ascii="Inconsolata" w:eastAsia="Inconsolata" w:hAnsi="Inconsolata" w:cs="Inconsolata"/>
          <w:color w:val="0E101A"/>
        </w:rPr>
        <w:t xml:space="preserve">&gt;&gt;&gt; </w:t>
      </w:r>
      <w:proofErr w:type="gramStart"/>
      <w:r>
        <w:rPr>
          <w:rFonts w:ascii="Inconsolata" w:eastAsia="Inconsolata" w:hAnsi="Inconsolata" w:cs="Inconsolata"/>
          <w:color w:val="0E101A"/>
        </w:rPr>
        <w:t>sum(</w:t>
      </w:r>
      <w:proofErr w:type="gramEnd"/>
      <w:r>
        <w:rPr>
          <w:rFonts w:ascii="Inconsolata" w:eastAsia="Inconsolata" w:hAnsi="Inconsolata" w:cs="Inconsolata"/>
          <w:color w:val="0E101A"/>
        </w:rPr>
        <w:t>[6, 3])</w:t>
      </w:r>
    </w:p>
    <w:p w14:paraId="195A69C4" w14:textId="77777777" w:rsidR="00B04D07" w:rsidRDefault="00000000">
      <w:pPr>
        <w:ind w:firstLine="720"/>
        <w:rPr>
          <w:color w:val="0E101A"/>
        </w:rPr>
      </w:pPr>
      <w:r>
        <w:rPr>
          <w:rFonts w:ascii="Inconsolata" w:eastAsia="Inconsolata" w:hAnsi="Inconsolata" w:cs="Inconsolata"/>
          <w:color w:val="0E101A"/>
        </w:rPr>
        <w:t>9</w:t>
      </w:r>
      <w:r>
        <w:rPr>
          <w:color w:val="0E101A"/>
        </w:rPr>
        <w:br/>
      </w:r>
    </w:p>
    <w:p w14:paraId="3C9853C7" w14:textId="77777777" w:rsidR="00B04D07" w:rsidRDefault="00000000">
      <w:r>
        <w:rPr>
          <w:color w:val="0E101A"/>
        </w:rPr>
        <w:t xml:space="preserve">You can review </w:t>
      </w:r>
      <w:hyperlink r:id="rId6">
        <w:r>
          <w:rPr>
            <w:color w:val="4A6EE0"/>
            <w:u w:val="single"/>
          </w:rPr>
          <w:t>Python’s list of built-in functions</w:t>
        </w:r>
      </w:hyperlink>
      <w:r>
        <w:rPr>
          <w:color w:val="0E101A"/>
        </w:rPr>
        <w:t xml:space="preserve"> and research how other people use them in the </w:t>
      </w:r>
      <w:hyperlink r:id="rId7">
        <w:proofErr w:type="spellStart"/>
        <w:r>
          <w:rPr>
            <w:color w:val="4A6EE0"/>
            <w:u w:val="single"/>
          </w:rPr>
          <w:t>Jupyter</w:t>
        </w:r>
        <w:proofErr w:type="spellEnd"/>
        <w:r>
          <w:rPr>
            <w:color w:val="4A6EE0"/>
            <w:u w:val="single"/>
          </w:rPr>
          <w:t xml:space="preserve"> forum</w:t>
        </w:r>
      </w:hyperlink>
      <w:r>
        <w:t xml:space="preserve">, </w:t>
      </w:r>
      <w:hyperlink r:id="rId8">
        <w:proofErr w:type="spellStart"/>
        <w:r>
          <w:rPr>
            <w:color w:val="4A6EE0"/>
            <w:u w:val="single"/>
          </w:rPr>
          <w:t>StackOverflow</w:t>
        </w:r>
        <w:proofErr w:type="spellEnd"/>
      </w:hyperlink>
      <w:r>
        <w:rPr>
          <w:color w:val="0E101A"/>
        </w:rPr>
        <w:t xml:space="preserve">, and other online communities. </w:t>
      </w:r>
    </w:p>
    <w:p w14:paraId="3AD2CF63" w14:textId="77777777" w:rsidR="00B04D07" w:rsidRDefault="00000000">
      <w:pPr>
        <w:pStyle w:val="Heading2"/>
        <w:spacing w:after="200" w:line="360" w:lineRule="auto"/>
        <w:rPr>
          <w:b w:val="0"/>
          <w:color w:val="000000"/>
        </w:rPr>
      </w:pPr>
      <w:bookmarkStart w:id="3" w:name="_rrb1lwrhiqpw" w:colFirst="0" w:colLast="0"/>
      <w:bookmarkEnd w:id="3"/>
      <w:r>
        <w:rPr>
          <w:b w:val="0"/>
          <w:color w:val="000000"/>
        </w:rPr>
        <w:t>Resources for more information</w:t>
      </w:r>
    </w:p>
    <w:p w14:paraId="446AD77D" w14:textId="77777777" w:rsidR="00B04D07" w:rsidRDefault="00000000">
      <w:r>
        <w:rPr>
          <w:color w:val="212121"/>
        </w:rPr>
        <w:t xml:space="preserve">For more information on functions, consider the Python </w:t>
      </w:r>
      <w:hyperlink r:id="rId9">
        <w:r>
          <w:rPr>
            <w:color w:val="1155CC"/>
            <w:u w:val="single"/>
          </w:rPr>
          <w:t>Reference Library</w:t>
        </w:r>
      </w:hyperlink>
      <w:r>
        <w:rPr>
          <w:color w:val="212121"/>
        </w:rPr>
        <w:t xml:space="preserve">, </w:t>
      </w:r>
      <w:hyperlink r:id="rId10">
        <w:r>
          <w:rPr>
            <w:color w:val="1155CC"/>
            <w:u w:val="single"/>
          </w:rPr>
          <w:t>Data types,</w:t>
        </w:r>
      </w:hyperlink>
      <w:r>
        <w:t xml:space="preserve"> </w:t>
      </w:r>
      <w:hyperlink r:id="rId11" w:anchor="built-in-functions">
        <w:r>
          <w:rPr>
            <w:color w:val="1155CC"/>
            <w:u w:val="single"/>
          </w:rPr>
          <w:t>Functions</w:t>
        </w:r>
      </w:hyperlink>
      <w:r>
        <w:rPr>
          <w:color w:val="212121"/>
        </w:rPr>
        <w:t xml:space="preserve">, </w:t>
      </w:r>
      <w:hyperlink r:id="rId12">
        <w:r>
          <w:rPr>
            <w:color w:val="1155CC"/>
            <w:u w:val="single"/>
          </w:rPr>
          <w:t>Symbols</w:t>
        </w:r>
      </w:hyperlink>
    </w:p>
    <w:p w14:paraId="51D9BE09" w14:textId="77777777" w:rsidR="00B04D07" w:rsidRDefault="00B04D07">
      <w:pPr>
        <w:spacing w:line="276" w:lineRule="auto"/>
        <w:ind w:left="720"/>
      </w:pPr>
    </w:p>
    <w:p w14:paraId="295C4121" w14:textId="77777777" w:rsidR="00B04D07" w:rsidRDefault="00000000">
      <w:pPr>
        <w:numPr>
          <w:ilvl w:val="0"/>
          <w:numId w:val="1"/>
        </w:numPr>
        <w:spacing w:line="276" w:lineRule="auto"/>
      </w:pPr>
      <w:hyperlink r:id="rId13" w:anchor="built-in-functions">
        <w:r>
          <w:rPr>
            <w:color w:val="1155CC"/>
            <w:u w:val="single"/>
          </w:rPr>
          <w:t>Built-in functions</w:t>
        </w:r>
      </w:hyperlink>
      <w:r>
        <w:t xml:space="preserve">: </w:t>
      </w:r>
    </w:p>
    <w:p w14:paraId="533B4B01" w14:textId="77777777" w:rsidR="00B04D07" w:rsidRDefault="00000000">
      <w:pPr>
        <w:numPr>
          <w:ilvl w:val="1"/>
          <w:numId w:val="1"/>
        </w:numPr>
        <w:spacing w:line="276" w:lineRule="auto"/>
      </w:pPr>
      <w:hyperlink r:id="rId14" w:anchor="enumerate">
        <w:r>
          <w:rPr>
            <w:color w:val="1155CC"/>
            <w:u w:val="single"/>
          </w:rPr>
          <w:t>enumerate</w:t>
        </w:r>
      </w:hyperlink>
      <w:r>
        <w:rPr>
          <w:color w:val="212121"/>
        </w:rPr>
        <w:t>()</w:t>
      </w:r>
    </w:p>
    <w:p w14:paraId="24B95229" w14:textId="77777777" w:rsidR="00B04D07" w:rsidRDefault="00000000">
      <w:pPr>
        <w:numPr>
          <w:ilvl w:val="1"/>
          <w:numId w:val="1"/>
        </w:numPr>
        <w:spacing w:line="276" w:lineRule="auto"/>
      </w:pPr>
      <w:hyperlink r:id="rId15" w:anchor="isinstance">
        <w:proofErr w:type="spellStart"/>
        <w:r>
          <w:rPr>
            <w:color w:val="1155CC"/>
            <w:u w:val="single"/>
          </w:rPr>
          <w:t>isinstance</w:t>
        </w:r>
        <w:proofErr w:type="spellEnd"/>
      </w:hyperlink>
      <w:r>
        <w:t>()</w:t>
      </w:r>
    </w:p>
    <w:p w14:paraId="7491BED7" w14:textId="77777777" w:rsidR="00B04D07" w:rsidRDefault="00000000">
      <w:pPr>
        <w:numPr>
          <w:ilvl w:val="1"/>
          <w:numId w:val="1"/>
        </w:numPr>
        <w:spacing w:line="276" w:lineRule="auto"/>
      </w:pPr>
      <w:hyperlink r:id="rId16" w:anchor="func-dict">
        <w:proofErr w:type="spellStart"/>
        <w:r>
          <w:rPr>
            <w:color w:val="1155CC"/>
            <w:u w:val="single"/>
          </w:rPr>
          <w:t>dict</w:t>
        </w:r>
        <w:proofErr w:type="spellEnd"/>
      </w:hyperlink>
      <w:r>
        <w:rPr>
          <w:color w:val="212121"/>
        </w:rPr>
        <w:t>()</w:t>
      </w:r>
    </w:p>
    <w:p w14:paraId="1653370B" w14:textId="77777777" w:rsidR="00B04D07" w:rsidRDefault="00000000">
      <w:pPr>
        <w:numPr>
          <w:ilvl w:val="1"/>
          <w:numId w:val="1"/>
        </w:numPr>
        <w:spacing w:line="276" w:lineRule="auto"/>
      </w:pPr>
      <w:hyperlink r:id="rId17" w:anchor="type">
        <w:r>
          <w:rPr>
            <w:color w:val="1155CC"/>
            <w:u w:val="single"/>
          </w:rPr>
          <w:t>type</w:t>
        </w:r>
      </w:hyperlink>
      <w:r>
        <w:rPr>
          <w:color w:val="212121"/>
        </w:rPr>
        <w:t xml:space="preserve">() </w:t>
      </w:r>
    </w:p>
    <w:p w14:paraId="11735B12" w14:textId="77777777" w:rsidR="00B04D07" w:rsidRDefault="00000000">
      <w:pPr>
        <w:numPr>
          <w:ilvl w:val="1"/>
          <w:numId w:val="1"/>
        </w:numPr>
        <w:spacing w:line="276" w:lineRule="auto"/>
      </w:pPr>
      <w:hyperlink r:id="rId18" w:anchor="len">
        <w:proofErr w:type="spellStart"/>
        <w:r>
          <w:rPr>
            <w:color w:val="1155CC"/>
            <w:u w:val="single"/>
          </w:rPr>
          <w:t>len</w:t>
        </w:r>
        <w:proofErr w:type="spellEnd"/>
      </w:hyperlink>
      <w:r>
        <w:rPr>
          <w:color w:val="212121"/>
        </w:rPr>
        <w:t>()</w:t>
      </w:r>
    </w:p>
    <w:p w14:paraId="11796C40" w14:textId="77777777" w:rsidR="00B04D07" w:rsidRDefault="00000000">
      <w:pPr>
        <w:numPr>
          <w:ilvl w:val="1"/>
          <w:numId w:val="1"/>
        </w:numPr>
        <w:spacing w:line="276" w:lineRule="auto"/>
      </w:pPr>
      <w:hyperlink r:id="rId19" w:anchor="func-set">
        <w:r>
          <w:rPr>
            <w:color w:val="1155CC"/>
            <w:u w:val="single"/>
          </w:rPr>
          <w:t>set</w:t>
        </w:r>
      </w:hyperlink>
      <w:r>
        <w:rPr>
          <w:color w:val="212121"/>
        </w:rPr>
        <w:t>()</w:t>
      </w:r>
    </w:p>
    <w:p w14:paraId="7A3A9B41" w14:textId="77777777" w:rsidR="00B04D07" w:rsidRDefault="00000000">
      <w:pPr>
        <w:numPr>
          <w:ilvl w:val="1"/>
          <w:numId w:val="1"/>
        </w:numPr>
        <w:spacing w:line="276" w:lineRule="auto"/>
      </w:pPr>
      <w:hyperlink r:id="rId20" w:anchor="zip">
        <w:proofErr w:type="gramStart"/>
        <w:r>
          <w:rPr>
            <w:color w:val="1155CC"/>
            <w:u w:val="single"/>
          </w:rPr>
          <w:t>zip(</w:t>
        </w:r>
        <w:proofErr w:type="gramEnd"/>
        <w:r>
          <w:rPr>
            <w:color w:val="1155CC"/>
            <w:u w:val="single"/>
          </w:rPr>
          <w:t>)</w:t>
        </w:r>
      </w:hyperlink>
    </w:p>
    <w:p w14:paraId="3562FBCF" w14:textId="77777777" w:rsidR="00B04D07" w:rsidRDefault="00B04D07">
      <w:pPr>
        <w:spacing w:line="276" w:lineRule="auto"/>
      </w:pPr>
    </w:p>
    <w:p w14:paraId="3162FCF5" w14:textId="77777777" w:rsidR="00B04D07" w:rsidRDefault="00000000">
      <w:pPr>
        <w:numPr>
          <w:ilvl w:val="0"/>
          <w:numId w:val="3"/>
        </w:numPr>
        <w:spacing w:line="276" w:lineRule="auto"/>
      </w:pPr>
      <w:hyperlink r:id="rId21">
        <w:r>
          <w:rPr>
            <w:color w:val="1155CC"/>
            <w:u w:val="single"/>
          </w:rPr>
          <w:t>Docstring conventions</w:t>
        </w:r>
      </w:hyperlink>
      <w:r>
        <w:t xml:space="preserve">: PEP 257 guide to writing </w:t>
      </w:r>
      <w:proofErr w:type="gramStart"/>
      <w:r>
        <w:t>docstrings</w:t>
      </w:r>
      <w:proofErr w:type="gramEnd"/>
    </w:p>
    <w:p w14:paraId="3D8F04CB" w14:textId="77777777" w:rsidR="00B04D07" w:rsidRDefault="00B04D07">
      <w:pPr>
        <w:widowControl w:val="0"/>
        <w:spacing w:line="276" w:lineRule="auto"/>
        <w:rPr>
          <w:color w:val="0E101A"/>
        </w:rPr>
      </w:pPr>
    </w:p>
    <w:p w14:paraId="32B7A5A8" w14:textId="77777777" w:rsidR="00B04D07" w:rsidRDefault="00B04D07"/>
    <w:sectPr w:rsidR="00B04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420B3"/>
    <w:multiLevelType w:val="multilevel"/>
    <w:tmpl w:val="4E020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0E0598"/>
    <w:multiLevelType w:val="multilevel"/>
    <w:tmpl w:val="7D68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956CA9"/>
    <w:multiLevelType w:val="multilevel"/>
    <w:tmpl w:val="9D38DC1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406533"/>
    <w:multiLevelType w:val="multilevel"/>
    <w:tmpl w:val="5C549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3427555">
    <w:abstractNumId w:val="1"/>
  </w:num>
  <w:num w:numId="2" w16cid:durableId="779450050">
    <w:abstractNumId w:val="2"/>
  </w:num>
  <w:num w:numId="3" w16cid:durableId="1394700575">
    <w:abstractNumId w:val="0"/>
  </w:num>
  <w:num w:numId="4" w16cid:durableId="1391223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07"/>
    <w:rsid w:val="00B0102F"/>
    <w:rsid w:val="00B04D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67D6"/>
  <w15:docId w15:val="{45E7369D-FB33-4EFD-BFC2-C0DE3194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DK"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76" w:lineRule="auto"/>
      <w:outlineLvl w:val="1"/>
    </w:pPr>
    <w:rPr>
      <w:b/>
      <w:color w:val="4A86E8"/>
      <w:sz w:val="32"/>
      <w:szCs w:val="32"/>
    </w:rPr>
  </w:style>
  <w:style w:type="paragraph" w:styleId="Heading3">
    <w:name w:val="heading 3"/>
    <w:basedOn w:val="Normal"/>
    <w:next w:val="Normal"/>
    <w:uiPriority w:val="9"/>
    <w:semiHidden/>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functions.html" TargetMode="External"/><Relationship Id="rId3" Type="http://schemas.openxmlformats.org/officeDocument/2006/relationships/settings" Target="settings.xml"/><Relationship Id="rId21" Type="http://schemas.openxmlformats.org/officeDocument/2006/relationships/hyperlink" Target="https://peps.python.org/pep-0257/" TargetMode="External"/><Relationship Id="rId7" Type="http://schemas.openxmlformats.org/officeDocument/2006/relationships/hyperlink" Target="https://discourse.jupyter.org/" TargetMode="External"/><Relationship Id="rId12" Type="http://schemas.openxmlformats.org/officeDocument/2006/relationships/hyperlink" Target="https://wiki.python.org/moin/PythonGlossary?action=AttachFile&amp;do=view&amp;target=PySymbols.html" TargetMode="External"/><Relationship Id="rId17" Type="http://schemas.openxmlformats.org/officeDocument/2006/relationships/hyperlink" Target="https://docs.python.org/3/library/functions.html" TargetMode="Externa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0"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3/library/functions.html" TargetMode="External"/><Relationship Id="rId5" Type="http://schemas.openxmlformats.org/officeDocument/2006/relationships/image" Target="media/image1.png"/><Relationship Id="rId15" Type="http://schemas.openxmlformats.org/officeDocument/2006/relationships/hyperlink" Target="https://docs.python.org/3/library/functions.html" TargetMode="External"/><Relationship Id="rId23" Type="http://schemas.openxmlformats.org/officeDocument/2006/relationships/theme" Target="theme/theme1.xml"/><Relationship Id="rId10" Type="http://schemas.openxmlformats.org/officeDocument/2006/relationships/hyperlink" Target="https://docs.python.org/3/library/stdtypes.html" TargetMode="External"/><Relationship Id="rId19"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s://docs.python.org/3/library/" TargetMode="External"/><Relationship Id="rId14" Type="http://schemas.openxmlformats.org/officeDocument/2006/relationships/hyperlink" Target="https://docs.python.org/3/library/func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Murdaca</dc:creator>
  <cp:lastModifiedBy>Alessandro</cp:lastModifiedBy>
  <cp:revision>2</cp:revision>
  <dcterms:created xsi:type="dcterms:W3CDTF">2023-08-20T16:36:00Z</dcterms:created>
  <dcterms:modified xsi:type="dcterms:W3CDTF">2023-08-20T16:36:00Z</dcterms:modified>
</cp:coreProperties>
</file>