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FE40" w14:textId="77777777" w:rsidR="00AF3C44" w:rsidRDefault="00AF3C44" w:rsidP="00B74134">
      <w:pPr>
        <w:rPr>
          <w:b/>
          <w:bCs/>
          <w:color w:val="0070C0"/>
        </w:rPr>
      </w:pPr>
      <w:r>
        <w:rPr>
          <w:b/>
          <w:bCs/>
          <w:color w:val="0070C0"/>
        </w:rPr>
        <w:t>DISCLAIMER</w:t>
      </w:r>
    </w:p>
    <w:p w14:paraId="55200747" w14:textId="77777777" w:rsidR="006D31CC" w:rsidRDefault="006D31CC" w:rsidP="00B74134">
      <w:pPr>
        <w:rPr>
          <w:b/>
          <w:bCs/>
          <w:color w:val="0070C0"/>
        </w:rPr>
      </w:pPr>
    </w:p>
    <w:p w14:paraId="62CEF780" w14:textId="6E0C6742" w:rsidR="00AF3C44" w:rsidRDefault="00AF3C44" w:rsidP="00B74134">
      <w:pPr>
        <w:rPr>
          <w:b/>
          <w:bCs/>
          <w:color w:val="0070C0"/>
        </w:rPr>
      </w:pPr>
      <w:r w:rsidRPr="00AF3C44">
        <w:rPr>
          <w:b/>
          <w:bCs/>
          <w:color w:val="0070C0"/>
        </w:rPr>
        <w:t>This document contains proprietary information</w:t>
      </w:r>
      <w:r>
        <w:rPr>
          <w:b/>
          <w:bCs/>
          <w:color w:val="0070C0"/>
        </w:rPr>
        <w:t xml:space="preserve"> to General Motors</w:t>
      </w:r>
      <w:r w:rsidRPr="00AF3C44">
        <w:rPr>
          <w:b/>
          <w:bCs/>
          <w:color w:val="0070C0"/>
        </w:rPr>
        <w:t xml:space="preserve"> exempt from public disclosure and shared only under a binding non-disclosure agreement</w:t>
      </w:r>
      <w:r>
        <w:rPr>
          <w:b/>
          <w:bCs/>
          <w:color w:val="0070C0"/>
        </w:rPr>
        <w:t xml:space="preserve"> between </w:t>
      </w:r>
      <w:proofErr w:type="spellStart"/>
      <w:r w:rsidR="00366E6F">
        <w:rPr>
          <w:b/>
          <w:bCs/>
          <w:color w:val="0070C0"/>
        </w:rPr>
        <w:t>UEAMex</w:t>
      </w:r>
      <w:proofErr w:type="spellEnd"/>
      <w:r>
        <w:rPr>
          <w:b/>
          <w:bCs/>
          <w:color w:val="0070C0"/>
        </w:rPr>
        <w:t xml:space="preserve"> and General Motors</w:t>
      </w:r>
      <w:r w:rsidRPr="00AF3C44">
        <w:rPr>
          <w:b/>
          <w:bCs/>
          <w:color w:val="0070C0"/>
        </w:rPr>
        <w:t>. No portion of this document may be reproduced, redistributed, or otherwise disclosed to any third party</w:t>
      </w:r>
      <w:r>
        <w:rPr>
          <w:b/>
          <w:bCs/>
          <w:color w:val="0070C0"/>
        </w:rPr>
        <w:t>.</w:t>
      </w:r>
    </w:p>
    <w:p w14:paraId="2D095506" w14:textId="0E0518DD" w:rsidR="006D31CC" w:rsidRDefault="00AF3C44" w:rsidP="00B74134">
      <w:pPr>
        <w:rPr>
          <w:b/>
          <w:bCs/>
          <w:color w:val="0070C0"/>
        </w:rPr>
      </w:pPr>
      <w:r>
        <w:rPr>
          <w:b/>
          <w:bCs/>
          <w:color w:val="0070C0"/>
        </w:rPr>
        <w:t xml:space="preserve">All the confidential information has been altered from its original source and has been </w:t>
      </w:r>
      <w:r w:rsidR="006D31CC">
        <w:rPr>
          <w:b/>
          <w:bCs/>
          <w:color w:val="0070C0"/>
        </w:rPr>
        <w:t xml:space="preserve">modified for education purposes for the project between GM and </w:t>
      </w:r>
      <w:proofErr w:type="spellStart"/>
      <w:r w:rsidR="00366E6F">
        <w:rPr>
          <w:b/>
          <w:bCs/>
          <w:color w:val="0070C0"/>
        </w:rPr>
        <w:t>UEAMex</w:t>
      </w:r>
      <w:proofErr w:type="spellEnd"/>
      <w:r w:rsidR="006D31CC">
        <w:rPr>
          <w:b/>
          <w:bCs/>
          <w:color w:val="0070C0"/>
        </w:rPr>
        <w:t>.</w:t>
      </w:r>
    </w:p>
    <w:p w14:paraId="206B1EFD" w14:textId="77777777" w:rsidR="006D31CC" w:rsidRDefault="006D31CC" w:rsidP="00B74134">
      <w:pPr>
        <w:rPr>
          <w:b/>
          <w:bCs/>
          <w:color w:val="0070C0"/>
        </w:rPr>
      </w:pPr>
    </w:p>
    <w:p w14:paraId="6C9CCCA8" w14:textId="4136E146" w:rsidR="006D31CC" w:rsidRDefault="006D31CC" w:rsidP="00B74134">
      <w:pPr>
        <w:rPr>
          <w:b/>
          <w:bCs/>
          <w:color w:val="0070C0"/>
        </w:rPr>
      </w:pPr>
      <w:r>
        <w:rPr>
          <w:b/>
          <w:bCs/>
          <w:color w:val="0070C0"/>
        </w:rPr>
        <w:t>Toluca, México, 25 May 2025.</w:t>
      </w:r>
    </w:p>
    <w:p w14:paraId="58602794" w14:textId="5A0F84EB" w:rsidR="00B74134" w:rsidRPr="00B74134" w:rsidRDefault="00AF3C44" w:rsidP="00B74134">
      <w:pPr>
        <w:rPr>
          <w:b/>
          <w:bCs/>
          <w:color w:val="0070C0"/>
        </w:rPr>
      </w:pPr>
      <w:r>
        <w:rPr>
          <w:b/>
          <w:bCs/>
          <w:color w:val="0070C0"/>
        </w:rPr>
        <w:br w:type="column"/>
      </w:r>
      <w:r w:rsidR="00B74134" w:rsidRPr="00B74134">
        <w:rPr>
          <w:b/>
          <w:bCs/>
          <w:color w:val="0070C0"/>
        </w:rPr>
        <w:lastRenderedPageBreak/>
        <w:t>Best Practice 1</w:t>
      </w:r>
    </w:p>
    <w:p w14:paraId="2C45CBCB" w14:textId="580524C3" w:rsidR="00B74134" w:rsidRPr="00B74134" w:rsidRDefault="00B74134" w:rsidP="00B74134">
      <w:r w:rsidRPr="00B74134">
        <w:t>BP Title</w:t>
      </w:r>
      <w:r>
        <w:t>:</w:t>
      </w:r>
      <w:r w:rsidRPr="00B74134">
        <w:t xml:space="preserve"> Door Trim Map Pocket to Seat Side Clearance</w:t>
      </w:r>
    </w:p>
    <w:p w14:paraId="0CA7E7AB" w14:textId="2E8C50D1" w:rsidR="00B74134" w:rsidRPr="00B74134" w:rsidRDefault="00B74134" w:rsidP="00B74134">
      <w:r w:rsidRPr="00B74134">
        <w:t>Abstract</w:t>
      </w:r>
      <w:r>
        <w:t>:</w:t>
      </w:r>
      <w:r w:rsidRPr="00B74134">
        <w:t xml:space="preserve"> This is an integration/design KPAC for the clearance required between door trim panel primary storage compartments (map pockets) and seats.</w:t>
      </w:r>
    </w:p>
    <w:p w14:paraId="17DDE554" w14:textId="4C94A928" w:rsidR="005C5059" w:rsidRPr="005C5059" w:rsidRDefault="005C5059">
      <w:pPr>
        <w:rPr>
          <w:b/>
          <w:bCs/>
        </w:rPr>
      </w:pPr>
      <w:r w:rsidRPr="005C5059">
        <w:rPr>
          <w:b/>
          <w:bCs/>
        </w:rPr>
        <w:t>Criteria</w:t>
      </w:r>
    </w:p>
    <w:p w14:paraId="5B7B210B" w14:textId="3965F7BD" w:rsidR="00F237A9" w:rsidRDefault="00B74134">
      <w:r>
        <w:t>Minimum Clearance: 50mm IF switch is on seat | 20mm IF switch is elsewhere in vehicle.</w:t>
      </w:r>
    </w:p>
    <w:p w14:paraId="5D2AE9E9" w14:textId="2701899D" w:rsidR="00B74134" w:rsidRDefault="00B74134">
      <w:r w:rsidRPr="00B74134">
        <w:rPr>
          <w:noProof/>
        </w:rPr>
        <w:drawing>
          <wp:inline distT="0" distB="0" distL="0" distR="0" wp14:anchorId="7F284D1B" wp14:editId="482304B6">
            <wp:extent cx="2121009" cy="2521080"/>
            <wp:effectExtent l="0" t="0" r="0" b="0"/>
            <wp:docPr id="61269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94937" name=""/>
                    <pic:cNvPicPr/>
                  </pic:nvPicPr>
                  <pic:blipFill>
                    <a:blip r:embed="rId4"/>
                    <a:stretch>
                      <a:fillRect/>
                    </a:stretch>
                  </pic:blipFill>
                  <pic:spPr>
                    <a:xfrm>
                      <a:off x="0" y="0"/>
                      <a:ext cx="2121009" cy="2521080"/>
                    </a:xfrm>
                    <a:prstGeom prst="rect">
                      <a:avLst/>
                    </a:prstGeom>
                  </pic:spPr>
                </pic:pic>
              </a:graphicData>
            </a:graphic>
          </wp:inline>
        </w:drawing>
      </w:r>
    </w:p>
    <w:p w14:paraId="52A66618" w14:textId="60D38EB2" w:rsidR="00B74134" w:rsidRDefault="00B74134" w:rsidP="00B74134">
      <w:r>
        <w:t xml:space="preserve">Consequences: </w:t>
      </w:r>
      <w:proofErr w:type="spellStart"/>
      <w:r>
        <w:t>Non conformance</w:t>
      </w:r>
      <w:proofErr w:type="spellEnd"/>
      <w:r>
        <w:t xml:space="preserve"> to the requirements of this best practice will result in poor perceived quality for difficulty in accessing seat controls and/or items stored in the map pocket.</w:t>
      </w:r>
    </w:p>
    <w:p w14:paraId="0B6B3D40" w14:textId="7B386828" w:rsidR="00B74134" w:rsidRDefault="00B74134" w:rsidP="00B74134">
      <w:pPr>
        <w:rPr>
          <w:b/>
          <w:bCs/>
          <w:color w:val="0070C0"/>
        </w:rPr>
      </w:pPr>
      <w:r>
        <w:br w:type="column"/>
      </w:r>
      <w:r w:rsidRPr="00B74134">
        <w:rPr>
          <w:b/>
          <w:bCs/>
          <w:color w:val="0070C0"/>
        </w:rPr>
        <w:lastRenderedPageBreak/>
        <w:t xml:space="preserve">Best Practice </w:t>
      </w:r>
      <w:r>
        <w:rPr>
          <w:b/>
          <w:bCs/>
          <w:color w:val="0070C0"/>
        </w:rPr>
        <w:t>2</w:t>
      </w:r>
    </w:p>
    <w:p w14:paraId="4117870E" w14:textId="59D38F1E" w:rsidR="00B74134" w:rsidRPr="00B74134" w:rsidRDefault="00B74134" w:rsidP="00B74134">
      <w:r w:rsidRPr="00B74134">
        <w:t>BP Title</w:t>
      </w:r>
      <w:r>
        <w:t>:</w:t>
      </w:r>
      <w:r w:rsidRPr="00B74134">
        <w:t xml:space="preserve"> Interior Trim/Side Closures Interface - Door Trim "Trim Foot" Criteria</w:t>
      </w:r>
    </w:p>
    <w:p w14:paraId="3721BF17" w14:textId="73CE3CBD" w:rsidR="00B74134" w:rsidRDefault="00B74134" w:rsidP="00B74134">
      <w:r>
        <w:t xml:space="preserve">Abstract: </w:t>
      </w:r>
      <w:r w:rsidRPr="00B74134">
        <w:t>The Door Trim "Trim Foot" or the perimeter extension of the Door Trim that provides a seating surface for the Body Mounted Secondary Seal. The purpose of this BP is to describe the interface of the Door Inner "N - Plane" to the "Trim Foot" as it transitions around the rear, bottom and front of door. The BP also contains criteria for the interface to the window garnish trim.</w:t>
      </w:r>
    </w:p>
    <w:p w14:paraId="3C2B263B" w14:textId="73F763D4" w:rsidR="005C5059" w:rsidRPr="00366E6F" w:rsidRDefault="005C5059" w:rsidP="00B74134">
      <w:pPr>
        <w:rPr>
          <w:lang w:val="es-MX"/>
        </w:rPr>
      </w:pPr>
      <w:proofErr w:type="spellStart"/>
      <w:r w:rsidRPr="00366E6F">
        <w:rPr>
          <w:lang w:val="es-MX"/>
        </w:rPr>
        <w:t>Criteria</w:t>
      </w:r>
      <w:proofErr w:type="spellEnd"/>
    </w:p>
    <w:p w14:paraId="2DA2A566" w14:textId="34BD69F1" w:rsidR="005C5059" w:rsidRPr="00366E6F" w:rsidRDefault="005C5059" w:rsidP="00B74134">
      <w:pPr>
        <w:rPr>
          <w:lang w:val="es-MX"/>
        </w:rPr>
      </w:pPr>
      <w:r w:rsidRPr="00366E6F">
        <w:rPr>
          <w:lang w:val="es-MX"/>
        </w:rPr>
        <w:t>Zone 1: 0mm</w:t>
      </w:r>
    </w:p>
    <w:p w14:paraId="52766BEB" w14:textId="334CBA08" w:rsidR="005C5059" w:rsidRPr="00366E6F" w:rsidRDefault="005C5059" w:rsidP="00B74134">
      <w:pPr>
        <w:rPr>
          <w:lang w:val="es-MX"/>
        </w:rPr>
      </w:pPr>
      <w:proofErr w:type="spellStart"/>
      <w:r w:rsidRPr="00366E6F">
        <w:rPr>
          <w:lang w:val="es-MX"/>
        </w:rPr>
        <w:t>Transition</w:t>
      </w:r>
      <w:proofErr w:type="spellEnd"/>
      <w:r w:rsidRPr="00366E6F">
        <w:rPr>
          <w:lang w:val="es-MX"/>
        </w:rPr>
        <w:t xml:space="preserve"> </w:t>
      </w:r>
      <w:proofErr w:type="spellStart"/>
      <w:r w:rsidRPr="00366E6F">
        <w:rPr>
          <w:lang w:val="es-MX"/>
        </w:rPr>
        <w:t>zone</w:t>
      </w:r>
      <w:proofErr w:type="spellEnd"/>
      <w:r w:rsidRPr="00366E6F">
        <w:rPr>
          <w:lang w:val="es-MX"/>
        </w:rPr>
        <w:t>: 1.5 mm</w:t>
      </w:r>
    </w:p>
    <w:p w14:paraId="38598E86" w14:textId="1D2B6EF8" w:rsidR="005C5059" w:rsidRDefault="005C5059" w:rsidP="00B74134">
      <w:r>
        <w:t>Zone 2: 3 mm</w:t>
      </w:r>
    </w:p>
    <w:p w14:paraId="5BB96E6D" w14:textId="7E74F0FE" w:rsidR="00B74134" w:rsidRPr="00B74134" w:rsidRDefault="005C5059" w:rsidP="00B74134">
      <w:r w:rsidRPr="005C5059">
        <w:rPr>
          <w:noProof/>
        </w:rPr>
        <w:drawing>
          <wp:inline distT="0" distB="0" distL="0" distR="0" wp14:anchorId="674E4D10" wp14:editId="38A46777">
            <wp:extent cx="5013165" cy="3601720"/>
            <wp:effectExtent l="0" t="0" r="0" b="0"/>
            <wp:docPr id="5519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5147" name=""/>
                    <pic:cNvPicPr/>
                  </pic:nvPicPr>
                  <pic:blipFill>
                    <a:blip r:embed="rId5"/>
                    <a:stretch>
                      <a:fillRect/>
                    </a:stretch>
                  </pic:blipFill>
                  <pic:spPr>
                    <a:xfrm>
                      <a:off x="0" y="0"/>
                      <a:ext cx="5025631" cy="3610676"/>
                    </a:xfrm>
                    <a:prstGeom prst="rect">
                      <a:avLst/>
                    </a:prstGeom>
                  </pic:spPr>
                </pic:pic>
              </a:graphicData>
            </a:graphic>
          </wp:inline>
        </w:drawing>
      </w:r>
    </w:p>
    <w:p w14:paraId="56A24AE7" w14:textId="77777777" w:rsidR="0016605D" w:rsidRDefault="00B74134" w:rsidP="00B74134">
      <w:r w:rsidRPr="00B74134">
        <w:rPr>
          <w:b/>
          <w:bCs/>
        </w:rPr>
        <w:t>Consequences</w:t>
      </w:r>
      <w:r>
        <w:t xml:space="preserve">: </w:t>
      </w:r>
      <w:r w:rsidRPr="00B74134">
        <w:t xml:space="preserve">Failing to follow this Best Practice can result in Perceived Quality and warranty issues for door trim poor fits to metal </w:t>
      </w:r>
      <w:r w:rsidR="0016605D">
        <w:t>and sealing issues.</w:t>
      </w:r>
    </w:p>
    <w:p w14:paraId="13BE520A" w14:textId="77777777" w:rsidR="0016605D" w:rsidRDefault="0016605D">
      <w:r>
        <w:br w:type="page"/>
      </w:r>
    </w:p>
    <w:p w14:paraId="0AD9393A" w14:textId="5628B4AF" w:rsidR="00B74134" w:rsidRDefault="00B74134" w:rsidP="00B74134">
      <w:pPr>
        <w:rPr>
          <w:b/>
          <w:bCs/>
          <w:color w:val="0070C0"/>
        </w:rPr>
      </w:pPr>
      <w:r w:rsidRPr="00B74134">
        <w:lastRenderedPageBreak/>
        <w:t xml:space="preserve"> </w:t>
      </w:r>
      <w:r w:rsidR="0016605D" w:rsidRPr="00B74134">
        <w:rPr>
          <w:b/>
          <w:bCs/>
          <w:color w:val="0070C0"/>
        </w:rPr>
        <w:t xml:space="preserve">Best Practice </w:t>
      </w:r>
      <w:r w:rsidR="0016605D">
        <w:rPr>
          <w:b/>
          <w:bCs/>
          <w:color w:val="0070C0"/>
        </w:rPr>
        <w:t>3</w:t>
      </w:r>
    </w:p>
    <w:p w14:paraId="13FA35D5" w14:textId="1AD17767" w:rsidR="0016605D" w:rsidRPr="0016605D" w:rsidRDefault="0016605D" w:rsidP="0016605D">
      <w:r w:rsidRPr="0016605D">
        <w:t>BP Title</w:t>
      </w:r>
      <w:r>
        <w:t>:</w:t>
      </w:r>
      <w:r w:rsidRPr="0016605D">
        <w:t xml:space="preserve"> Door Trim Pull Handle Interface to Sheet Metal</w:t>
      </w:r>
    </w:p>
    <w:p w14:paraId="00EFEB79" w14:textId="5C3C0A7A" w:rsidR="0016605D" w:rsidRPr="00F34AA9" w:rsidRDefault="0016605D" w:rsidP="0016605D">
      <w:r w:rsidRPr="0016605D">
        <w:t>Abstract</w:t>
      </w:r>
      <w:r>
        <w:t>:</w:t>
      </w:r>
      <w:r w:rsidRPr="0016605D">
        <w:t xml:space="preserve"> This best practice describes the design criteria for the interface pull handle to sheet metal.</w:t>
      </w:r>
      <w:r w:rsidR="00F34AA9">
        <w:t xml:space="preserve"> </w:t>
      </w:r>
      <w:r w:rsidR="00F34AA9" w:rsidRPr="00F34AA9">
        <w:t>This Best Practice applies to all GM programs with a door trim pull handle; it does not apply to programs using a pull cup</w:t>
      </w:r>
    </w:p>
    <w:p w14:paraId="6ECB01B7" w14:textId="05172BD8" w:rsidR="0016605D" w:rsidRDefault="0016605D" w:rsidP="0016605D">
      <w:r>
        <w:t>Criteria</w:t>
      </w:r>
    </w:p>
    <w:p w14:paraId="33BDA6F2" w14:textId="77777777" w:rsidR="001D6074" w:rsidRPr="001D6074" w:rsidRDefault="001D6074" w:rsidP="001D6074">
      <w:r w:rsidRPr="001D6074">
        <w:t>The Pull handle shall be designed to attach the door trim to the sheet metal with a minimum of two M4.2 fasteners.</w:t>
      </w:r>
    </w:p>
    <w:p w14:paraId="2510EED1" w14:textId="28B2DA72" w:rsidR="001D6074" w:rsidRDefault="001D6074" w:rsidP="001D6074">
      <w:r w:rsidRPr="001D6074">
        <w:t>The required Torque is 5 ± 0.5 Nm.</w:t>
      </w:r>
    </w:p>
    <w:p w14:paraId="4F383C33" w14:textId="725AD505" w:rsidR="00F34AA9" w:rsidRDefault="00F34AA9" w:rsidP="001D6074">
      <w:r>
        <w:t>Distance between attachments: min 20mm Max 30mm</w:t>
      </w:r>
    </w:p>
    <w:p w14:paraId="1B699E6C" w14:textId="662AF004" w:rsidR="00F34AA9" w:rsidRPr="001D6074" w:rsidRDefault="00F34AA9" w:rsidP="001D6074">
      <w:r w:rsidRPr="00F34AA9">
        <w:rPr>
          <w:noProof/>
        </w:rPr>
        <w:drawing>
          <wp:inline distT="0" distB="0" distL="0" distR="0" wp14:anchorId="1846ACBC" wp14:editId="6A5D759F">
            <wp:extent cx="5321573" cy="3968954"/>
            <wp:effectExtent l="0" t="0" r="0" b="0"/>
            <wp:docPr id="6352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1030" name=""/>
                    <pic:cNvPicPr/>
                  </pic:nvPicPr>
                  <pic:blipFill>
                    <a:blip r:embed="rId6"/>
                    <a:stretch>
                      <a:fillRect/>
                    </a:stretch>
                  </pic:blipFill>
                  <pic:spPr>
                    <a:xfrm>
                      <a:off x="0" y="0"/>
                      <a:ext cx="5321573" cy="3968954"/>
                    </a:xfrm>
                    <a:prstGeom prst="rect">
                      <a:avLst/>
                    </a:prstGeom>
                  </pic:spPr>
                </pic:pic>
              </a:graphicData>
            </a:graphic>
          </wp:inline>
        </w:drawing>
      </w:r>
    </w:p>
    <w:p w14:paraId="57D67AFC" w14:textId="2D22212D" w:rsidR="00F34AA9" w:rsidRDefault="00F34AA9" w:rsidP="00F34AA9">
      <w:r>
        <w:t>Consequences</w:t>
      </w:r>
    </w:p>
    <w:p w14:paraId="77A556C4" w14:textId="5A9D190A" w:rsidR="00F34AA9" w:rsidRPr="00F34AA9" w:rsidRDefault="00F34AA9" w:rsidP="00F34AA9">
      <w:r w:rsidRPr="00F34AA9">
        <w:t xml:space="preserve">affect global compatibility of the manufacturing solution at the assembly plants. </w:t>
      </w:r>
    </w:p>
    <w:p w14:paraId="5BEBCFBA" w14:textId="77777777" w:rsidR="0016605D" w:rsidRPr="0016605D" w:rsidRDefault="0016605D" w:rsidP="0016605D"/>
    <w:p w14:paraId="47864650" w14:textId="77777777" w:rsidR="0016605D" w:rsidRPr="00B74134" w:rsidRDefault="0016605D" w:rsidP="00B74134"/>
    <w:p w14:paraId="37BCCC6C" w14:textId="3E56D3DF" w:rsidR="00F34AA9" w:rsidRDefault="005C5059" w:rsidP="00F34AA9">
      <w:pPr>
        <w:rPr>
          <w:b/>
          <w:bCs/>
          <w:color w:val="0070C0"/>
        </w:rPr>
      </w:pPr>
      <w:r>
        <w:br w:type="column"/>
      </w:r>
      <w:r w:rsidR="00F34AA9" w:rsidRPr="00B74134">
        <w:rPr>
          <w:b/>
          <w:bCs/>
          <w:color w:val="0070C0"/>
        </w:rPr>
        <w:lastRenderedPageBreak/>
        <w:t xml:space="preserve">Best Practice </w:t>
      </w:r>
      <w:r w:rsidR="00F34AA9">
        <w:rPr>
          <w:b/>
          <w:bCs/>
          <w:color w:val="0070C0"/>
        </w:rPr>
        <w:t>4</w:t>
      </w:r>
    </w:p>
    <w:p w14:paraId="3C8D6639" w14:textId="60FB23A6" w:rsidR="00B74134" w:rsidRPr="00B74134" w:rsidRDefault="00B74134" w:rsidP="00B74134"/>
    <w:p w14:paraId="428CF304" w14:textId="4A5680B0" w:rsidR="00F34AA9" w:rsidRPr="0016605D" w:rsidRDefault="00F34AA9" w:rsidP="00F34AA9">
      <w:r w:rsidRPr="0016605D">
        <w:t>BP Title</w:t>
      </w:r>
      <w:r>
        <w:t>:</w:t>
      </w:r>
      <w:r w:rsidRPr="0016605D">
        <w:t xml:space="preserve"> Door Trim Pull </w:t>
      </w:r>
      <w:r>
        <w:t xml:space="preserve">Cup </w:t>
      </w:r>
      <w:r w:rsidRPr="0016605D">
        <w:t>Interface to Sheet Metal</w:t>
      </w:r>
    </w:p>
    <w:p w14:paraId="3453B74C" w14:textId="147BEA79" w:rsidR="00F34AA9" w:rsidRPr="00F34AA9" w:rsidRDefault="00F34AA9" w:rsidP="00F34AA9">
      <w:r w:rsidRPr="0016605D">
        <w:t>Abstract</w:t>
      </w:r>
      <w:r>
        <w:t>:</w:t>
      </w:r>
      <w:r w:rsidRPr="0016605D">
        <w:t xml:space="preserve"> This best practice describes the design criteria for the interface pull </w:t>
      </w:r>
      <w:r>
        <w:t>cup</w:t>
      </w:r>
      <w:r w:rsidRPr="0016605D">
        <w:t xml:space="preserve"> to sheet metal.</w:t>
      </w:r>
      <w:r>
        <w:t xml:space="preserve"> </w:t>
      </w:r>
      <w:r w:rsidRPr="00F34AA9">
        <w:t xml:space="preserve">This Best Practice applies to all GM programs with a door trim pull </w:t>
      </w:r>
      <w:r>
        <w:t>cup</w:t>
      </w:r>
      <w:r w:rsidRPr="00F34AA9">
        <w:t xml:space="preserve">; it does not apply to programs using a pull </w:t>
      </w:r>
      <w:r>
        <w:t>handle</w:t>
      </w:r>
    </w:p>
    <w:p w14:paraId="0AABA618" w14:textId="77777777" w:rsidR="00F34AA9" w:rsidRDefault="00F34AA9" w:rsidP="00F34AA9">
      <w:r>
        <w:t>Criteria</w:t>
      </w:r>
    </w:p>
    <w:p w14:paraId="760FA522" w14:textId="1A03855A" w:rsidR="00F34AA9" w:rsidRPr="001D6074" w:rsidRDefault="00F34AA9" w:rsidP="00F34AA9">
      <w:r w:rsidRPr="001D6074">
        <w:t xml:space="preserve">The Pull </w:t>
      </w:r>
      <w:r>
        <w:t>cup</w:t>
      </w:r>
      <w:r w:rsidRPr="001D6074">
        <w:t xml:space="preserve"> shall be designed to attach the door trim to the sheet metal with </w:t>
      </w:r>
      <w:r>
        <w:t xml:space="preserve">one screw </w:t>
      </w:r>
      <w:r w:rsidRPr="001D6074">
        <w:t>M4.2</w:t>
      </w:r>
    </w:p>
    <w:p w14:paraId="513EEEF4" w14:textId="5F864440" w:rsidR="00F34AA9" w:rsidRDefault="00F34AA9" w:rsidP="00F34AA9">
      <w:r w:rsidRPr="001D6074">
        <w:t>The required Torque is 5 ± 0.5 Nm.</w:t>
      </w:r>
    </w:p>
    <w:p w14:paraId="2C6482FA" w14:textId="3F3D9E47" w:rsidR="00B74134" w:rsidRDefault="00F34AA9">
      <w:r w:rsidRPr="00F34AA9">
        <w:rPr>
          <w:noProof/>
        </w:rPr>
        <w:drawing>
          <wp:inline distT="0" distB="0" distL="0" distR="0" wp14:anchorId="39EDCE5A" wp14:editId="73123440">
            <wp:extent cx="3626036" cy="2228965"/>
            <wp:effectExtent l="0" t="0" r="0" b="0"/>
            <wp:docPr id="851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503" name=""/>
                    <pic:cNvPicPr/>
                  </pic:nvPicPr>
                  <pic:blipFill>
                    <a:blip r:embed="rId7"/>
                    <a:stretch>
                      <a:fillRect/>
                    </a:stretch>
                  </pic:blipFill>
                  <pic:spPr>
                    <a:xfrm>
                      <a:off x="0" y="0"/>
                      <a:ext cx="3626036" cy="2228965"/>
                    </a:xfrm>
                    <a:prstGeom prst="rect">
                      <a:avLst/>
                    </a:prstGeom>
                  </pic:spPr>
                </pic:pic>
              </a:graphicData>
            </a:graphic>
          </wp:inline>
        </w:drawing>
      </w:r>
    </w:p>
    <w:p w14:paraId="11079FBD" w14:textId="77777777" w:rsidR="00F34AA9" w:rsidRDefault="00F34AA9" w:rsidP="00F34AA9">
      <w:r>
        <w:t>Consequences</w:t>
      </w:r>
    </w:p>
    <w:p w14:paraId="6C87D98B" w14:textId="77777777" w:rsidR="00F34AA9" w:rsidRPr="00F34AA9" w:rsidRDefault="00F34AA9" w:rsidP="00F34AA9">
      <w:r w:rsidRPr="00F34AA9">
        <w:t xml:space="preserve">affect global compatibility of the manufacturing solution at the assembly plants. </w:t>
      </w:r>
    </w:p>
    <w:p w14:paraId="6189B0E9" w14:textId="195ED69B" w:rsidR="00F34AA9" w:rsidRDefault="00F34AA9" w:rsidP="00F34AA9">
      <w:pPr>
        <w:rPr>
          <w:b/>
          <w:bCs/>
          <w:color w:val="0070C0"/>
        </w:rPr>
      </w:pPr>
      <w:r>
        <w:br w:type="column"/>
      </w:r>
      <w:r w:rsidRPr="00B74134">
        <w:rPr>
          <w:b/>
          <w:bCs/>
          <w:color w:val="0070C0"/>
        </w:rPr>
        <w:lastRenderedPageBreak/>
        <w:t xml:space="preserve">Best Practice </w:t>
      </w:r>
      <w:r w:rsidR="00A0316F">
        <w:rPr>
          <w:b/>
          <w:bCs/>
          <w:color w:val="0070C0"/>
        </w:rPr>
        <w:t>5</w:t>
      </w:r>
    </w:p>
    <w:p w14:paraId="7A54BF45" w14:textId="77777777" w:rsidR="00F34AA9" w:rsidRPr="00B74134" w:rsidRDefault="00F34AA9" w:rsidP="00F34AA9"/>
    <w:p w14:paraId="544504FC" w14:textId="53FC7EF6" w:rsidR="00F34AA9" w:rsidRPr="00F34AA9" w:rsidRDefault="00F34AA9" w:rsidP="00F34AA9">
      <w:r w:rsidRPr="0016605D">
        <w:t>BP Title</w:t>
      </w:r>
      <w:r>
        <w:t xml:space="preserve">: </w:t>
      </w:r>
      <w:r w:rsidRPr="00F34AA9">
        <w:t>Door trim to seat belt Interface requirements</w:t>
      </w:r>
    </w:p>
    <w:p w14:paraId="364093F9" w14:textId="52843CD8" w:rsidR="0032431F" w:rsidRPr="0032431F" w:rsidRDefault="0032431F" w:rsidP="0032431F">
      <w:r w:rsidRPr="0032431F">
        <w:t>Abstract</w:t>
      </w:r>
      <w:r>
        <w:t>:</w:t>
      </w:r>
      <w:r w:rsidRPr="0032431F">
        <w:t xml:space="preserve"> Review of compliance of clearance requirements at the Interface Door trim to Seat belt Latch for all seat positions. Special detail required for Coupe and Convertible</w:t>
      </w:r>
      <w:r>
        <w:t xml:space="preserve"> </w:t>
      </w:r>
      <w:r w:rsidRPr="0032431F">
        <w:t xml:space="preserve">Vehicles, </w:t>
      </w:r>
      <w:proofErr w:type="gramStart"/>
      <w:r w:rsidRPr="0032431F">
        <w:t>but,</w:t>
      </w:r>
      <w:proofErr w:type="gramEnd"/>
      <w:r w:rsidRPr="0032431F">
        <w:t xml:space="preserve"> this Best Practice applies to all segments.</w:t>
      </w:r>
    </w:p>
    <w:p w14:paraId="5EBDA491" w14:textId="34EC0446" w:rsidR="0032431F" w:rsidRDefault="0032431F" w:rsidP="0032431F">
      <w:r>
        <w:t xml:space="preserve">Criteria: </w:t>
      </w:r>
      <w:r w:rsidRPr="0032431F">
        <w:t xml:space="preserve">Seat buckle might be attached to either the seat or body as shown in the figure 2. For any of prior conditions of attachments described of the seat belt the minimum clearance between seat belt buckle or latch Tongue to the door trim shall be </w:t>
      </w:r>
      <w:r>
        <w:t>3</w:t>
      </w:r>
      <w:r w:rsidRPr="0032431F">
        <w:t>0 mm for all seat travel and seat belt positions.</w:t>
      </w:r>
    </w:p>
    <w:p w14:paraId="2FDBFD77" w14:textId="03CDAA10" w:rsidR="0032431F" w:rsidRPr="0032431F" w:rsidRDefault="0032431F" w:rsidP="0032431F">
      <w:r w:rsidRPr="0032431F">
        <w:rPr>
          <w:noProof/>
        </w:rPr>
        <w:drawing>
          <wp:inline distT="0" distB="0" distL="0" distR="0" wp14:anchorId="0401E4A9" wp14:editId="2920DC55">
            <wp:extent cx="2949575" cy="1352550"/>
            <wp:effectExtent l="0" t="0" r="3175" b="0"/>
            <wp:docPr id="134801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18103" name=""/>
                    <pic:cNvPicPr/>
                  </pic:nvPicPr>
                  <pic:blipFill rotWithShape="1">
                    <a:blip r:embed="rId8"/>
                    <a:srcRect b="59188"/>
                    <a:stretch/>
                  </pic:blipFill>
                  <pic:spPr bwMode="auto">
                    <a:xfrm>
                      <a:off x="0" y="0"/>
                      <a:ext cx="2953057" cy="1354147"/>
                    </a:xfrm>
                    <a:prstGeom prst="rect">
                      <a:avLst/>
                    </a:prstGeom>
                    <a:ln>
                      <a:noFill/>
                    </a:ln>
                    <a:extLst>
                      <a:ext uri="{53640926-AAD7-44D8-BBD7-CCE9431645EC}">
                        <a14:shadowObscured xmlns:a14="http://schemas.microsoft.com/office/drawing/2010/main"/>
                      </a:ext>
                    </a:extLst>
                  </pic:spPr>
                </pic:pic>
              </a:graphicData>
            </a:graphic>
          </wp:inline>
        </w:drawing>
      </w:r>
    </w:p>
    <w:p w14:paraId="20D7C75B" w14:textId="7F470530" w:rsidR="00F34AA9" w:rsidRDefault="0032431F">
      <w:r w:rsidRPr="0032431F">
        <w:rPr>
          <w:noProof/>
        </w:rPr>
        <w:drawing>
          <wp:inline distT="0" distB="0" distL="0" distR="0" wp14:anchorId="629EF227" wp14:editId="2EB92EC9">
            <wp:extent cx="1720849" cy="1739900"/>
            <wp:effectExtent l="0" t="0" r="0" b="0"/>
            <wp:docPr id="72440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1055" name=""/>
                    <pic:cNvPicPr/>
                  </pic:nvPicPr>
                  <pic:blipFill rotWithShape="1">
                    <a:blip r:embed="rId8"/>
                    <a:srcRect l="55935" t="60347"/>
                    <a:stretch/>
                  </pic:blipFill>
                  <pic:spPr bwMode="auto">
                    <a:xfrm>
                      <a:off x="0" y="0"/>
                      <a:ext cx="1720938" cy="1739990"/>
                    </a:xfrm>
                    <a:prstGeom prst="rect">
                      <a:avLst/>
                    </a:prstGeom>
                    <a:ln>
                      <a:noFill/>
                    </a:ln>
                    <a:extLst>
                      <a:ext uri="{53640926-AAD7-44D8-BBD7-CCE9431645EC}">
                        <a14:shadowObscured xmlns:a14="http://schemas.microsoft.com/office/drawing/2010/main"/>
                      </a:ext>
                    </a:extLst>
                  </pic:spPr>
                </pic:pic>
              </a:graphicData>
            </a:graphic>
          </wp:inline>
        </w:drawing>
      </w:r>
    </w:p>
    <w:p w14:paraId="6CB6DB2A" w14:textId="77777777" w:rsidR="0032431F" w:rsidRDefault="0032431F" w:rsidP="0032431F">
      <w:r>
        <w:t>Consequences</w:t>
      </w:r>
    </w:p>
    <w:p w14:paraId="126B05CE" w14:textId="46BB89A2" w:rsidR="0032431F" w:rsidRDefault="0032431F">
      <w:r>
        <w:t>Seat belt can cause damage to interior trim</w:t>
      </w:r>
    </w:p>
    <w:p w14:paraId="426C1056" w14:textId="687211D1" w:rsidR="0032431F" w:rsidRDefault="0032431F">
      <w:pPr>
        <w:rPr>
          <w:b/>
          <w:bCs/>
          <w:color w:val="0070C0"/>
        </w:rPr>
      </w:pPr>
      <w:r>
        <w:br w:type="column"/>
      </w:r>
      <w:r w:rsidR="006E4B7E" w:rsidRPr="00B74134">
        <w:rPr>
          <w:b/>
          <w:bCs/>
          <w:color w:val="0070C0"/>
        </w:rPr>
        <w:lastRenderedPageBreak/>
        <w:t xml:space="preserve">Best Practice </w:t>
      </w:r>
      <w:r w:rsidR="00A0316F">
        <w:rPr>
          <w:b/>
          <w:bCs/>
          <w:color w:val="0070C0"/>
        </w:rPr>
        <w:t>6</w:t>
      </w:r>
    </w:p>
    <w:p w14:paraId="3FCEAEC4" w14:textId="41B04EE3" w:rsidR="006E4B7E" w:rsidRDefault="006E4B7E" w:rsidP="006E4B7E">
      <w:r w:rsidRPr="0016605D">
        <w:t>BP Title</w:t>
      </w:r>
      <w:r>
        <w:t xml:space="preserve">: </w:t>
      </w:r>
      <w:r w:rsidRPr="00F34AA9">
        <w:t xml:space="preserve">Door trim </w:t>
      </w:r>
      <w:r>
        <w:t>label location</w:t>
      </w:r>
    </w:p>
    <w:p w14:paraId="234E6898" w14:textId="6F6FEF1A" w:rsidR="006E4B7E" w:rsidRDefault="006E4B7E" w:rsidP="006E4B7E">
      <w:r>
        <w:t xml:space="preserve">Abstract: </w:t>
      </w:r>
      <w:r w:rsidRPr="006E4B7E">
        <w:t xml:space="preserve">a tag or identifying mark that is attached to a product or container to provide information about it </w:t>
      </w:r>
    </w:p>
    <w:p w14:paraId="2B67F67D" w14:textId="77777777" w:rsidR="006E4B7E" w:rsidRPr="006E4B7E" w:rsidRDefault="006E4B7E" w:rsidP="006E4B7E">
      <w:pPr>
        <w:rPr>
          <w:b/>
          <w:bCs/>
        </w:rPr>
      </w:pPr>
      <w:r w:rsidRPr="006E4B7E">
        <w:rPr>
          <w:b/>
          <w:bCs/>
        </w:rPr>
        <w:t xml:space="preserve">Criteria: </w:t>
      </w:r>
    </w:p>
    <w:p w14:paraId="5B1348ED" w14:textId="2EA5D84E" w:rsidR="006E4B7E" w:rsidRPr="006E4B7E" w:rsidRDefault="006E4B7E" w:rsidP="006E4B7E">
      <w:r w:rsidRPr="006E4B7E">
        <w:t xml:space="preserve">Label shall </w:t>
      </w:r>
      <w:proofErr w:type="gramStart"/>
      <w:r w:rsidRPr="006E4B7E">
        <w:t>be located in</w:t>
      </w:r>
      <w:proofErr w:type="gramEnd"/>
      <w:r w:rsidRPr="006E4B7E">
        <w:t xml:space="preserve"> an area that is close to be flat so it can be properly adhered to the surface.</w:t>
      </w:r>
    </w:p>
    <w:p w14:paraId="0DE1A2DD" w14:textId="01C3F444" w:rsidR="006E4B7E" w:rsidRDefault="006E4B7E" w:rsidP="006E4B7E">
      <w:r w:rsidRPr="006E4B7E">
        <w:t>A 0.</w:t>
      </w:r>
      <w:r>
        <w:t>5</w:t>
      </w:r>
      <w:r w:rsidRPr="006E4B7E">
        <w:t xml:space="preserve"> mm proud scribe line is recommended to be used as guide for label placement</w:t>
      </w:r>
    </w:p>
    <w:p w14:paraId="733AF2DF" w14:textId="47C83D47" w:rsidR="006E4B7E" w:rsidRPr="006E4B7E" w:rsidRDefault="006E4B7E" w:rsidP="006E4B7E">
      <w:r>
        <w:t xml:space="preserve">Label size shall be enough to include all description. </w:t>
      </w:r>
      <w:proofErr w:type="gramStart"/>
      <w:r>
        <w:t>Typically</w:t>
      </w:r>
      <w:proofErr w:type="gramEnd"/>
      <w:r>
        <w:t xml:space="preserve"> 20mm x 50mm</w:t>
      </w:r>
    </w:p>
    <w:p w14:paraId="5FCE5DBB" w14:textId="2431A7F1" w:rsidR="006E4B7E" w:rsidRPr="00F34AA9" w:rsidRDefault="006E4B7E" w:rsidP="006E4B7E"/>
    <w:p w14:paraId="204DC3AF" w14:textId="25B69119" w:rsidR="006E4B7E" w:rsidRDefault="006E4B7E">
      <w:r w:rsidRPr="006E4B7E">
        <w:rPr>
          <w:noProof/>
        </w:rPr>
        <w:drawing>
          <wp:inline distT="0" distB="0" distL="0" distR="0" wp14:anchorId="67E935CF" wp14:editId="78C23C35">
            <wp:extent cx="2749691" cy="3829247"/>
            <wp:effectExtent l="0" t="0" r="0" b="0"/>
            <wp:docPr id="186408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83029" name=""/>
                    <pic:cNvPicPr/>
                  </pic:nvPicPr>
                  <pic:blipFill>
                    <a:blip r:embed="rId9"/>
                    <a:stretch>
                      <a:fillRect/>
                    </a:stretch>
                  </pic:blipFill>
                  <pic:spPr>
                    <a:xfrm>
                      <a:off x="0" y="0"/>
                      <a:ext cx="2749691" cy="3829247"/>
                    </a:xfrm>
                    <a:prstGeom prst="rect">
                      <a:avLst/>
                    </a:prstGeom>
                  </pic:spPr>
                </pic:pic>
              </a:graphicData>
            </a:graphic>
          </wp:inline>
        </w:drawing>
      </w:r>
    </w:p>
    <w:p w14:paraId="5C00BD3F" w14:textId="77777777" w:rsidR="006E4B7E" w:rsidRPr="006E4B7E" w:rsidRDefault="006E4B7E" w:rsidP="006E4B7E">
      <w:r>
        <w:t xml:space="preserve">Consequences: </w:t>
      </w:r>
      <w:r w:rsidRPr="006E4B7E">
        <w:t>Label scanning operation is not on acceptable by the GM plant</w:t>
      </w:r>
    </w:p>
    <w:p w14:paraId="1F7AE3C2" w14:textId="70B3FD5D" w:rsidR="006E4B7E" w:rsidRDefault="006E4B7E" w:rsidP="006E4B7E">
      <w:pPr>
        <w:rPr>
          <w:b/>
          <w:bCs/>
          <w:color w:val="0070C0"/>
        </w:rPr>
      </w:pPr>
      <w:r>
        <w:br w:type="column"/>
      </w:r>
      <w:r w:rsidRPr="00B74134">
        <w:rPr>
          <w:b/>
          <w:bCs/>
          <w:color w:val="0070C0"/>
        </w:rPr>
        <w:lastRenderedPageBreak/>
        <w:t xml:space="preserve">Best Practice </w:t>
      </w:r>
      <w:r w:rsidR="00A0316F">
        <w:rPr>
          <w:b/>
          <w:bCs/>
          <w:color w:val="0070C0"/>
        </w:rPr>
        <w:t>7</w:t>
      </w:r>
    </w:p>
    <w:p w14:paraId="49F79CA6" w14:textId="2CC514BA" w:rsidR="006E4B7E" w:rsidRDefault="006E4B7E" w:rsidP="006E4B7E">
      <w:r w:rsidRPr="0016605D">
        <w:t>BP Title</w:t>
      </w:r>
      <w:r>
        <w:t>: Protective Tape Strategy</w:t>
      </w:r>
    </w:p>
    <w:p w14:paraId="27A80739" w14:textId="77777777" w:rsidR="006E4B7E" w:rsidRPr="006E4B7E" w:rsidRDefault="006E4B7E" w:rsidP="006E4B7E">
      <w:r>
        <w:t xml:space="preserve">Abstract: </w:t>
      </w:r>
      <w:r w:rsidRPr="006E4B7E">
        <w:t>This Best Practice provides Protective Tape Application and Validation requirements to address the failure modes related to appearance damages during door and vehicle handling &amp; transportation such as Paint peeling / Wrapping Dents-Cuts / Grain damage / Scratches/Glue residuals, Stains.</w:t>
      </w:r>
    </w:p>
    <w:p w14:paraId="408B32C5" w14:textId="2D289A08" w:rsidR="006E4B7E" w:rsidRPr="00F377FB" w:rsidRDefault="006E4B7E" w:rsidP="006E4B7E">
      <w:pPr>
        <w:rPr>
          <w:b/>
          <w:bCs/>
        </w:rPr>
      </w:pPr>
      <w:r w:rsidRPr="00F377FB">
        <w:rPr>
          <w:b/>
          <w:bCs/>
        </w:rPr>
        <w:t>Criteria</w:t>
      </w:r>
    </w:p>
    <w:p w14:paraId="683A8CDE" w14:textId="3FA710AD" w:rsidR="00F377FB" w:rsidRDefault="00F377FB" w:rsidP="006E4B7E">
      <w:r>
        <w:t>RACK TRANSPORTATION TAPE</w:t>
      </w:r>
    </w:p>
    <w:p w14:paraId="33CC099B" w14:textId="678E80F2" w:rsidR="00F377FB" w:rsidRPr="00F377FB" w:rsidRDefault="00F377FB" w:rsidP="00F377FB">
      <w:r w:rsidRPr="00F377FB">
        <w:t xml:space="preserve">To communize and optimize protective tape usage, size required is: </w:t>
      </w:r>
      <w:r>
        <w:t>10</w:t>
      </w:r>
      <w:r w:rsidRPr="00F377FB">
        <w:t xml:space="preserve">0mm x </w:t>
      </w:r>
      <w:r>
        <w:t>10</w:t>
      </w:r>
      <w:r w:rsidRPr="00F377FB">
        <w:t xml:space="preserve">0mm. (Teamcenter: BDY23000). </w:t>
      </w:r>
    </w:p>
    <w:p w14:paraId="35994C43" w14:textId="77777777" w:rsidR="00F377FB" w:rsidRPr="00F377FB" w:rsidRDefault="00F377FB" w:rsidP="00F377FB">
      <w:r w:rsidRPr="00F377FB">
        <w:t>Protective Tape must cover the exposed corners that will contact Transportation Racks.</w:t>
      </w:r>
    </w:p>
    <w:p w14:paraId="550F6EB8" w14:textId="77777777" w:rsidR="00F377FB" w:rsidRPr="00F377FB" w:rsidRDefault="00F377FB" w:rsidP="00F377FB">
      <w:r w:rsidRPr="00F377FB">
        <w:t xml:space="preserve">Tape should not impede Door Trim Installation. </w:t>
      </w:r>
    </w:p>
    <w:p w14:paraId="4C177484" w14:textId="77777777" w:rsidR="00F377FB" w:rsidRPr="00F377FB" w:rsidRDefault="00F377FB" w:rsidP="00F377FB">
      <w:r w:rsidRPr="00F377FB">
        <w:t>Protective Tape is used FRT &amp; RR Door Trim, FRT &amp; RR Top Edge Corners and in the most Prominent Inboard corner.</w:t>
      </w:r>
    </w:p>
    <w:p w14:paraId="4FADFF17" w14:textId="4C4F2514" w:rsidR="006E4B7E" w:rsidRDefault="00F377FB" w:rsidP="006E4B7E">
      <w:r w:rsidRPr="00F377FB">
        <w:rPr>
          <w:noProof/>
        </w:rPr>
        <w:drawing>
          <wp:inline distT="0" distB="0" distL="0" distR="0" wp14:anchorId="134E5340" wp14:editId="66E13861">
            <wp:extent cx="1791202" cy="1371600"/>
            <wp:effectExtent l="0" t="0" r="0" b="0"/>
            <wp:docPr id="199939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95660" name=""/>
                    <pic:cNvPicPr/>
                  </pic:nvPicPr>
                  <pic:blipFill>
                    <a:blip r:embed="rId10"/>
                    <a:stretch>
                      <a:fillRect/>
                    </a:stretch>
                  </pic:blipFill>
                  <pic:spPr>
                    <a:xfrm>
                      <a:off x="0" y="0"/>
                      <a:ext cx="1794148" cy="1373856"/>
                    </a:xfrm>
                    <a:prstGeom prst="rect">
                      <a:avLst/>
                    </a:prstGeom>
                  </pic:spPr>
                </pic:pic>
              </a:graphicData>
            </a:graphic>
          </wp:inline>
        </w:drawing>
      </w:r>
    </w:p>
    <w:p w14:paraId="786F08B2" w14:textId="02CB9D7E" w:rsidR="00F377FB" w:rsidRDefault="00F377FB" w:rsidP="006E4B7E">
      <w:r>
        <w:t>EXPORT VEHICLE ONLY REQUIREMENT</w:t>
      </w:r>
    </w:p>
    <w:p w14:paraId="5EE42ECE" w14:textId="542E1001" w:rsidR="00F377FB" w:rsidRPr="00F377FB" w:rsidRDefault="00F377FB" w:rsidP="00F377FB">
      <w:r w:rsidRPr="00F377FB">
        <w:t xml:space="preserve">Lower Zone: </w:t>
      </w:r>
      <w:r>
        <w:t>8</w:t>
      </w:r>
      <w:r w:rsidRPr="00F377FB">
        <w:t>00mm x 1</w:t>
      </w:r>
      <w:r>
        <w:t>0</w:t>
      </w:r>
      <w:r w:rsidRPr="00F377FB">
        <w:t>0mm</w:t>
      </w:r>
    </w:p>
    <w:p w14:paraId="42903C56" w14:textId="0550DEFD" w:rsidR="00F377FB" w:rsidRPr="00F377FB" w:rsidRDefault="00F377FB" w:rsidP="00F377FB">
      <w:r w:rsidRPr="00F377FB">
        <w:t xml:space="preserve">Upper &amp; Armrest: </w:t>
      </w:r>
      <w:r>
        <w:t>30</w:t>
      </w:r>
      <w:r w:rsidRPr="00F377FB">
        <w:t>0mm x 1</w:t>
      </w:r>
      <w:r>
        <w:t>0</w:t>
      </w:r>
      <w:r w:rsidRPr="00F377FB">
        <w:t>0mm</w:t>
      </w:r>
    </w:p>
    <w:p w14:paraId="4B0DAA99" w14:textId="77664B8B" w:rsidR="00F377FB" w:rsidRDefault="00F377FB" w:rsidP="006E4B7E">
      <w:r w:rsidRPr="00F377FB">
        <w:rPr>
          <w:noProof/>
        </w:rPr>
        <w:drawing>
          <wp:inline distT="0" distB="0" distL="0" distR="0" wp14:anchorId="2A6D01F1" wp14:editId="5577BD79">
            <wp:extent cx="2070100" cy="1486490"/>
            <wp:effectExtent l="0" t="0" r="6350" b="0"/>
            <wp:docPr id="97840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5171" name=""/>
                    <pic:cNvPicPr/>
                  </pic:nvPicPr>
                  <pic:blipFill>
                    <a:blip r:embed="rId11"/>
                    <a:stretch>
                      <a:fillRect/>
                    </a:stretch>
                  </pic:blipFill>
                  <pic:spPr>
                    <a:xfrm>
                      <a:off x="0" y="0"/>
                      <a:ext cx="2075712" cy="1490520"/>
                    </a:xfrm>
                    <a:prstGeom prst="rect">
                      <a:avLst/>
                    </a:prstGeom>
                  </pic:spPr>
                </pic:pic>
              </a:graphicData>
            </a:graphic>
          </wp:inline>
        </w:drawing>
      </w:r>
    </w:p>
    <w:p w14:paraId="7F7F1DAC" w14:textId="6D181BD2" w:rsidR="00F377FB" w:rsidRDefault="00F377FB" w:rsidP="006E4B7E">
      <w:r>
        <w:t>Consequence: Door trim damage before vehicle assembly. For export vehicles, damage during vehicle shipping.</w:t>
      </w:r>
    </w:p>
    <w:sectPr w:rsidR="00F377FB" w:rsidSect="00B74134">
      <w:pgSz w:w="12240" w:h="15840"/>
      <w:pgMar w:top="1440" w:right="1080" w:bottom="1440" w:left="108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34"/>
    <w:rsid w:val="0005224C"/>
    <w:rsid w:val="0016605D"/>
    <w:rsid w:val="001D6074"/>
    <w:rsid w:val="0032431F"/>
    <w:rsid w:val="00366E6F"/>
    <w:rsid w:val="005716AB"/>
    <w:rsid w:val="005C5059"/>
    <w:rsid w:val="006D31CC"/>
    <w:rsid w:val="006E4B7E"/>
    <w:rsid w:val="006F74BF"/>
    <w:rsid w:val="00954BF0"/>
    <w:rsid w:val="00A0316F"/>
    <w:rsid w:val="00AD3F03"/>
    <w:rsid w:val="00AF3C44"/>
    <w:rsid w:val="00B74134"/>
    <w:rsid w:val="00F237A9"/>
    <w:rsid w:val="00F34AA9"/>
    <w:rsid w:val="00F3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9012"/>
  <w15:chartTrackingRefBased/>
  <w15:docId w15:val="{DA10B18C-D0C6-4593-8B01-5FCA43BE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B7E"/>
  </w:style>
  <w:style w:type="paragraph" w:styleId="Heading1">
    <w:name w:val="heading 1"/>
    <w:basedOn w:val="Normal"/>
    <w:next w:val="Normal"/>
    <w:link w:val="Heading1Char"/>
    <w:uiPriority w:val="9"/>
    <w:qFormat/>
    <w:rsid w:val="00B741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41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41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41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41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41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41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1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1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1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41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41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41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41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41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41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1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134"/>
    <w:rPr>
      <w:rFonts w:eastAsiaTheme="majorEastAsia" w:cstheme="majorBidi"/>
      <w:color w:val="272727" w:themeColor="text1" w:themeTint="D8"/>
    </w:rPr>
  </w:style>
  <w:style w:type="paragraph" w:styleId="Title">
    <w:name w:val="Title"/>
    <w:basedOn w:val="Normal"/>
    <w:next w:val="Normal"/>
    <w:link w:val="TitleChar"/>
    <w:uiPriority w:val="10"/>
    <w:qFormat/>
    <w:rsid w:val="00B741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41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1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1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134"/>
    <w:pPr>
      <w:spacing w:before="160"/>
      <w:jc w:val="center"/>
    </w:pPr>
    <w:rPr>
      <w:i/>
      <w:iCs/>
      <w:color w:val="404040" w:themeColor="text1" w:themeTint="BF"/>
    </w:rPr>
  </w:style>
  <w:style w:type="character" w:customStyle="1" w:styleId="QuoteChar">
    <w:name w:val="Quote Char"/>
    <w:basedOn w:val="DefaultParagraphFont"/>
    <w:link w:val="Quote"/>
    <w:uiPriority w:val="29"/>
    <w:rsid w:val="00B74134"/>
    <w:rPr>
      <w:i/>
      <w:iCs/>
      <w:color w:val="404040" w:themeColor="text1" w:themeTint="BF"/>
    </w:rPr>
  </w:style>
  <w:style w:type="paragraph" w:styleId="ListParagraph">
    <w:name w:val="List Paragraph"/>
    <w:basedOn w:val="Normal"/>
    <w:uiPriority w:val="34"/>
    <w:qFormat/>
    <w:rsid w:val="00B74134"/>
    <w:pPr>
      <w:ind w:left="720"/>
      <w:contextualSpacing/>
    </w:pPr>
  </w:style>
  <w:style w:type="character" w:styleId="IntenseEmphasis">
    <w:name w:val="Intense Emphasis"/>
    <w:basedOn w:val="DefaultParagraphFont"/>
    <w:uiPriority w:val="21"/>
    <w:qFormat/>
    <w:rsid w:val="00B74134"/>
    <w:rPr>
      <w:i/>
      <w:iCs/>
      <w:color w:val="0F4761" w:themeColor="accent1" w:themeShade="BF"/>
    </w:rPr>
  </w:style>
  <w:style w:type="paragraph" w:styleId="IntenseQuote">
    <w:name w:val="Intense Quote"/>
    <w:basedOn w:val="Normal"/>
    <w:next w:val="Normal"/>
    <w:link w:val="IntenseQuoteChar"/>
    <w:uiPriority w:val="30"/>
    <w:qFormat/>
    <w:rsid w:val="00B741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4134"/>
    <w:rPr>
      <w:i/>
      <w:iCs/>
      <w:color w:val="0F4761" w:themeColor="accent1" w:themeShade="BF"/>
    </w:rPr>
  </w:style>
  <w:style w:type="character" w:styleId="IntenseReference">
    <w:name w:val="Intense Reference"/>
    <w:basedOn w:val="DefaultParagraphFont"/>
    <w:uiPriority w:val="32"/>
    <w:qFormat/>
    <w:rsid w:val="00B74134"/>
    <w:rPr>
      <w:b/>
      <w:bCs/>
      <w:smallCaps/>
      <w:color w:val="0F4761" w:themeColor="accent1" w:themeShade="BF"/>
      <w:spacing w:val="5"/>
    </w:rPr>
  </w:style>
  <w:style w:type="paragraph" w:styleId="NormalWeb">
    <w:name w:val="Normal (Web)"/>
    <w:basedOn w:val="Normal"/>
    <w:uiPriority w:val="99"/>
    <w:semiHidden/>
    <w:unhideWhenUsed/>
    <w:rsid w:val="006E4B7E"/>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3358">
      <w:bodyDiv w:val="1"/>
      <w:marLeft w:val="0"/>
      <w:marRight w:val="0"/>
      <w:marTop w:val="0"/>
      <w:marBottom w:val="0"/>
      <w:divBdr>
        <w:top w:val="none" w:sz="0" w:space="0" w:color="auto"/>
        <w:left w:val="none" w:sz="0" w:space="0" w:color="auto"/>
        <w:bottom w:val="none" w:sz="0" w:space="0" w:color="auto"/>
        <w:right w:val="none" w:sz="0" w:space="0" w:color="auto"/>
      </w:divBdr>
    </w:div>
    <w:div w:id="1240601135">
      <w:bodyDiv w:val="1"/>
      <w:marLeft w:val="0"/>
      <w:marRight w:val="0"/>
      <w:marTop w:val="0"/>
      <w:marBottom w:val="0"/>
      <w:divBdr>
        <w:top w:val="none" w:sz="0" w:space="0" w:color="auto"/>
        <w:left w:val="none" w:sz="0" w:space="0" w:color="auto"/>
        <w:bottom w:val="none" w:sz="0" w:space="0" w:color="auto"/>
        <w:right w:val="none" w:sz="0" w:space="0" w:color="auto"/>
      </w:divBdr>
    </w:div>
    <w:div w:id="140125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Gomez Bravo Manzo</dc:creator>
  <cp:keywords/>
  <dc:description/>
  <cp:lastModifiedBy>Jinzo Nakakawa</cp:lastModifiedBy>
  <cp:revision>5</cp:revision>
  <dcterms:created xsi:type="dcterms:W3CDTF">2025-03-25T17:31:00Z</dcterms:created>
  <dcterms:modified xsi:type="dcterms:W3CDTF">2025-04-03T22:19:00Z</dcterms:modified>
</cp:coreProperties>
</file>