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82DD" w14:textId="2E8FEF6D" w:rsidR="00FB63A4" w:rsidRDefault="00FB63A4" w:rsidP="00FB63A4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62E0FDDD" w14:textId="6C77FC3F" w:rsidR="007F44DD" w:rsidRDefault="007F44DD" w:rsidP="00FB63A4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5214EB7B" w14:textId="77777777" w:rsidR="007F44DD" w:rsidRDefault="007F44DD" w:rsidP="00FB63A4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62345E97" w14:textId="77777777" w:rsidR="00FB63A4" w:rsidRDefault="00FB63A4" w:rsidP="00FB63A4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72992970" w14:textId="77777777" w:rsidR="001133A4" w:rsidRDefault="001133A4" w:rsidP="00FB63A4">
      <w:pPr>
        <w:spacing w:after="0" w:line="240" w:lineRule="auto"/>
        <w:rPr>
          <w:rFonts w:ascii="Myriad Pro" w:hAnsi="Myriad Pro"/>
          <w:sz w:val="22"/>
          <w:szCs w:val="22"/>
          <w:highlight w:val="yellow"/>
        </w:rPr>
      </w:pPr>
    </w:p>
    <w:p w14:paraId="32F4D8F8" w14:textId="77777777" w:rsidR="00817027" w:rsidRDefault="00817027" w:rsidP="00FB63A4">
      <w:pPr>
        <w:spacing w:after="0" w:line="240" w:lineRule="auto"/>
        <w:rPr>
          <w:rFonts w:ascii="Myriad Pro" w:hAnsi="Myriad Pro"/>
          <w:sz w:val="22"/>
          <w:szCs w:val="22"/>
          <w:highlight w:val="yellow"/>
        </w:rPr>
      </w:pPr>
    </w:p>
    <w:p w14:paraId="5ABDE20B" w14:textId="7623BC05" w:rsidR="00FB63A4" w:rsidRPr="00142CF1" w:rsidRDefault="00FB63A4" w:rsidP="00FB63A4">
      <w:pPr>
        <w:spacing w:after="0" w:line="240" w:lineRule="auto"/>
        <w:rPr>
          <w:rFonts w:ascii="Myriad Pro" w:hAnsi="Myriad Pro"/>
          <w:sz w:val="22"/>
          <w:szCs w:val="22"/>
        </w:rPr>
      </w:pPr>
      <w:r w:rsidRPr="007006EE">
        <w:rPr>
          <w:rFonts w:ascii="Myriad Pro" w:hAnsi="Myriad Pro"/>
          <w:sz w:val="22"/>
          <w:szCs w:val="22"/>
        </w:rPr>
        <w:t xml:space="preserve">Bandung, </w:t>
      </w:r>
      <w:r w:rsidR="00CF4321">
        <w:rPr>
          <w:rFonts w:ascii="Myriad Pro" w:hAnsi="Myriad Pro"/>
          <w:sz w:val="22"/>
          <w:szCs w:val="22"/>
        </w:rPr>
        <w:t>23</w:t>
      </w:r>
      <w:r w:rsidR="00504E28">
        <w:rPr>
          <w:rFonts w:ascii="Myriad Pro" w:hAnsi="Myriad Pro"/>
          <w:sz w:val="22"/>
          <w:szCs w:val="22"/>
        </w:rPr>
        <w:t xml:space="preserve"> September</w:t>
      </w:r>
      <w:r w:rsidR="0064496B" w:rsidRPr="007006EE">
        <w:rPr>
          <w:rFonts w:ascii="Myriad Pro" w:hAnsi="Myriad Pro"/>
          <w:sz w:val="22"/>
          <w:szCs w:val="22"/>
        </w:rPr>
        <w:t xml:space="preserve"> 2025</w:t>
      </w:r>
    </w:p>
    <w:p w14:paraId="66AD410C" w14:textId="77777777" w:rsidR="0001653C" w:rsidRPr="00142CF1" w:rsidRDefault="0001653C" w:rsidP="00FB63A4">
      <w:pPr>
        <w:spacing w:after="0" w:line="240" w:lineRule="auto"/>
        <w:rPr>
          <w:rFonts w:ascii="Myriad Pro" w:hAnsi="Myriad Pro"/>
          <w:sz w:val="22"/>
          <w:szCs w:val="22"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660"/>
      </w:tblGrid>
      <w:tr w:rsidR="001A2CC6" w:rsidRPr="00142CF1" w14:paraId="2E3E9679" w14:textId="77777777" w:rsidTr="001A2CC6">
        <w:trPr>
          <w:trHeight w:val="170"/>
        </w:trPr>
        <w:tc>
          <w:tcPr>
            <w:tcW w:w="988" w:type="dxa"/>
          </w:tcPr>
          <w:p w14:paraId="2269A1DB" w14:textId="10461CCB" w:rsidR="00FB63A4" w:rsidRPr="00142CF1" w:rsidRDefault="00FB63A4" w:rsidP="00C30101">
            <w:pPr>
              <w:spacing w:after="0" w:line="240" w:lineRule="auto"/>
              <w:ind w:left="-110"/>
              <w:rPr>
                <w:rFonts w:ascii="Myriad Pro" w:hAnsi="Myriad Pro"/>
                <w:i/>
                <w:sz w:val="22"/>
                <w:szCs w:val="22"/>
              </w:rPr>
            </w:pPr>
            <w:r w:rsidRPr="00142CF1">
              <w:rPr>
                <w:rFonts w:ascii="Myriad Pro" w:hAnsi="Myriad Pro"/>
                <w:sz w:val="22"/>
                <w:szCs w:val="22"/>
              </w:rPr>
              <w:t>Nomor</w:t>
            </w:r>
          </w:p>
        </w:tc>
        <w:tc>
          <w:tcPr>
            <w:tcW w:w="283" w:type="dxa"/>
          </w:tcPr>
          <w:p w14:paraId="497321E1" w14:textId="77777777" w:rsidR="00FB63A4" w:rsidRPr="00142CF1" w:rsidRDefault="00FB63A4" w:rsidP="00C30101">
            <w:pPr>
              <w:spacing w:after="0" w:line="240" w:lineRule="auto"/>
              <w:rPr>
                <w:rFonts w:ascii="Myriad Pro" w:hAnsi="Myriad Pro"/>
                <w:sz w:val="22"/>
                <w:szCs w:val="22"/>
              </w:rPr>
            </w:pPr>
            <w:r w:rsidRPr="00142CF1">
              <w:rPr>
                <w:rFonts w:ascii="Myriad Pro" w:hAnsi="Myriad Pro"/>
                <w:sz w:val="22"/>
                <w:szCs w:val="22"/>
              </w:rPr>
              <w:t>:</w:t>
            </w:r>
          </w:p>
        </w:tc>
        <w:tc>
          <w:tcPr>
            <w:tcW w:w="7660" w:type="dxa"/>
          </w:tcPr>
          <w:p w14:paraId="60E78DFA" w14:textId="7EE8829E" w:rsidR="00FB63A4" w:rsidRPr="00142CF1" w:rsidRDefault="00817027" w:rsidP="00C30101">
            <w:pPr>
              <w:spacing w:after="0" w:line="240" w:lineRule="auto"/>
              <w:rPr>
                <w:rFonts w:ascii="Myriad Pro" w:hAnsi="Myriad Pro"/>
                <w:sz w:val="22"/>
                <w:szCs w:val="22"/>
              </w:rPr>
            </w:pPr>
            <w:r w:rsidRPr="00817027">
              <w:rPr>
                <w:rFonts w:ascii="Myriad Pro" w:hAnsi="Myriad Pro"/>
                <w:sz w:val="22"/>
                <w:szCs w:val="22"/>
              </w:rPr>
              <w:t>658/DIR-ITE/2025</w:t>
            </w:r>
          </w:p>
        </w:tc>
      </w:tr>
      <w:tr w:rsidR="001A2CC6" w:rsidRPr="00142CF1" w14:paraId="59D58CD8" w14:textId="77777777" w:rsidTr="001A2CC6">
        <w:trPr>
          <w:trHeight w:val="170"/>
        </w:trPr>
        <w:tc>
          <w:tcPr>
            <w:tcW w:w="988" w:type="dxa"/>
          </w:tcPr>
          <w:p w14:paraId="321F73F4" w14:textId="6CCB5183" w:rsidR="00FB63A4" w:rsidRPr="00142CF1" w:rsidRDefault="00FB63A4" w:rsidP="00C30101">
            <w:pPr>
              <w:spacing w:after="0" w:line="240" w:lineRule="auto"/>
              <w:ind w:left="-110"/>
              <w:rPr>
                <w:rFonts w:ascii="Myriad Pro" w:hAnsi="Myriad Pro"/>
                <w:sz w:val="22"/>
                <w:szCs w:val="22"/>
              </w:rPr>
            </w:pPr>
            <w:r w:rsidRPr="00142CF1">
              <w:rPr>
                <w:rFonts w:ascii="Myriad Pro" w:hAnsi="Myriad Pro"/>
                <w:sz w:val="22"/>
                <w:szCs w:val="22"/>
              </w:rPr>
              <w:t>Sifat</w:t>
            </w:r>
          </w:p>
        </w:tc>
        <w:tc>
          <w:tcPr>
            <w:tcW w:w="283" w:type="dxa"/>
          </w:tcPr>
          <w:p w14:paraId="7BB022DE" w14:textId="77777777" w:rsidR="00FB63A4" w:rsidRPr="00142CF1" w:rsidRDefault="00FB63A4" w:rsidP="00C30101">
            <w:pPr>
              <w:spacing w:after="0" w:line="240" w:lineRule="auto"/>
              <w:rPr>
                <w:rFonts w:ascii="Myriad Pro" w:hAnsi="Myriad Pro"/>
                <w:sz w:val="22"/>
                <w:szCs w:val="22"/>
              </w:rPr>
            </w:pPr>
            <w:r w:rsidRPr="00142CF1">
              <w:rPr>
                <w:rFonts w:ascii="Myriad Pro" w:hAnsi="Myriad Pro"/>
                <w:sz w:val="22"/>
                <w:szCs w:val="22"/>
              </w:rPr>
              <w:t>:</w:t>
            </w:r>
          </w:p>
        </w:tc>
        <w:tc>
          <w:tcPr>
            <w:tcW w:w="7660" w:type="dxa"/>
          </w:tcPr>
          <w:p w14:paraId="2F368693" w14:textId="5BC86C71" w:rsidR="00FB63A4" w:rsidRPr="00142CF1" w:rsidRDefault="00FB63A4" w:rsidP="00C30101">
            <w:pPr>
              <w:spacing w:after="0" w:line="240" w:lineRule="auto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Amat Segera</w:t>
            </w:r>
          </w:p>
        </w:tc>
      </w:tr>
      <w:tr w:rsidR="001A2CC6" w:rsidRPr="00142CF1" w14:paraId="66F82660" w14:textId="77777777" w:rsidTr="001A2CC6">
        <w:trPr>
          <w:trHeight w:val="91"/>
        </w:trPr>
        <w:tc>
          <w:tcPr>
            <w:tcW w:w="988" w:type="dxa"/>
          </w:tcPr>
          <w:p w14:paraId="70891355" w14:textId="4F031084" w:rsidR="00FB63A4" w:rsidRPr="00142CF1" w:rsidRDefault="00FB63A4" w:rsidP="00C30101">
            <w:pPr>
              <w:spacing w:after="0" w:line="240" w:lineRule="auto"/>
              <w:ind w:left="-110"/>
              <w:rPr>
                <w:rFonts w:ascii="Myriad Pro" w:hAnsi="Myriad Pro"/>
                <w:sz w:val="22"/>
                <w:szCs w:val="22"/>
              </w:rPr>
            </w:pPr>
            <w:r w:rsidRPr="00142CF1">
              <w:rPr>
                <w:rFonts w:ascii="Myriad Pro" w:hAnsi="Myriad Pro"/>
                <w:sz w:val="22"/>
                <w:szCs w:val="22"/>
              </w:rPr>
              <w:t>Lampiran</w:t>
            </w:r>
          </w:p>
        </w:tc>
        <w:tc>
          <w:tcPr>
            <w:tcW w:w="283" w:type="dxa"/>
          </w:tcPr>
          <w:p w14:paraId="55B78E0D" w14:textId="77777777" w:rsidR="00FB63A4" w:rsidRPr="00142CF1" w:rsidRDefault="00FB63A4" w:rsidP="00C30101">
            <w:pPr>
              <w:spacing w:after="0" w:line="240" w:lineRule="auto"/>
              <w:rPr>
                <w:rFonts w:ascii="Myriad Pro" w:hAnsi="Myriad Pro"/>
                <w:sz w:val="22"/>
                <w:szCs w:val="22"/>
              </w:rPr>
            </w:pPr>
            <w:r w:rsidRPr="00142CF1">
              <w:rPr>
                <w:rFonts w:ascii="Myriad Pro" w:hAnsi="Myriad Pro"/>
                <w:sz w:val="22"/>
                <w:szCs w:val="22"/>
              </w:rPr>
              <w:t>:</w:t>
            </w:r>
          </w:p>
        </w:tc>
        <w:tc>
          <w:tcPr>
            <w:tcW w:w="7660" w:type="dxa"/>
          </w:tcPr>
          <w:p w14:paraId="7DD17165" w14:textId="5AE8D6CC" w:rsidR="00FB63A4" w:rsidRPr="00142CF1" w:rsidRDefault="00FB63A4" w:rsidP="00C30101">
            <w:pPr>
              <w:spacing w:after="0" w:line="240" w:lineRule="auto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1 (satu) berkas</w:t>
            </w:r>
          </w:p>
        </w:tc>
      </w:tr>
      <w:tr w:rsidR="001A2CC6" w:rsidRPr="00142CF1" w14:paraId="298DB3CB" w14:textId="77777777" w:rsidTr="001A2CC6">
        <w:trPr>
          <w:trHeight w:val="170"/>
        </w:trPr>
        <w:tc>
          <w:tcPr>
            <w:tcW w:w="988" w:type="dxa"/>
          </w:tcPr>
          <w:p w14:paraId="58E52649" w14:textId="439D7098" w:rsidR="00FB63A4" w:rsidRPr="00142CF1" w:rsidRDefault="00FB63A4" w:rsidP="00C30101">
            <w:pPr>
              <w:spacing w:after="0" w:line="240" w:lineRule="auto"/>
              <w:ind w:left="-110"/>
              <w:rPr>
                <w:rFonts w:ascii="Myriad Pro" w:hAnsi="Myriad Pro"/>
                <w:sz w:val="22"/>
                <w:szCs w:val="22"/>
              </w:rPr>
            </w:pPr>
            <w:r w:rsidRPr="00142CF1">
              <w:rPr>
                <w:rFonts w:ascii="Myriad Pro" w:hAnsi="Myriad Pro"/>
                <w:sz w:val="22"/>
                <w:szCs w:val="22"/>
              </w:rPr>
              <w:t>Perihal</w:t>
            </w:r>
          </w:p>
        </w:tc>
        <w:tc>
          <w:tcPr>
            <w:tcW w:w="283" w:type="dxa"/>
          </w:tcPr>
          <w:p w14:paraId="69FAB08F" w14:textId="77777777" w:rsidR="00FB63A4" w:rsidRPr="00142CF1" w:rsidRDefault="00FB63A4" w:rsidP="00C30101">
            <w:pPr>
              <w:spacing w:after="0" w:line="240" w:lineRule="auto"/>
              <w:rPr>
                <w:rFonts w:ascii="Myriad Pro" w:hAnsi="Myriad Pro"/>
                <w:sz w:val="22"/>
                <w:szCs w:val="22"/>
              </w:rPr>
            </w:pPr>
            <w:r w:rsidRPr="00142CF1">
              <w:rPr>
                <w:rFonts w:ascii="Myriad Pro" w:hAnsi="Myriad Pro"/>
                <w:sz w:val="22"/>
                <w:szCs w:val="22"/>
              </w:rPr>
              <w:t>:</w:t>
            </w:r>
          </w:p>
        </w:tc>
        <w:tc>
          <w:tcPr>
            <w:tcW w:w="7660" w:type="dxa"/>
          </w:tcPr>
          <w:p w14:paraId="51544952" w14:textId="7FBE0106" w:rsidR="00FB63A4" w:rsidRPr="00142CF1" w:rsidRDefault="009325AC" w:rsidP="00E5173B">
            <w:pPr>
              <w:spacing w:after="0" w:line="240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 xml:space="preserve">Permohonan Verifikasi Layanan API SNAP berupa </w:t>
            </w:r>
            <w:r w:rsidR="0093068F">
              <w:rPr>
                <w:rFonts w:ascii="Myriad Pro" w:hAnsi="Myriad Pro"/>
                <w:sz w:val="22"/>
                <w:szCs w:val="22"/>
              </w:rPr>
              <w:t>API Virtual Account Sub API Virtual Account Inquiry</w:t>
            </w:r>
            <w:r w:rsidR="00504E28">
              <w:rPr>
                <w:rFonts w:ascii="Myriad Pro" w:hAnsi="Myriad Pro"/>
                <w:sz w:val="22"/>
                <w:szCs w:val="22"/>
              </w:rPr>
              <w:t xml:space="preserve"> dan </w:t>
            </w:r>
            <w:r w:rsidR="0093068F">
              <w:rPr>
                <w:rFonts w:ascii="Myriad Pro" w:hAnsi="Myriad Pro"/>
                <w:sz w:val="22"/>
                <w:szCs w:val="22"/>
              </w:rPr>
              <w:t xml:space="preserve">Virtual Account Payment </w:t>
            </w:r>
            <w:bookmarkStart w:id="0" w:name="_Hlk196213294"/>
            <w:r w:rsidR="0093068F">
              <w:rPr>
                <w:rFonts w:ascii="Myriad Pro" w:hAnsi="Myriad Pro"/>
                <w:sz w:val="22"/>
                <w:szCs w:val="22"/>
              </w:rPr>
              <w:t xml:space="preserve">dengan Pengguna Layanan </w:t>
            </w:r>
            <w:bookmarkEnd w:id="0"/>
            <w:r w:rsidR="00504E28">
              <w:rPr>
                <w:rFonts w:ascii="Myriad Pro" w:hAnsi="Myriad Pro"/>
                <w:sz w:val="22"/>
                <w:szCs w:val="22"/>
                <w:lang w:val="en-ID"/>
              </w:rPr>
              <w:t>Universitas Garut</w:t>
            </w:r>
          </w:p>
        </w:tc>
      </w:tr>
    </w:tbl>
    <w:p w14:paraId="3C3746E4" w14:textId="77777777" w:rsidR="00FB63A4" w:rsidRDefault="00FB63A4" w:rsidP="00FB63A4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58348D32" w14:textId="77777777" w:rsidR="004254FE" w:rsidRPr="00142CF1" w:rsidRDefault="004254FE" w:rsidP="004254FE">
      <w:pPr>
        <w:spacing w:after="0" w:line="240" w:lineRule="auto"/>
        <w:rPr>
          <w:rFonts w:ascii="Myriad Pro" w:hAnsi="Myriad Pro"/>
          <w:i/>
          <w:sz w:val="22"/>
          <w:szCs w:val="22"/>
        </w:rPr>
      </w:pPr>
      <w:r w:rsidRPr="00142CF1">
        <w:rPr>
          <w:rFonts w:ascii="Myriad Pro" w:hAnsi="Myriad Pro"/>
          <w:sz w:val="22"/>
          <w:szCs w:val="22"/>
        </w:rPr>
        <w:t>Kepada Yth</w:t>
      </w:r>
      <w:r>
        <w:rPr>
          <w:rFonts w:ascii="Myriad Pro" w:hAnsi="Myriad Pro"/>
          <w:sz w:val="22"/>
          <w:szCs w:val="22"/>
        </w:rPr>
        <w:t>.</w:t>
      </w:r>
    </w:p>
    <w:p w14:paraId="73199113" w14:textId="77777777" w:rsidR="004254FE" w:rsidRPr="00542A58" w:rsidRDefault="004254FE" w:rsidP="004254FE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 w:rsidRPr="00542A58">
        <w:rPr>
          <w:rFonts w:ascii="Myriad Pro" w:hAnsi="Myriad Pro"/>
          <w:b/>
          <w:bCs/>
          <w:sz w:val="22"/>
          <w:szCs w:val="22"/>
        </w:rPr>
        <w:t>Ketua Umum</w:t>
      </w:r>
    </w:p>
    <w:p w14:paraId="36DF84E8" w14:textId="77777777" w:rsidR="004254FE" w:rsidRPr="00542A58" w:rsidRDefault="004254FE" w:rsidP="004254FE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 w:rsidRPr="00542A58">
        <w:rPr>
          <w:rFonts w:ascii="Myriad Pro" w:hAnsi="Myriad Pro"/>
          <w:b/>
          <w:bCs/>
          <w:sz w:val="22"/>
          <w:szCs w:val="22"/>
        </w:rPr>
        <w:t>Asosiasi Sistem Pembayaran Indonesia</w:t>
      </w:r>
    </w:p>
    <w:p w14:paraId="37FA8DA0" w14:textId="77777777" w:rsidR="004254FE" w:rsidRDefault="004254FE" w:rsidP="004254FE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 w:rsidRPr="00542A58">
        <w:rPr>
          <w:rFonts w:ascii="Myriad Pro" w:hAnsi="Myriad Pro"/>
          <w:b/>
          <w:bCs/>
          <w:sz w:val="22"/>
          <w:szCs w:val="22"/>
        </w:rPr>
        <w:t xml:space="preserve">Gedung Graha Mandiri </w:t>
      </w:r>
      <w:r>
        <w:rPr>
          <w:rFonts w:ascii="Myriad Pro" w:hAnsi="Myriad Pro"/>
          <w:b/>
          <w:bCs/>
          <w:sz w:val="22"/>
          <w:szCs w:val="22"/>
        </w:rPr>
        <w:t>Lantai 18,</w:t>
      </w:r>
    </w:p>
    <w:p w14:paraId="221808B2" w14:textId="77777777" w:rsidR="004254FE" w:rsidRDefault="004254FE" w:rsidP="004254FE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>
        <w:rPr>
          <w:rFonts w:ascii="Myriad Pro" w:hAnsi="Myriad Pro"/>
          <w:b/>
          <w:bCs/>
          <w:sz w:val="22"/>
          <w:szCs w:val="22"/>
        </w:rPr>
        <w:t>Jl. Imam Bonjol No. 61</w:t>
      </w:r>
    </w:p>
    <w:p w14:paraId="0F1258C7" w14:textId="77777777" w:rsidR="004254FE" w:rsidRPr="00542A58" w:rsidRDefault="004254FE" w:rsidP="004254FE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>
        <w:rPr>
          <w:rFonts w:ascii="Myriad Pro" w:hAnsi="Myriad Pro"/>
          <w:b/>
          <w:bCs/>
          <w:sz w:val="22"/>
          <w:szCs w:val="22"/>
        </w:rPr>
        <w:t>Jakarta – 10310, Indonesia</w:t>
      </w:r>
    </w:p>
    <w:p w14:paraId="4338574E" w14:textId="77777777" w:rsidR="00FB63A4" w:rsidRDefault="00FB63A4" w:rsidP="00FB63A4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7E36241D" w14:textId="77777777" w:rsidR="001133A4" w:rsidRPr="00142CF1" w:rsidRDefault="001133A4" w:rsidP="00FB63A4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6BEAD846" w14:textId="77777777" w:rsidR="00C30101" w:rsidRPr="00C30101" w:rsidRDefault="00C30101" w:rsidP="00FB63A4">
      <w:pPr>
        <w:spacing w:after="0" w:line="240" w:lineRule="auto"/>
        <w:rPr>
          <w:rFonts w:ascii="Myriad Pro" w:hAnsi="Myriad Pro"/>
          <w:bCs/>
          <w:sz w:val="22"/>
          <w:szCs w:val="22"/>
        </w:rPr>
      </w:pPr>
      <w:r w:rsidRPr="00C30101">
        <w:rPr>
          <w:rFonts w:ascii="Myriad Pro" w:hAnsi="Myriad Pro"/>
          <w:bCs/>
          <w:sz w:val="22"/>
          <w:szCs w:val="22"/>
        </w:rPr>
        <w:t>Dengan Hormat,</w:t>
      </w:r>
    </w:p>
    <w:p w14:paraId="63D64EA4" w14:textId="77777777" w:rsidR="00C30101" w:rsidRDefault="00C30101" w:rsidP="00FB63A4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608F19E8" w14:textId="2106F348" w:rsidR="00FB63A4" w:rsidRPr="00142CF1" w:rsidRDefault="009325AC" w:rsidP="00C30101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Sehubungan dengan telah dilakukannya pengujian </w:t>
      </w:r>
      <w:r w:rsidRPr="00C30101">
        <w:rPr>
          <w:rFonts w:ascii="Myriad Pro" w:hAnsi="Myriad Pro"/>
          <w:i/>
          <w:iCs/>
          <w:sz w:val="22"/>
          <w:szCs w:val="22"/>
        </w:rPr>
        <w:t>Developer Site</w:t>
      </w:r>
      <w:r>
        <w:rPr>
          <w:rFonts w:ascii="Myriad Pro" w:hAnsi="Myriad Pro"/>
          <w:sz w:val="22"/>
          <w:szCs w:val="22"/>
        </w:rPr>
        <w:t xml:space="preserve"> SNAP dan pengujian fungsionalitas Layanan Open API Pembayaran oleh PT Bank Pembangunan Daerah Jawa Barat dan Banten, Tbk. sebagai Penyedia Layanan dan </w:t>
      </w:r>
      <w:r w:rsidR="00504E28">
        <w:rPr>
          <w:rFonts w:ascii="Myriad Pro" w:hAnsi="Myriad Pro"/>
          <w:sz w:val="22"/>
          <w:szCs w:val="22"/>
        </w:rPr>
        <w:t xml:space="preserve">Universitas Garut </w:t>
      </w:r>
      <w:r>
        <w:rPr>
          <w:rFonts w:ascii="Myriad Pro" w:hAnsi="Myriad Pro"/>
          <w:sz w:val="22"/>
          <w:szCs w:val="22"/>
        </w:rPr>
        <w:t>sebagai Pengguna Layanan</w:t>
      </w:r>
      <w:r w:rsidR="00C30101">
        <w:rPr>
          <w:rFonts w:ascii="Myriad Pro" w:hAnsi="Myriad Pro"/>
          <w:sz w:val="22"/>
          <w:szCs w:val="22"/>
        </w:rPr>
        <w:t xml:space="preserve">, dengan ini kami sampaikan permohonan verifikasi API SNAP berupa </w:t>
      </w:r>
      <w:r w:rsidR="00504E28">
        <w:rPr>
          <w:rFonts w:ascii="Myriad Pro" w:hAnsi="Myriad Pro"/>
          <w:sz w:val="22"/>
          <w:szCs w:val="22"/>
        </w:rPr>
        <w:t>API Virtual Account Sub API Virtual Account Inquiry dan Virtual Account Payment</w:t>
      </w:r>
      <w:r w:rsidR="0001653C">
        <w:rPr>
          <w:rFonts w:ascii="Myriad Pro" w:hAnsi="Myriad Pro"/>
          <w:sz w:val="22"/>
          <w:szCs w:val="22"/>
        </w:rPr>
        <w:t>.</w:t>
      </w:r>
    </w:p>
    <w:p w14:paraId="6CE1B631" w14:textId="77777777" w:rsidR="00FB63A4" w:rsidRPr="00142CF1" w:rsidRDefault="00FB63A4" w:rsidP="00FB63A4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15378C29" w14:textId="1B9911A0" w:rsidR="0001653C" w:rsidRDefault="0001653C" w:rsidP="0001653C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Sebagai upaya pemenuhan dokumen yang dipersyaratkan dalam proses verifikasi, kami sampaikan dokumen dimaksud yang terdiri dari:</w:t>
      </w:r>
    </w:p>
    <w:p w14:paraId="44A69A34" w14:textId="4F6E02C5" w:rsidR="0001653C" w:rsidRDefault="0001653C" w:rsidP="0001653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Surat Pernyataan Kebenaran dan Kesesuaian Informasi;</w:t>
      </w:r>
    </w:p>
    <w:p w14:paraId="23A42F0B" w14:textId="77777777" w:rsidR="0001653C" w:rsidRDefault="0001653C" w:rsidP="0001653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Matriks Penjelasan Standar Operasional Prosedur (SOP);</w:t>
      </w:r>
    </w:p>
    <w:p w14:paraId="55A585C3" w14:textId="676CEE3A" w:rsidR="0001653C" w:rsidRDefault="0001653C" w:rsidP="0001653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Standar Operasional Prosedur (SOP) Penyedia Layanan;</w:t>
      </w:r>
    </w:p>
    <w:p w14:paraId="5A9229CE" w14:textId="76042BBA" w:rsidR="0004027A" w:rsidRDefault="00B03118" w:rsidP="0001653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Hasil Uji Coba Developer Site Penyedia Layanan;</w:t>
      </w:r>
    </w:p>
    <w:p w14:paraId="7719D892" w14:textId="5C419230" w:rsidR="0001653C" w:rsidRDefault="0001653C" w:rsidP="0001653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Hasil Uji Coba Developer Site Pengguna Layanan;</w:t>
      </w:r>
    </w:p>
    <w:p w14:paraId="5E18F11D" w14:textId="7352DCD2" w:rsidR="0001653C" w:rsidRDefault="0001653C" w:rsidP="0001653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Berita Acara Uji Fungsionalitas; </w:t>
      </w:r>
    </w:p>
    <w:p w14:paraId="13B490B2" w14:textId="2D450C07" w:rsidR="0001653C" w:rsidRDefault="0001653C" w:rsidP="0001653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</w:rPr>
      </w:pPr>
      <w:r>
        <w:rPr>
          <w:rFonts w:ascii="Myriad Pro" w:hAnsi="Myriad Pro"/>
        </w:rPr>
        <w:t>Perjanjian Kerja Sama</w:t>
      </w:r>
      <w:r w:rsidR="00CC0342">
        <w:rPr>
          <w:rFonts w:ascii="Myriad Pro" w:hAnsi="Myriad Pro"/>
        </w:rPr>
        <w:t>;</w:t>
      </w:r>
      <w:r w:rsidR="00CC0342" w:rsidRPr="00CC0342">
        <w:rPr>
          <w:rFonts w:ascii="Myriad Pro" w:hAnsi="Myriad Pro"/>
        </w:rPr>
        <w:t xml:space="preserve"> </w:t>
      </w:r>
      <w:r w:rsidR="00CC0342">
        <w:rPr>
          <w:rFonts w:ascii="Myriad Pro" w:hAnsi="Myriad Pro"/>
        </w:rPr>
        <w:t>dan</w:t>
      </w:r>
    </w:p>
    <w:p w14:paraId="606CD60E" w14:textId="1A92D505" w:rsidR="00CC0342" w:rsidRPr="0001653C" w:rsidRDefault="00CC0342" w:rsidP="0001653C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</w:rPr>
      </w:pPr>
      <w:r w:rsidRPr="00CC0342">
        <w:rPr>
          <w:rFonts w:ascii="Myriad Pro" w:hAnsi="Myriad Pro"/>
        </w:rPr>
        <w:t>Surat Pernyataan Kesesuaian SOP Penyedia Layanan</w:t>
      </w:r>
      <w:r>
        <w:rPr>
          <w:rFonts w:ascii="Myriad Pro" w:hAnsi="Myriad Pro"/>
        </w:rPr>
        <w:t>.</w:t>
      </w:r>
    </w:p>
    <w:p w14:paraId="684EAB63" w14:textId="0E1AFA9D" w:rsidR="00FB63A4" w:rsidRDefault="00FB63A4" w:rsidP="00FB63A4">
      <w:pPr>
        <w:spacing w:after="0" w:line="240" w:lineRule="auto"/>
        <w:rPr>
          <w:rFonts w:ascii="Myriad Pro" w:hAnsi="Myriad Pro"/>
          <w:b/>
          <w:sz w:val="22"/>
          <w:szCs w:val="22"/>
        </w:rPr>
      </w:pPr>
    </w:p>
    <w:p w14:paraId="4D001EF6" w14:textId="127E5614" w:rsidR="0001653C" w:rsidRDefault="0001653C" w:rsidP="0001653C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Demikian kami sampaikan, atas perhatian dan kerja sama yang baik kami ucapkan terima kasih.</w:t>
      </w:r>
    </w:p>
    <w:p w14:paraId="5C55275F" w14:textId="77777777" w:rsidR="0001653C" w:rsidRPr="00142CF1" w:rsidRDefault="0001653C" w:rsidP="00FB63A4">
      <w:pPr>
        <w:spacing w:after="0" w:line="240" w:lineRule="auto"/>
        <w:rPr>
          <w:rFonts w:ascii="Myriad Pro" w:hAnsi="Myriad Pro"/>
          <w:b/>
          <w:sz w:val="22"/>
          <w:szCs w:val="22"/>
        </w:rPr>
      </w:pPr>
    </w:p>
    <w:p w14:paraId="23989413" w14:textId="77777777" w:rsidR="00FB63A4" w:rsidRPr="00142CF1" w:rsidRDefault="00FB63A4" w:rsidP="00FB63A4">
      <w:pPr>
        <w:spacing w:after="0" w:line="240" w:lineRule="auto"/>
        <w:rPr>
          <w:rFonts w:ascii="Myriad Pro" w:hAnsi="Myriad Pro"/>
          <w:b/>
          <w:sz w:val="22"/>
          <w:szCs w:val="22"/>
        </w:rPr>
      </w:pPr>
    </w:p>
    <w:p w14:paraId="2F7553FA" w14:textId="77777777" w:rsidR="00FB63A4" w:rsidRPr="00142CF1" w:rsidRDefault="00FB63A4" w:rsidP="00FB63A4">
      <w:pPr>
        <w:spacing w:after="0" w:line="240" w:lineRule="auto"/>
        <w:jc w:val="both"/>
        <w:rPr>
          <w:rFonts w:ascii="Myriad Pro" w:hAnsi="Myriad Pro"/>
          <w:b/>
          <w:sz w:val="22"/>
          <w:szCs w:val="22"/>
        </w:rPr>
      </w:pPr>
      <w:r w:rsidRPr="00142CF1">
        <w:rPr>
          <w:rFonts w:ascii="Myriad Pro" w:hAnsi="Myriad Pro"/>
          <w:b/>
          <w:sz w:val="22"/>
          <w:szCs w:val="22"/>
        </w:rPr>
        <w:t>PT Bank Pembangunan Daerah Jawa Barat dan Banten, Tbk.</w:t>
      </w:r>
    </w:p>
    <w:p w14:paraId="432364B4" w14:textId="2A4CB213" w:rsidR="00FB63A4" w:rsidRDefault="0001653C" w:rsidP="00FB63A4">
      <w:pPr>
        <w:spacing w:after="0" w:line="240" w:lineRule="auto"/>
        <w:rPr>
          <w:rFonts w:ascii="Myriad Pro" w:hAnsi="Myriad Pro"/>
          <w:b/>
          <w:iCs/>
          <w:sz w:val="22"/>
          <w:szCs w:val="22"/>
        </w:rPr>
      </w:pPr>
      <w:r>
        <w:rPr>
          <w:rFonts w:ascii="Myriad Pro" w:hAnsi="Myriad Pro"/>
          <w:b/>
          <w:iCs/>
          <w:sz w:val="22"/>
          <w:szCs w:val="22"/>
        </w:rPr>
        <w:t>DIREKSI</w:t>
      </w:r>
    </w:p>
    <w:p w14:paraId="64C8BAC6" w14:textId="77777777" w:rsidR="0001653C" w:rsidRDefault="0001653C" w:rsidP="00FB63A4">
      <w:pPr>
        <w:spacing w:after="0" w:line="240" w:lineRule="auto"/>
        <w:rPr>
          <w:rFonts w:ascii="Myriad Pro" w:hAnsi="Myriad Pro"/>
          <w:b/>
          <w:iCs/>
          <w:sz w:val="22"/>
          <w:szCs w:val="22"/>
        </w:rPr>
      </w:pPr>
    </w:p>
    <w:p w14:paraId="3FDB20C9" w14:textId="35C3EA3C" w:rsidR="00FB63A4" w:rsidRDefault="00FB63A4" w:rsidP="00FB63A4">
      <w:pPr>
        <w:spacing w:after="0" w:line="240" w:lineRule="auto"/>
        <w:rPr>
          <w:rFonts w:ascii="Myriad Pro" w:hAnsi="Myriad Pro"/>
          <w:b/>
          <w:i/>
          <w:sz w:val="22"/>
          <w:szCs w:val="22"/>
        </w:rPr>
      </w:pPr>
    </w:p>
    <w:p w14:paraId="0829FDD9" w14:textId="77777777" w:rsidR="0004027A" w:rsidRPr="00142CF1" w:rsidRDefault="0004027A" w:rsidP="00FB63A4">
      <w:pPr>
        <w:spacing w:after="0" w:line="240" w:lineRule="auto"/>
        <w:rPr>
          <w:rFonts w:ascii="Myriad Pro" w:hAnsi="Myriad Pro"/>
          <w:b/>
          <w:i/>
          <w:sz w:val="22"/>
          <w:szCs w:val="22"/>
        </w:rPr>
      </w:pPr>
    </w:p>
    <w:p w14:paraId="54859F3A" w14:textId="77777777" w:rsidR="00FB63A4" w:rsidRPr="00142CF1" w:rsidRDefault="00FB63A4" w:rsidP="00FB63A4">
      <w:pPr>
        <w:spacing w:after="0" w:line="240" w:lineRule="auto"/>
        <w:rPr>
          <w:rFonts w:ascii="Myriad Pro" w:hAnsi="Myriad Pro"/>
          <w:b/>
          <w:i/>
          <w:sz w:val="22"/>
          <w:szCs w:val="22"/>
        </w:rPr>
      </w:pPr>
    </w:p>
    <w:p w14:paraId="253A569A" w14:textId="6BA4B1F4" w:rsidR="00FB63A4" w:rsidRPr="00142CF1" w:rsidRDefault="00CF4321" w:rsidP="00FB63A4">
      <w:pPr>
        <w:spacing w:after="0" w:line="240" w:lineRule="auto"/>
        <w:rPr>
          <w:rFonts w:ascii="Myriad Pro" w:hAnsi="Myriad Pro"/>
          <w:b/>
          <w:sz w:val="22"/>
          <w:szCs w:val="22"/>
          <w:u w:val="single"/>
        </w:rPr>
      </w:pPr>
      <w:r>
        <w:rPr>
          <w:rFonts w:ascii="Myriad Pro" w:hAnsi="Myriad Pro"/>
          <w:b/>
          <w:sz w:val="22"/>
          <w:szCs w:val="22"/>
          <w:u w:val="single"/>
        </w:rPr>
        <w:t>Ayi Subarna</w:t>
      </w:r>
    </w:p>
    <w:p w14:paraId="60DCED50" w14:textId="06E910B4" w:rsidR="00D74C70" w:rsidRDefault="0001653C">
      <w:r>
        <w:rPr>
          <w:rFonts w:ascii="Myriad Pro" w:hAnsi="Myriad Pro"/>
          <w:sz w:val="22"/>
          <w:szCs w:val="22"/>
        </w:rPr>
        <w:t xml:space="preserve">Direktur </w:t>
      </w:r>
      <w:r w:rsidR="00CF4321">
        <w:rPr>
          <w:rFonts w:ascii="Myriad Pro" w:hAnsi="Myriad Pro"/>
          <w:sz w:val="22"/>
          <w:szCs w:val="22"/>
        </w:rPr>
        <w:t>Operasional &amp; Teknologi Informasi</w:t>
      </w:r>
    </w:p>
    <w:sectPr w:rsidR="00D74C70" w:rsidSect="002E2BC7">
      <w:pgSz w:w="11906" w:h="16838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469EC"/>
    <w:multiLevelType w:val="hybridMultilevel"/>
    <w:tmpl w:val="5D2CB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20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A4"/>
    <w:rsid w:val="0001653C"/>
    <w:rsid w:val="0004027A"/>
    <w:rsid w:val="000E3C9F"/>
    <w:rsid w:val="001133A4"/>
    <w:rsid w:val="0017339C"/>
    <w:rsid w:val="001A2CC6"/>
    <w:rsid w:val="001A514F"/>
    <w:rsid w:val="001F59A6"/>
    <w:rsid w:val="0021745E"/>
    <w:rsid w:val="002817F1"/>
    <w:rsid w:val="002A435C"/>
    <w:rsid w:val="002D3912"/>
    <w:rsid w:val="002E2BC7"/>
    <w:rsid w:val="00365604"/>
    <w:rsid w:val="00370462"/>
    <w:rsid w:val="003A4D58"/>
    <w:rsid w:val="00424378"/>
    <w:rsid w:val="004254FE"/>
    <w:rsid w:val="004A0042"/>
    <w:rsid w:val="004B2AAC"/>
    <w:rsid w:val="004D798D"/>
    <w:rsid w:val="004E1664"/>
    <w:rsid w:val="00504E28"/>
    <w:rsid w:val="00532F84"/>
    <w:rsid w:val="005C20F8"/>
    <w:rsid w:val="005C4B5E"/>
    <w:rsid w:val="005F28CC"/>
    <w:rsid w:val="0064496B"/>
    <w:rsid w:val="00656183"/>
    <w:rsid w:val="00670A60"/>
    <w:rsid w:val="00681A46"/>
    <w:rsid w:val="00686872"/>
    <w:rsid w:val="006913C8"/>
    <w:rsid w:val="006B0025"/>
    <w:rsid w:val="007006EE"/>
    <w:rsid w:val="00711644"/>
    <w:rsid w:val="00751AFA"/>
    <w:rsid w:val="007B68C3"/>
    <w:rsid w:val="007F0D49"/>
    <w:rsid w:val="007F44DD"/>
    <w:rsid w:val="00817027"/>
    <w:rsid w:val="0084486E"/>
    <w:rsid w:val="00854EA3"/>
    <w:rsid w:val="008861CC"/>
    <w:rsid w:val="0093068F"/>
    <w:rsid w:val="009325AC"/>
    <w:rsid w:val="00937222"/>
    <w:rsid w:val="009F50E6"/>
    <w:rsid w:val="009F6F67"/>
    <w:rsid w:val="00A24AD5"/>
    <w:rsid w:val="00AA2AC7"/>
    <w:rsid w:val="00B0306F"/>
    <w:rsid w:val="00B03118"/>
    <w:rsid w:val="00B63FFD"/>
    <w:rsid w:val="00BA3558"/>
    <w:rsid w:val="00BB78A7"/>
    <w:rsid w:val="00BD53CE"/>
    <w:rsid w:val="00C0454D"/>
    <w:rsid w:val="00C30101"/>
    <w:rsid w:val="00C515A2"/>
    <w:rsid w:val="00C60D15"/>
    <w:rsid w:val="00C94296"/>
    <w:rsid w:val="00CC0342"/>
    <w:rsid w:val="00CF4321"/>
    <w:rsid w:val="00D74C70"/>
    <w:rsid w:val="00E03569"/>
    <w:rsid w:val="00E5173B"/>
    <w:rsid w:val="00E618EC"/>
    <w:rsid w:val="00E85F8F"/>
    <w:rsid w:val="00F41A97"/>
    <w:rsid w:val="00FB469D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C59B"/>
  <w15:chartTrackingRefBased/>
  <w15:docId w15:val="{C28E38BE-F894-4559-8491-FE04C850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A4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3A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3A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3A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3A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3A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3A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3A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3A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3A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6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3A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B6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3A4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B6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3A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B6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3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FB63A4"/>
    <w:pPr>
      <w:spacing w:after="0" w:line="240" w:lineRule="auto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Dwi Laksana</dc:creator>
  <cp:keywords/>
  <dc:description/>
  <cp:lastModifiedBy>Muhammad Ghossan Alkafi</cp:lastModifiedBy>
  <cp:revision>40</cp:revision>
  <cp:lastPrinted>2025-07-11T08:38:00Z</cp:lastPrinted>
  <dcterms:created xsi:type="dcterms:W3CDTF">2024-09-30T06:53:00Z</dcterms:created>
  <dcterms:modified xsi:type="dcterms:W3CDTF">2025-09-23T07:40:00Z</dcterms:modified>
</cp:coreProperties>
</file>