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E5036" w14:textId="77777777" w:rsidR="001D5006" w:rsidRDefault="001D5006"/>
    <w:p w14:paraId="14A99CBD" w14:textId="77777777" w:rsidR="00200B3D" w:rsidRDefault="00200B3D"/>
    <w:p w14:paraId="49EEB522" w14:textId="77777777" w:rsidR="00200B3D" w:rsidRDefault="00200B3D"/>
    <w:p w14:paraId="65A7B536" w14:textId="77777777" w:rsidR="00200B3D" w:rsidRDefault="00200B3D"/>
    <w:p w14:paraId="5337E223" w14:textId="77777777" w:rsidR="00BB08C9" w:rsidRDefault="00BB08C9"/>
    <w:p w14:paraId="21EB2D3C" w14:textId="77777777" w:rsidR="00BB08C9" w:rsidRDefault="00BB08C9"/>
    <w:p w14:paraId="043CB622" w14:textId="60617046" w:rsidR="00BB08C9" w:rsidRPr="00BB08C9" w:rsidRDefault="00076CC0" w:rsidP="00BB08C9">
      <w:pPr>
        <w:pBdr>
          <w:top w:val="single" w:sz="24" w:space="1" w:color="0070C0"/>
          <w:left w:val="single" w:sz="24" w:space="4" w:color="0070C0"/>
          <w:bottom w:val="single" w:sz="24" w:space="1" w:color="0070C0"/>
          <w:right w:val="single" w:sz="24" w:space="4" w:color="0070C0"/>
        </w:pBdr>
        <w:shd w:val="clear" w:color="auto" w:fill="0070C0"/>
        <w:rPr>
          <w:rFonts w:ascii="Cambria" w:hAnsi="Cambria"/>
          <w:color w:val="FFFFFF" w:themeColor="background1"/>
          <w:sz w:val="72"/>
          <w:szCs w:val="72"/>
        </w:rPr>
      </w:pPr>
      <w:r>
        <w:rPr>
          <w:rFonts w:ascii="Cambria" w:hAnsi="Cambria"/>
          <w:color w:val="FFFFFF" w:themeColor="background1"/>
          <w:sz w:val="72"/>
          <w:szCs w:val="72"/>
        </w:rPr>
        <w:t xml:space="preserve">GIS SDE </w:t>
      </w:r>
      <w:r w:rsidR="003353AC">
        <w:rPr>
          <w:rFonts w:ascii="Cambria" w:hAnsi="Cambria"/>
          <w:color w:val="FFFFFF" w:themeColor="background1"/>
          <w:sz w:val="72"/>
          <w:szCs w:val="72"/>
        </w:rPr>
        <w:t xml:space="preserve">Database </w:t>
      </w:r>
      <w:r>
        <w:rPr>
          <w:rFonts w:ascii="Cambria" w:hAnsi="Cambria"/>
          <w:color w:val="FFFFFF" w:themeColor="background1"/>
          <w:sz w:val="72"/>
          <w:szCs w:val="72"/>
        </w:rPr>
        <w:t>Sync</w:t>
      </w:r>
    </w:p>
    <w:p w14:paraId="2823E9FB" w14:textId="7C34E034" w:rsidR="00BB08C9" w:rsidRDefault="00BB08C9"/>
    <w:p w14:paraId="04D3FB6F" w14:textId="1DB6B4EA" w:rsidR="00BB08C9" w:rsidRDefault="00BB08C9"/>
    <w:p w14:paraId="53617C1B" w14:textId="082F8E0C" w:rsidR="00BB08C9" w:rsidRDefault="00BB08C9"/>
    <w:p w14:paraId="5DE30D25" w14:textId="3C7F891C" w:rsidR="00BB08C9" w:rsidRDefault="00C23E59">
      <w:r>
        <w:rPr>
          <w:noProof/>
        </w:rPr>
        <mc:AlternateContent>
          <mc:Choice Requires="wpg">
            <w:drawing>
              <wp:anchor distT="0" distB="0" distL="114300" distR="114300" simplePos="0" relativeHeight="251658240" behindDoc="0" locked="0" layoutInCell="1" allowOverlap="1" wp14:anchorId="03BBBBBC" wp14:editId="2FE1572B">
                <wp:simplePos x="0" y="0"/>
                <wp:positionH relativeFrom="column">
                  <wp:posOffset>85725</wp:posOffset>
                </wp:positionH>
                <wp:positionV relativeFrom="paragraph">
                  <wp:posOffset>85090</wp:posOffset>
                </wp:positionV>
                <wp:extent cx="1457325" cy="1838333"/>
                <wp:effectExtent l="95250" t="38100" r="66675" b="123825"/>
                <wp:wrapNone/>
                <wp:docPr id="5" name="Group 5"/>
                <wp:cNvGraphicFramePr/>
                <a:graphic xmlns:a="http://schemas.openxmlformats.org/drawingml/2006/main">
                  <a:graphicData uri="http://schemas.microsoft.com/office/word/2010/wordprocessingGroup">
                    <wpg:wgp>
                      <wpg:cNvGrpSpPr/>
                      <wpg:grpSpPr>
                        <a:xfrm>
                          <a:off x="0" y="0"/>
                          <a:ext cx="1457325" cy="1838333"/>
                          <a:chOff x="0" y="21228"/>
                          <a:chExt cx="1019175" cy="1024344"/>
                        </a:xfrm>
                        <a:effectLst>
                          <a:outerShdw blurRad="50800" dist="38100" dir="8100000" algn="tr" rotWithShape="0">
                            <a:prstClr val="black">
                              <a:alpha val="40000"/>
                            </a:prstClr>
                          </a:outerShdw>
                        </a:effectLst>
                      </wpg:grpSpPr>
                      <wps:wsp>
                        <wps:cNvPr id="4" name="Cylinder 4"/>
                        <wps:cNvSpPr/>
                        <wps:spPr>
                          <a:xfrm>
                            <a:off x="0" y="645522"/>
                            <a:ext cx="1019175" cy="400050"/>
                          </a:xfrm>
                          <a:prstGeom prst="can">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ylinder 3"/>
                        <wps:cNvSpPr/>
                        <wps:spPr>
                          <a:xfrm>
                            <a:off x="0" y="333375"/>
                            <a:ext cx="1019175" cy="400050"/>
                          </a:xfrm>
                          <a:prstGeom prst="can">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ylinder 2"/>
                        <wps:cNvSpPr/>
                        <wps:spPr>
                          <a:xfrm>
                            <a:off x="0" y="21228"/>
                            <a:ext cx="1019175" cy="400050"/>
                          </a:xfrm>
                          <a:prstGeom prst="can">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CDF7A7" id="Group 5" o:spid="_x0000_s1026" style="position:absolute;margin-left:6.75pt;margin-top:6.7pt;width:114.75pt;height:144.75pt;z-index:251658240;mso-width-relative:margin;mso-height-relative:margin" coordorigin=",212" coordsize="10191,10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 o:spid="_x0000_s1027" type="#_x0000_t22" style="position:absolute;top:6455;width:10191;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" fillcolor="#ffd966 [1943]" strokecolor="#1f4d78 [1604]" strokeweight="1pt">
                  <v:stroke joinstyle="miter"/>
                </v:shape>
                <v:shape id="Cylinder 3" o:spid="_x0000_s1028" type="#_x0000_t22" style="position:absolute;top:3333;width:10191;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" fillcolor="#ffd966 [1943]" strokecolor="#1f4d78 [1604]" strokeweight="1pt">
                  <v:stroke joinstyle="miter"/>
                </v:shape>
                <v:shape id="Cylinder 2" o:spid="_x0000_s1029" type="#_x0000_t22" style="position:absolute;top:212;width:10191;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" fillcolor="#ffd966 [1943]" strokecolor="#1f4d78 [1604]" strokeweight="1pt">
                  <v:stroke joinstyle="miter"/>
                </v:shape>
              </v:group>
            </w:pict>
          </mc:Fallback>
        </mc:AlternateContent>
      </w:r>
    </w:p>
    <w:p w14:paraId="6A7C2F83" w14:textId="49710272" w:rsidR="00BB08C9" w:rsidRDefault="005E1365">
      <w:r>
        <w:rPr>
          <w:noProof/>
        </w:rPr>
        <mc:AlternateContent>
          <mc:Choice Requires="wpg">
            <w:drawing>
              <wp:anchor distT="0" distB="0" distL="114300" distR="114300" simplePos="0" relativeHeight="251663360" behindDoc="0" locked="0" layoutInCell="1" allowOverlap="1" wp14:anchorId="23F3F904" wp14:editId="441502BF">
                <wp:simplePos x="0" y="0"/>
                <wp:positionH relativeFrom="column">
                  <wp:posOffset>1057275</wp:posOffset>
                </wp:positionH>
                <wp:positionV relativeFrom="paragraph">
                  <wp:posOffset>1219199</wp:posOffset>
                </wp:positionV>
                <wp:extent cx="819150" cy="790575"/>
                <wp:effectExtent l="76200" t="57150" r="0" b="123825"/>
                <wp:wrapNone/>
                <wp:docPr id="11" name="Group 11"/>
                <wp:cNvGraphicFramePr/>
                <a:graphic xmlns:a="http://schemas.openxmlformats.org/drawingml/2006/main">
                  <a:graphicData uri="http://schemas.microsoft.com/office/word/2010/wordprocessingGroup">
                    <wpg:wgp>
                      <wpg:cNvGrpSpPr/>
                      <wpg:grpSpPr>
                        <a:xfrm>
                          <a:off x="0" y="0"/>
                          <a:ext cx="819150" cy="790575"/>
                          <a:chOff x="0" y="0"/>
                          <a:chExt cx="619125" cy="619125"/>
                        </a:xfrm>
                        <a:effectLst>
                          <a:outerShdw blurRad="50800" dist="38100" dir="8100000" algn="tr" rotWithShape="0">
                            <a:prstClr val="black">
                              <a:alpha val="40000"/>
                            </a:prstClr>
                          </a:outerShdw>
                        </a:effectLst>
                      </wpg:grpSpPr>
                      <wps:wsp>
                        <wps:cNvPr id="1" name="Arrow: Curved Up 1"/>
                        <wps:cNvSpPr/>
                        <wps:spPr>
                          <a:xfrm>
                            <a:off x="38100" y="314325"/>
                            <a:ext cx="581025" cy="304800"/>
                          </a:xfrm>
                          <a:prstGeom prst="curvedUpArrow">
                            <a:avLst/>
                          </a:prstGeom>
                          <a:solidFill>
                            <a:srgbClr val="FF0000"/>
                          </a:solidFill>
                          <a:ln>
                            <a:solidFill>
                              <a:schemeClr val="tx1"/>
                            </a:solidFill>
                          </a:ln>
                          <a:scene3d>
                            <a:camera prst="orthographicFront"/>
                            <a:lightRig rig="threePt" dir="t"/>
                          </a:scene3d>
                          <a:sp3d prstMaterial="matt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rrow: Curved Up 7"/>
                        <wps:cNvSpPr/>
                        <wps:spPr>
                          <a:xfrm rot="10800000">
                            <a:off x="0" y="0"/>
                            <a:ext cx="581025" cy="304800"/>
                          </a:xfrm>
                          <a:prstGeom prst="curvedUpArrow">
                            <a:avLst/>
                          </a:prstGeom>
                          <a:ln>
                            <a:solidFill>
                              <a:schemeClr val="tx1"/>
                            </a:solidFill>
                          </a:ln>
                          <a:scene3d>
                            <a:camera prst="orthographicFront"/>
                            <a:lightRig rig="threePt" dir="t"/>
                          </a:scene3d>
                          <a:sp3d prstMaterial="matt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35E248" id="Group 11" o:spid="_x0000_s1026" style="position:absolute;margin-left:83.25pt;margin-top:96pt;width:64.5pt;height:62.25pt;z-index:251663360;mso-width-relative:margin;mso-height-relative:margin" coordsize="6191,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">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 o:spid="_x0000_s1027" type="#_x0000_t104" style="position:absolute;left:381;top:3143;width:5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" adj="15934,20183,5400" fillcolor="red" strokecolor="black [3213]" strokeweight="1pt"/>
                <v:shape id="Arrow: Curved Up 7" o:spid="_x0000_s1028" type="#_x0000_t104" style="position:absolute;width:5810;height:30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" adj="15934,20183,5400" fillcolor="#5b9bd5 [3204]" strokecolor="black [3213]" strokeweight="1pt"/>
              </v:group>
            </w:pict>
          </mc:Fallback>
        </mc:AlternateContent>
      </w:r>
      <w:r>
        <w:rPr>
          <w:noProof/>
        </w:rPr>
        <w:drawing>
          <wp:anchor distT="0" distB="0" distL="114300" distR="114300" simplePos="0" relativeHeight="251659264" behindDoc="0" locked="0" layoutInCell="1" allowOverlap="1" wp14:anchorId="6CC20ACE" wp14:editId="6804C139">
            <wp:simplePos x="0" y="0"/>
            <wp:positionH relativeFrom="margin">
              <wp:align>right</wp:align>
            </wp:positionH>
            <wp:positionV relativeFrom="paragraph">
              <wp:posOffset>4486275</wp:posOffset>
            </wp:positionV>
            <wp:extent cx="1295400" cy="1295400"/>
            <wp:effectExtent l="95250" t="38100" r="38100" b="95250"/>
            <wp:wrapNone/>
            <wp:docPr id="6" name="Picture 6" descr="Bellevue, Washing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levue, Washingt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B08C9">
        <w:br w:type="page"/>
      </w:r>
    </w:p>
    <w:sdt>
      <w:sdtPr>
        <w:rPr>
          <w:b/>
          <w:sz w:val="28"/>
          <w:szCs w:val="28"/>
        </w:rPr>
        <w:id w:val="1369560632"/>
        <w:docPartObj>
          <w:docPartGallery w:val="Table of Contents"/>
          <w:docPartUnique/>
        </w:docPartObj>
      </w:sdtPr>
      <w:sdtEndPr>
        <w:rPr>
          <w:bCs/>
          <w:noProof/>
          <w:sz w:val="22"/>
          <w:szCs w:val="22"/>
        </w:rPr>
      </w:sdtEndPr>
      <w:sdtContent>
        <w:p w14:paraId="3937A415" w14:textId="77777777" w:rsidR="00BB08C9" w:rsidRPr="00BB08C9" w:rsidRDefault="00BB08C9" w:rsidP="00BB08C9">
          <w:pPr>
            <w:rPr>
              <w:b/>
              <w:sz w:val="28"/>
              <w:szCs w:val="28"/>
            </w:rPr>
          </w:pPr>
          <w:r w:rsidRPr="00BB08C9">
            <w:rPr>
              <w:b/>
              <w:sz w:val="28"/>
              <w:szCs w:val="28"/>
            </w:rPr>
            <w:t>Table of Contents</w:t>
          </w:r>
        </w:p>
        <w:p w14:paraId="01F16AB2" w14:textId="53FB2881" w:rsidR="005B6D11" w:rsidRDefault="005D556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6483525" w:history="1">
            <w:r w:rsidR="005B6D11" w:rsidRPr="00A2256A">
              <w:rPr>
                <w:rStyle w:val="Hyperlink"/>
                <w:noProof/>
              </w:rPr>
              <w:t>1</w:t>
            </w:r>
            <w:r w:rsidR="005B6D11">
              <w:rPr>
                <w:rFonts w:eastAsiaTheme="minorEastAsia"/>
                <w:noProof/>
              </w:rPr>
              <w:tab/>
            </w:r>
            <w:r w:rsidR="005B6D11" w:rsidRPr="00A2256A">
              <w:rPr>
                <w:rStyle w:val="Hyperlink"/>
                <w:noProof/>
              </w:rPr>
              <w:t>Acronyms</w:t>
            </w:r>
            <w:r w:rsidR="005B6D11">
              <w:rPr>
                <w:noProof/>
                <w:webHidden/>
              </w:rPr>
              <w:tab/>
            </w:r>
            <w:r w:rsidR="005B6D11">
              <w:rPr>
                <w:noProof/>
                <w:webHidden/>
              </w:rPr>
              <w:fldChar w:fldCharType="begin"/>
            </w:r>
            <w:r w:rsidR="005B6D11">
              <w:rPr>
                <w:noProof/>
                <w:webHidden/>
              </w:rPr>
              <w:instrText xml:space="preserve"> PAGEREF _Toc516483525 \h </w:instrText>
            </w:r>
            <w:r w:rsidR="005B6D11">
              <w:rPr>
                <w:noProof/>
                <w:webHidden/>
              </w:rPr>
            </w:r>
            <w:r w:rsidR="005B6D11">
              <w:rPr>
                <w:noProof/>
                <w:webHidden/>
              </w:rPr>
              <w:fldChar w:fldCharType="separate"/>
            </w:r>
            <w:r w:rsidR="005B6D11">
              <w:rPr>
                <w:noProof/>
                <w:webHidden/>
              </w:rPr>
              <w:t>3</w:t>
            </w:r>
            <w:r w:rsidR="005B6D11">
              <w:rPr>
                <w:noProof/>
                <w:webHidden/>
              </w:rPr>
              <w:fldChar w:fldCharType="end"/>
            </w:r>
          </w:hyperlink>
        </w:p>
        <w:p w14:paraId="2596D6FA" w14:textId="25ABBB9F" w:rsidR="005B6D11" w:rsidRDefault="005B6D11">
          <w:pPr>
            <w:pStyle w:val="TOC1"/>
            <w:tabs>
              <w:tab w:val="left" w:pos="440"/>
              <w:tab w:val="right" w:leader="dot" w:pos="9350"/>
            </w:tabs>
            <w:rPr>
              <w:rFonts w:eastAsiaTheme="minorEastAsia"/>
              <w:noProof/>
            </w:rPr>
          </w:pPr>
          <w:hyperlink w:anchor="_Toc516483526" w:history="1">
            <w:r w:rsidRPr="00A2256A">
              <w:rPr>
                <w:rStyle w:val="Hyperlink"/>
                <w:noProof/>
              </w:rPr>
              <w:t>2</w:t>
            </w:r>
            <w:r>
              <w:rPr>
                <w:rFonts w:eastAsiaTheme="minorEastAsia"/>
                <w:noProof/>
              </w:rPr>
              <w:tab/>
            </w:r>
            <w:r w:rsidRPr="00A2256A">
              <w:rPr>
                <w:rStyle w:val="Hyperlink"/>
                <w:noProof/>
              </w:rPr>
              <w:t>Background</w:t>
            </w:r>
            <w:r>
              <w:rPr>
                <w:noProof/>
                <w:webHidden/>
              </w:rPr>
              <w:tab/>
            </w:r>
            <w:r>
              <w:rPr>
                <w:noProof/>
                <w:webHidden/>
              </w:rPr>
              <w:fldChar w:fldCharType="begin"/>
            </w:r>
            <w:r>
              <w:rPr>
                <w:noProof/>
                <w:webHidden/>
              </w:rPr>
              <w:instrText xml:space="preserve"> PAGEREF _Toc516483526 \h </w:instrText>
            </w:r>
            <w:r>
              <w:rPr>
                <w:noProof/>
                <w:webHidden/>
              </w:rPr>
            </w:r>
            <w:r>
              <w:rPr>
                <w:noProof/>
                <w:webHidden/>
              </w:rPr>
              <w:fldChar w:fldCharType="separate"/>
            </w:r>
            <w:r>
              <w:rPr>
                <w:noProof/>
                <w:webHidden/>
              </w:rPr>
              <w:t>4</w:t>
            </w:r>
            <w:r>
              <w:rPr>
                <w:noProof/>
                <w:webHidden/>
              </w:rPr>
              <w:fldChar w:fldCharType="end"/>
            </w:r>
          </w:hyperlink>
        </w:p>
        <w:p w14:paraId="26C20406" w14:textId="5462C7B1" w:rsidR="005B6D11" w:rsidRDefault="005B6D11">
          <w:pPr>
            <w:pStyle w:val="TOC1"/>
            <w:tabs>
              <w:tab w:val="left" w:pos="440"/>
              <w:tab w:val="right" w:leader="dot" w:pos="9350"/>
            </w:tabs>
            <w:rPr>
              <w:rFonts w:eastAsiaTheme="minorEastAsia"/>
              <w:noProof/>
            </w:rPr>
          </w:pPr>
          <w:hyperlink w:anchor="_Toc516483527" w:history="1">
            <w:r w:rsidRPr="00A2256A">
              <w:rPr>
                <w:rStyle w:val="Hyperlink"/>
                <w:noProof/>
              </w:rPr>
              <w:t>3</w:t>
            </w:r>
            <w:r>
              <w:rPr>
                <w:rFonts w:eastAsiaTheme="minorEastAsia"/>
                <w:noProof/>
              </w:rPr>
              <w:tab/>
            </w:r>
            <w:r w:rsidRPr="00A2256A">
              <w:rPr>
                <w:rStyle w:val="Hyperlink"/>
                <w:noProof/>
              </w:rPr>
              <w:t>Installation Requirement</w:t>
            </w:r>
            <w:r>
              <w:rPr>
                <w:noProof/>
                <w:webHidden/>
              </w:rPr>
              <w:tab/>
            </w:r>
            <w:r>
              <w:rPr>
                <w:noProof/>
                <w:webHidden/>
              </w:rPr>
              <w:fldChar w:fldCharType="begin"/>
            </w:r>
            <w:r>
              <w:rPr>
                <w:noProof/>
                <w:webHidden/>
              </w:rPr>
              <w:instrText xml:space="preserve"> PAGEREF _Toc516483527 \h </w:instrText>
            </w:r>
            <w:r>
              <w:rPr>
                <w:noProof/>
                <w:webHidden/>
              </w:rPr>
            </w:r>
            <w:r>
              <w:rPr>
                <w:noProof/>
                <w:webHidden/>
              </w:rPr>
              <w:fldChar w:fldCharType="separate"/>
            </w:r>
            <w:r>
              <w:rPr>
                <w:noProof/>
                <w:webHidden/>
              </w:rPr>
              <w:t>4</w:t>
            </w:r>
            <w:r>
              <w:rPr>
                <w:noProof/>
                <w:webHidden/>
              </w:rPr>
              <w:fldChar w:fldCharType="end"/>
            </w:r>
          </w:hyperlink>
        </w:p>
        <w:p w14:paraId="7C21246E" w14:textId="7EF658A0" w:rsidR="005B6D11" w:rsidRDefault="005B6D11">
          <w:pPr>
            <w:pStyle w:val="TOC2"/>
            <w:tabs>
              <w:tab w:val="left" w:pos="880"/>
              <w:tab w:val="right" w:leader="dot" w:pos="9350"/>
            </w:tabs>
            <w:rPr>
              <w:rFonts w:eastAsiaTheme="minorEastAsia"/>
              <w:noProof/>
            </w:rPr>
          </w:pPr>
          <w:hyperlink w:anchor="_Toc516483528" w:history="1">
            <w:r w:rsidRPr="00A2256A">
              <w:rPr>
                <w:rStyle w:val="Hyperlink"/>
                <w:noProof/>
              </w:rPr>
              <w:t>3.1</w:t>
            </w:r>
            <w:r>
              <w:rPr>
                <w:rFonts w:eastAsiaTheme="minorEastAsia"/>
                <w:noProof/>
              </w:rPr>
              <w:tab/>
            </w:r>
            <w:r w:rsidRPr="00A2256A">
              <w:rPr>
                <w:rStyle w:val="Hyperlink"/>
                <w:noProof/>
              </w:rPr>
              <w:t>Privileged Accounts</w:t>
            </w:r>
            <w:r>
              <w:rPr>
                <w:noProof/>
                <w:webHidden/>
              </w:rPr>
              <w:tab/>
            </w:r>
            <w:r>
              <w:rPr>
                <w:noProof/>
                <w:webHidden/>
              </w:rPr>
              <w:fldChar w:fldCharType="begin"/>
            </w:r>
            <w:r>
              <w:rPr>
                <w:noProof/>
                <w:webHidden/>
              </w:rPr>
              <w:instrText xml:space="preserve"> PAGEREF _Toc516483528 \h </w:instrText>
            </w:r>
            <w:r>
              <w:rPr>
                <w:noProof/>
                <w:webHidden/>
              </w:rPr>
            </w:r>
            <w:r>
              <w:rPr>
                <w:noProof/>
                <w:webHidden/>
              </w:rPr>
              <w:fldChar w:fldCharType="separate"/>
            </w:r>
            <w:r>
              <w:rPr>
                <w:noProof/>
                <w:webHidden/>
              </w:rPr>
              <w:t>4</w:t>
            </w:r>
            <w:r>
              <w:rPr>
                <w:noProof/>
                <w:webHidden/>
              </w:rPr>
              <w:fldChar w:fldCharType="end"/>
            </w:r>
          </w:hyperlink>
        </w:p>
        <w:p w14:paraId="1E7F9064" w14:textId="7C1BD6E0" w:rsidR="005B6D11" w:rsidRDefault="005B6D11">
          <w:pPr>
            <w:pStyle w:val="TOC2"/>
            <w:tabs>
              <w:tab w:val="left" w:pos="880"/>
              <w:tab w:val="right" w:leader="dot" w:pos="9350"/>
            </w:tabs>
            <w:rPr>
              <w:rFonts w:eastAsiaTheme="minorEastAsia"/>
              <w:noProof/>
            </w:rPr>
          </w:pPr>
          <w:hyperlink w:anchor="_Toc516483529" w:history="1">
            <w:r w:rsidRPr="00A2256A">
              <w:rPr>
                <w:rStyle w:val="Hyperlink"/>
                <w:noProof/>
              </w:rPr>
              <w:t>3.2</w:t>
            </w:r>
            <w:r>
              <w:rPr>
                <w:rFonts w:eastAsiaTheme="minorEastAsia"/>
                <w:noProof/>
              </w:rPr>
              <w:tab/>
            </w:r>
            <w:r w:rsidRPr="00A2256A">
              <w:rPr>
                <w:rStyle w:val="Hyperlink"/>
                <w:noProof/>
              </w:rPr>
              <w:t>Server with Task Manager Running</w:t>
            </w:r>
            <w:r>
              <w:rPr>
                <w:noProof/>
                <w:webHidden/>
              </w:rPr>
              <w:tab/>
            </w:r>
            <w:r>
              <w:rPr>
                <w:noProof/>
                <w:webHidden/>
              </w:rPr>
              <w:fldChar w:fldCharType="begin"/>
            </w:r>
            <w:r>
              <w:rPr>
                <w:noProof/>
                <w:webHidden/>
              </w:rPr>
              <w:instrText xml:space="preserve"> PAGEREF _Toc516483529 \h </w:instrText>
            </w:r>
            <w:r>
              <w:rPr>
                <w:noProof/>
                <w:webHidden/>
              </w:rPr>
            </w:r>
            <w:r>
              <w:rPr>
                <w:noProof/>
                <w:webHidden/>
              </w:rPr>
              <w:fldChar w:fldCharType="separate"/>
            </w:r>
            <w:r>
              <w:rPr>
                <w:noProof/>
                <w:webHidden/>
              </w:rPr>
              <w:t>4</w:t>
            </w:r>
            <w:r>
              <w:rPr>
                <w:noProof/>
                <w:webHidden/>
              </w:rPr>
              <w:fldChar w:fldCharType="end"/>
            </w:r>
          </w:hyperlink>
        </w:p>
        <w:p w14:paraId="1ED30CB2" w14:textId="75650C3E" w:rsidR="005B6D11" w:rsidRDefault="005B6D11">
          <w:pPr>
            <w:pStyle w:val="TOC2"/>
            <w:tabs>
              <w:tab w:val="left" w:pos="880"/>
              <w:tab w:val="right" w:leader="dot" w:pos="9350"/>
            </w:tabs>
            <w:rPr>
              <w:rFonts w:eastAsiaTheme="minorEastAsia"/>
              <w:noProof/>
            </w:rPr>
          </w:pPr>
          <w:hyperlink w:anchor="_Toc516483530" w:history="1">
            <w:r w:rsidRPr="00A2256A">
              <w:rPr>
                <w:rStyle w:val="Hyperlink"/>
                <w:noProof/>
              </w:rPr>
              <w:t>3.3</w:t>
            </w:r>
            <w:r>
              <w:rPr>
                <w:rFonts w:eastAsiaTheme="minorEastAsia"/>
                <w:noProof/>
              </w:rPr>
              <w:tab/>
            </w:r>
            <w:r w:rsidRPr="00A2256A">
              <w:rPr>
                <w:rStyle w:val="Hyperlink"/>
                <w:noProof/>
              </w:rPr>
              <w:t>Enterprise Database</w:t>
            </w:r>
            <w:r>
              <w:rPr>
                <w:noProof/>
                <w:webHidden/>
              </w:rPr>
              <w:tab/>
            </w:r>
            <w:r>
              <w:rPr>
                <w:noProof/>
                <w:webHidden/>
              </w:rPr>
              <w:fldChar w:fldCharType="begin"/>
            </w:r>
            <w:r>
              <w:rPr>
                <w:noProof/>
                <w:webHidden/>
              </w:rPr>
              <w:instrText xml:space="preserve"> PAGEREF _Toc516483530 \h </w:instrText>
            </w:r>
            <w:r>
              <w:rPr>
                <w:noProof/>
                <w:webHidden/>
              </w:rPr>
            </w:r>
            <w:r>
              <w:rPr>
                <w:noProof/>
                <w:webHidden/>
              </w:rPr>
              <w:fldChar w:fldCharType="separate"/>
            </w:r>
            <w:r>
              <w:rPr>
                <w:noProof/>
                <w:webHidden/>
              </w:rPr>
              <w:t>4</w:t>
            </w:r>
            <w:r>
              <w:rPr>
                <w:noProof/>
                <w:webHidden/>
              </w:rPr>
              <w:fldChar w:fldCharType="end"/>
            </w:r>
          </w:hyperlink>
        </w:p>
        <w:p w14:paraId="219ABD44" w14:textId="39FC79F7" w:rsidR="005B6D11" w:rsidRDefault="005B6D11">
          <w:pPr>
            <w:pStyle w:val="TOC1"/>
            <w:tabs>
              <w:tab w:val="left" w:pos="440"/>
              <w:tab w:val="right" w:leader="dot" w:pos="9350"/>
            </w:tabs>
            <w:rPr>
              <w:rFonts w:eastAsiaTheme="minorEastAsia"/>
              <w:noProof/>
            </w:rPr>
          </w:pPr>
          <w:hyperlink w:anchor="_Toc516483531" w:history="1">
            <w:r w:rsidRPr="00A2256A">
              <w:rPr>
                <w:rStyle w:val="Hyperlink"/>
                <w:noProof/>
              </w:rPr>
              <w:t>4</w:t>
            </w:r>
            <w:r>
              <w:rPr>
                <w:rFonts w:eastAsiaTheme="minorEastAsia"/>
                <w:noProof/>
              </w:rPr>
              <w:tab/>
            </w:r>
            <w:r w:rsidRPr="00A2256A">
              <w:rPr>
                <w:rStyle w:val="Hyperlink"/>
                <w:noProof/>
              </w:rPr>
              <w:t>GIS SDE Database Sync</w:t>
            </w:r>
            <w:r>
              <w:rPr>
                <w:noProof/>
                <w:webHidden/>
              </w:rPr>
              <w:tab/>
            </w:r>
            <w:r>
              <w:rPr>
                <w:noProof/>
                <w:webHidden/>
              </w:rPr>
              <w:fldChar w:fldCharType="begin"/>
            </w:r>
            <w:r>
              <w:rPr>
                <w:noProof/>
                <w:webHidden/>
              </w:rPr>
              <w:instrText xml:space="preserve"> PAGEREF _Toc516483531 \h </w:instrText>
            </w:r>
            <w:r>
              <w:rPr>
                <w:noProof/>
                <w:webHidden/>
              </w:rPr>
            </w:r>
            <w:r>
              <w:rPr>
                <w:noProof/>
                <w:webHidden/>
              </w:rPr>
              <w:fldChar w:fldCharType="separate"/>
            </w:r>
            <w:r>
              <w:rPr>
                <w:noProof/>
                <w:webHidden/>
              </w:rPr>
              <w:t>4</w:t>
            </w:r>
            <w:r>
              <w:rPr>
                <w:noProof/>
                <w:webHidden/>
              </w:rPr>
              <w:fldChar w:fldCharType="end"/>
            </w:r>
          </w:hyperlink>
        </w:p>
        <w:p w14:paraId="485BA0CF" w14:textId="1AF047A7" w:rsidR="005B6D11" w:rsidRDefault="005B6D11">
          <w:pPr>
            <w:pStyle w:val="TOC2"/>
            <w:tabs>
              <w:tab w:val="left" w:pos="880"/>
              <w:tab w:val="right" w:leader="dot" w:pos="9350"/>
            </w:tabs>
            <w:rPr>
              <w:rFonts w:eastAsiaTheme="minorEastAsia"/>
              <w:noProof/>
            </w:rPr>
          </w:pPr>
          <w:hyperlink w:anchor="_Toc516483532" w:history="1">
            <w:r w:rsidRPr="00A2256A">
              <w:rPr>
                <w:rStyle w:val="Hyperlink"/>
                <w:noProof/>
              </w:rPr>
              <w:t>4.1</w:t>
            </w:r>
            <w:r>
              <w:rPr>
                <w:rFonts w:eastAsiaTheme="minorEastAsia"/>
                <w:noProof/>
              </w:rPr>
              <w:tab/>
            </w:r>
            <w:r w:rsidRPr="00A2256A">
              <w:rPr>
                <w:rStyle w:val="Hyperlink"/>
                <w:noProof/>
              </w:rPr>
              <w:t>Configure the database</w:t>
            </w:r>
            <w:r>
              <w:rPr>
                <w:noProof/>
                <w:webHidden/>
              </w:rPr>
              <w:tab/>
            </w:r>
            <w:r>
              <w:rPr>
                <w:noProof/>
                <w:webHidden/>
              </w:rPr>
              <w:fldChar w:fldCharType="begin"/>
            </w:r>
            <w:r>
              <w:rPr>
                <w:noProof/>
                <w:webHidden/>
              </w:rPr>
              <w:instrText xml:space="preserve"> PAGEREF _Toc516483532 \h </w:instrText>
            </w:r>
            <w:r>
              <w:rPr>
                <w:noProof/>
                <w:webHidden/>
              </w:rPr>
            </w:r>
            <w:r>
              <w:rPr>
                <w:noProof/>
                <w:webHidden/>
              </w:rPr>
              <w:fldChar w:fldCharType="separate"/>
            </w:r>
            <w:r>
              <w:rPr>
                <w:noProof/>
                <w:webHidden/>
              </w:rPr>
              <w:t>4</w:t>
            </w:r>
            <w:r>
              <w:rPr>
                <w:noProof/>
                <w:webHidden/>
              </w:rPr>
              <w:fldChar w:fldCharType="end"/>
            </w:r>
          </w:hyperlink>
        </w:p>
        <w:p w14:paraId="7E350D7F" w14:textId="724CB848" w:rsidR="005B6D11" w:rsidRDefault="005B6D11">
          <w:pPr>
            <w:pStyle w:val="TOC3"/>
            <w:tabs>
              <w:tab w:val="left" w:pos="1320"/>
              <w:tab w:val="right" w:leader="dot" w:pos="9350"/>
            </w:tabs>
            <w:rPr>
              <w:rFonts w:eastAsiaTheme="minorEastAsia"/>
              <w:noProof/>
            </w:rPr>
          </w:pPr>
          <w:hyperlink w:anchor="_Toc516483533" w:history="1">
            <w:r w:rsidRPr="00A2256A">
              <w:rPr>
                <w:rStyle w:val="Hyperlink"/>
                <w:noProof/>
              </w:rPr>
              <w:t>4.1.1</w:t>
            </w:r>
            <w:r>
              <w:rPr>
                <w:rFonts w:eastAsiaTheme="minorEastAsia"/>
                <w:noProof/>
              </w:rPr>
              <w:tab/>
            </w:r>
            <w:r w:rsidRPr="00A2256A">
              <w:rPr>
                <w:rStyle w:val="Hyperlink"/>
                <w:noProof/>
              </w:rPr>
              <w:t>Views</w:t>
            </w:r>
            <w:r>
              <w:rPr>
                <w:noProof/>
                <w:webHidden/>
              </w:rPr>
              <w:tab/>
            </w:r>
            <w:r>
              <w:rPr>
                <w:noProof/>
                <w:webHidden/>
              </w:rPr>
              <w:fldChar w:fldCharType="begin"/>
            </w:r>
            <w:r>
              <w:rPr>
                <w:noProof/>
                <w:webHidden/>
              </w:rPr>
              <w:instrText xml:space="preserve"> PAGEREF _Toc516483533 \h </w:instrText>
            </w:r>
            <w:r>
              <w:rPr>
                <w:noProof/>
                <w:webHidden/>
              </w:rPr>
            </w:r>
            <w:r>
              <w:rPr>
                <w:noProof/>
                <w:webHidden/>
              </w:rPr>
              <w:fldChar w:fldCharType="separate"/>
            </w:r>
            <w:r>
              <w:rPr>
                <w:noProof/>
                <w:webHidden/>
              </w:rPr>
              <w:t>4</w:t>
            </w:r>
            <w:r>
              <w:rPr>
                <w:noProof/>
                <w:webHidden/>
              </w:rPr>
              <w:fldChar w:fldCharType="end"/>
            </w:r>
          </w:hyperlink>
        </w:p>
        <w:p w14:paraId="5453BB58" w14:textId="4A1DE9BB" w:rsidR="005B6D11" w:rsidRDefault="005B6D11">
          <w:pPr>
            <w:pStyle w:val="TOC3"/>
            <w:tabs>
              <w:tab w:val="left" w:pos="1320"/>
              <w:tab w:val="right" w:leader="dot" w:pos="9350"/>
            </w:tabs>
            <w:rPr>
              <w:rFonts w:eastAsiaTheme="minorEastAsia"/>
              <w:noProof/>
            </w:rPr>
          </w:pPr>
          <w:hyperlink w:anchor="_Toc516483534" w:history="1">
            <w:r w:rsidRPr="00A2256A">
              <w:rPr>
                <w:rStyle w:val="Hyperlink"/>
                <w:noProof/>
              </w:rPr>
              <w:t>4.1.2</w:t>
            </w:r>
            <w:r>
              <w:rPr>
                <w:rFonts w:eastAsiaTheme="minorEastAsia"/>
                <w:noProof/>
              </w:rPr>
              <w:tab/>
            </w:r>
            <w:r w:rsidRPr="00A2256A">
              <w:rPr>
                <w:rStyle w:val="Hyperlink"/>
                <w:noProof/>
              </w:rPr>
              <w:t>Tables</w:t>
            </w:r>
            <w:r>
              <w:rPr>
                <w:noProof/>
                <w:webHidden/>
              </w:rPr>
              <w:tab/>
            </w:r>
            <w:r>
              <w:rPr>
                <w:noProof/>
                <w:webHidden/>
              </w:rPr>
              <w:fldChar w:fldCharType="begin"/>
            </w:r>
            <w:r>
              <w:rPr>
                <w:noProof/>
                <w:webHidden/>
              </w:rPr>
              <w:instrText xml:space="preserve"> PAGEREF _Toc516483534 \h </w:instrText>
            </w:r>
            <w:r>
              <w:rPr>
                <w:noProof/>
                <w:webHidden/>
              </w:rPr>
            </w:r>
            <w:r>
              <w:rPr>
                <w:noProof/>
                <w:webHidden/>
              </w:rPr>
              <w:fldChar w:fldCharType="separate"/>
            </w:r>
            <w:r>
              <w:rPr>
                <w:noProof/>
                <w:webHidden/>
              </w:rPr>
              <w:t>4</w:t>
            </w:r>
            <w:r>
              <w:rPr>
                <w:noProof/>
                <w:webHidden/>
              </w:rPr>
              <w:fldChar w:fldCharType="end"/>
            </w:r>
          </w:hyperlink>
        </w:p>
        <w:p w14:paraId="2B4702B3" w14:textId="6ADB5ECB" w:rsidR="005B6D11" w:rsidRDefault="005B6D11">
          <w:pPr>
            <w:pStyle w:val="TOC2"/>
            <w:tabs>
              <w:tab w:val="left" w:pos="880"/>
              <w:tab w:val="right" w:leader="dot" w:pos="9350"/>
            </w:tabs>
            <w:rPr>
              <w:rFonts w:eastAsiaTheme="minorEastAsia"/>
              <w:noProof/>
            </w:rPr>
          </w:pPr>
          <w:hyperlink w:anchor="_Toc516483535" w:history="1">
            <w:r w:rsidRPr="00A2256A">
              <w:rPr>
                <w:rStyle w:val="Hyperlink"/>
                <w:noProof/>
              </w:rPr>
              <w:t>4.2</w:t>
            </w:r>
            <w:r>
              <w:rPr>
                <w:rFonts w:eastAsiaTheme="minorEastAsia"/>
                <w:noProof/>
              </w:rPr>
              <w:tab/>
            </w:r>
            <w:r w:rsidRPr="00A2256A">
              <w:rPr>
                <w:rStyle w:val="Hyperlink"/>
                <w:noProof/>
              </w:rPr>
              <w:t>Configure the Python Script</w:t>
            </w:r>
            <w:r>
              <w:rPr>
                <w:noProof/>
                <w:webHidden/>
              </w:rPr>
              <w:tab/>
            </w:r>
            <w:r>
              <w:rPr>
                <w:noProof/>
                <w:webHidden/>
              </w:rPr>
              <w:fldChar w:fldCharType="begin"/>
            </w:r>
            <w:r>
              <w:rPr>
                <w:noProof/>
                <w:webHidden/>
              </w:rPr>
              <w:instrText xml:space="preserve"> PAGEREF _Toc516483535 \h </w:instrText>
            </w:r>
            <w:r>
              <w:rPr>
                <w:noProof/>
                <w:webHidden/>
              </w:rPr>
            </w:r>
            <w:r>
              <w:rPr>
                <w:noProof/>
                <w:webHidden/>
              </w:rPr>
              <w:fldChar w:fldCharType="separate"/>
            </w:r>
            <w:r>
              <w:rPr>
                <w:noProof/>
                <w:webHidden/>
              </w:rPr>
              <w:t>5</w:t>
            </w:r>
            <w:r>
              <w:rPr>
                <w:noProof/>
                <w:webHidden/>
              </w:rPr>
              <w:fldChar w:fldCharType="end"/>
            </w:r>
          </w:hyperlink>
        </w:p>
        <w:p w14:paraId="5E3F5DCC" w14:textId="063A2585" w:rsidR="005B6D11" w:rsidRDefault="005B6D11">
          <w:pPr>
            <w:pStyle w:val="TOC2"/>
            <w:tabs>
              <w:tab w:val="left" w:pos="880"/>
              <w:tab w:val="right" w:leader="dot" w:pos="9350"/>
            </w:tabs>
            <w:rPr>
              <w:rFonts w:eastAsiaTheme="minorEastAsia"/>
              <w:noProof/>
            </w:rPr>
          </w:pPr>
          <w:hyperlink w:anchor="_Toc516483536" w:history="1">
            <w:r w:rsidRPr="00A2256A">
              <w:rPr>
                <w:rStyle w:val="Hyperlink"/>
                <w:noProof/>
              </w:rPr>
              <w:t>4.3</w:t>
            </w:r>
            <w:r>
              <w:rPr>
                <w:rFonts w:eastAsiaTheme="minorEastAsia"/>
                <w:noProof/>
              </w:rPr>
              <w:tab/>
            </w:r>
            <w:r w:rsidRPr="00A2256A">
              <w:rPr>
                <w:rStyle w:val="Hyperlink"/>
                <w:noProof/>
              </w:rPr>
              <w:t>Deploy All Schema SDE Connections</w:t>
            </w:r>
            <w:r>
              <w:rPr>
                <w:noProof/>
                <w:webHidden/>
              </w:rPr>
              <w:tab/>
            </w:r>
            <w:r>
              <w:rPr>
                <w:noProof/>
                <w:webHidden/>
              </w:rPr>
              <w:fldChar w:fldCharType="begin"/>
            </w:r>
            <w:r>
              <w:rPr>
                <w:noProof/>
                <w:webHidden/>
              </w:rPr>
              <w:instrText xml:space="preserve"> PAGEREF _Toc516483536 \h </w:instrText>
            </w:r>
            <w:r>
              <w:rPr>
                <w:noProof/>
                <w:webHidden/>
              </w:rPr>
            </w:r>
            <w:r>
              <w:rPr>
                <w:noProof/>
                <w:webHidden/>
              </w:rPr>
              <w:fldChar w:fldCharType="separate"/>
            </w:r>
            <w:r>
              <w:rPr>
                <w:noProof/>
                <w:webHidden/>
              </w:rPr>
              <w:t>5</w:t>
            </w:r>
            <w:r>
              <w:rPr>
                <w:noProof/>
                <w:webHidden/>
              </w:rPr>
              <w:fldChar w:fldCharType="end"/>
            </w:r>
          </w:hyperlink>
        </w:p>
        <w:p w14:paraId="3FFE53F8" w14:textId="4FB8782A" w:rsidR="005B6D11" w:rsidRDefault="005B6D11">
          <w:pPr>
            <w:pStyle w:val="TOC2"/>
            <w:tabs>
              <w:tab w:val="left" w:pos="880"/>
              <w:tab w:val="right" w:leader="dot" w:pos="9350"/>
            </w:tabs>
            <w:rPr>
              <w:rFonts w:eastAsiaTheme="minorEastAsia"/>
              <w:noProof/>
            </w:rPr>
          </w:pPr>
          <w:hyperlink w:anchor="_Toc516483537" w:history="1">
            <w:r w:rsidRPr="00A2256A">
              <w:rPr>
                <w:rStyle w:val="Hyperlink"/>
                <w:noProof/>
              </w:rPr>
              <w:t>4.4</w:t>
            </w:r>
            <w:r>
              <w:rPr>
                <w:rFonts w:eastAsiaTheme="minorEastAsia"/>
                <w:noProof/>
              </w:rPr>
              <w:tab/>
            </w:r>
            <w:r w:rsidRPr="00A2256A">
              <w:rPr>
                <w:rStyle w:val="Hyperlink"/>
                <w:noProof/>
              </w:rPr>
              <w:t>Add Database Connections to adminGTS.SDE_Connections</w:t>
            </w:r>
            <w:r>
              <w:rPr>
                <w:noProof/>
                <w:webHidden/>
              </w:rPr>
              <w:tab/>
            </w:r>
            <w:r>
              <w:rPr>
                <w:noProof/>
                <w:webHidden/>
              </w:rPr>
              <w:fldChar w:fldCharType="begin"/>
            </w:r>
            <w:r>
              <w:rPr>
                <w:noProof/>
                <w:webHidden/>
              </w:rPr>
              <w:instrText xml:space="preserve"> PAGEREF _Toc516483537 \h </w:instrText>
            </w:r>
            <w:r>
              <w:rPr>
                <w:noProof/>
                <w:webHidden/>
              </w:rPr>
            </w:r>
            <w:r>
              <w:rPr>
                <w:noProof/>
                <w:webHidden/>
              </w:rPr>
              <w:fldChar w:fldCharType="separate"/>
            </w:r>
            <w:r>
              <w:rPr>
                <w:noProof/>
                <w:webHidden/>
              </w:rPr>
              <w:t>5</w:t>
            </w:r>
            <w:r>
              <w:rPr>
                <w:noProof/>
                <w:webHidden/>
              </w:rPr>
              <w:fldChar w:fldCharType="end"/>
            </w:r>
          </w:hyperlink>
        </w:p>
        <w:p w14:paraId="1AE82A69" w14:textId="7C2FE7E4" w:rsidR="005B6D11" w:rsidRDefault="005B6D11">
          <w:pPr>
            <w:pStyle w:val="TOC2"/>
            <w:tabs>
              <w:tab w:val="left" w:pos="880"/>
              <w:tab w:val="right" w:leader="dot" w:pos="9350"/>
            </w:tabs>
            <w:rPr>
              <w:rFonts w:eastAsiaTheme="minorEastAsia"/>
              <w:noProof/>
            </w:rPr>
          </w:pPr>
          <w:hyperlink w:anchor="_Toc516483538" w:history="1">
            <w:r w:rsidRPr="00A2256A">
              <w:rPr>
                <w:rStyle w:val="Hyperlink"/>
                <w:noProof/>
              </w:rPr>
              <w:t>4.5</w:t>
            </w:r>
            <w:r>
              <w:rPr>
                <w:rFonts w:eastAsiaTheme="minorEastAsia"/>
                <w:noProof/>
              </w:rPr>
              <w:tab/>
            </w:r>
            <w:r w:rsidRPr="00A2256A">
              <w:rPr>
                <w:rStyle w:val="Hyperlink"/>
                <w:noProof/>
              </w:rPr>
              <w:t>Add Layers To adminGTS.Layer_Sync_Control</w:t>
            </w:r>
            <w:r>
              <w:rPr>
                <w:noProof/>
                <w:webHidden/>
              </w:rPr>
              <w:tab/>
            </w:r>
            <w:r>
              <w:rPr>
                <w:noProof/>
                <w:webHidden/>
              </w:rPr>
              <w:fldChar w:fldCharType="begin"/>
            </w:r>
            <w:r>
              <w:rPr>
                <w:noProof/>
                <w:webHidden/>
              </w:rPr>
              <w:instrText xml:space="preserve"> PAGEREF _Toc516483538 \h </w:instrText>
            </w:r>
            <w:r>
              <w:rPr>
                <w:noProof/>
                <w:webHidden/>
              </w:rPr>
            </w:r>
            <w:r>
              <w:rPr>
                <w:noProof/>
                <w:webHidden/>
              </w:rPr>
              <w:fldChar w:fldCharType="separate"/>
            </w:r>
            <w:r>
              <w:rPr>
                <w:noProof/>
                <w:webHidden/>
              </w:rPr>
              <w:t>5</w:t>
            </w:r>
            <w:r>
              <w:rPr>
                <w:noProof/>
                <w:webHidden/>
              </w:rPr>
              <w:fldChar w:fldCharType="end"/>
            </w:r>
          </w:hyperlink>
        </w:p>
        <w:p w14:paraId="57AFC566" w14:textId="1EE2C3DF" w:rsidR="005B6D11" w:rsidRDefault="005B6D11">
          <w:pPr>
            <w:pStyle w:val="TOC1"/>
            <w:tabs>
              <w:tab w:val="left" w:pos="440"/>
              <w:tab w:val="right" w:leader="dot" w:pos="9350"/>
            </w:tabs>
            <w:rPr>
              <w:rFonts w:eastAsiaTheme="minorEastAsia"/>
              <w:noProof/>
            </w:rPr>
          </w:pPr>
          <w:hyperlink w:anchor="_Toc516483539" w:history="1">
            <w:r w:rsidRPr="00A2256A">
              <w:rPr>
                <w:rStyle w:val="Hyperlink"/>
                <w:noProof/>
              </w:rPr>
              <w:t>5</w:t>
            </w:r>
            <w:r>
              <w:rPr>
                <w:rFonts w:eastAsiaTheme="minorEastAsia"/>
                <w:noProof/>
              </w:rPr>
              <w:tab/>
            </w:r>
            <w:r w:rsidRPr="00A2256A">
              <w:rPr>
                <w:rStyle w:val="Hyperlink"/>
                <w:noProof/>
              </w:rPr>
              <w:t>Troubleshooting</w:t>
            </w:r>
            <w:r>
              <w:rPr>
                <w:noProof/>
                <w:webHidden/>
              </w:rPr>
              <w:tab/>
            </w:r>
            <w:r>
              <w:rPr>
                <w:noProof/>
                <w:webHidden/>
              </w:rPr>
              <w:fldChar w:fldCharType="begin"/>
            </w:r>
            <w:r>
              <w:rPr>
                <w:noProof/>
                <w:webHidden/>
              </w:rPr>
              <w:instrText xml:space="preserve"> PAGEREF _Toc516483539 \h </w:instrText>
            </w:r>
            <w:r>
              <w:rPr>
                <w:noProof/>
                <w:webHidden/>
              </w:rPr>
            </w:r>
            <w:r>
              <w:rPr>
                <w:noProof/>
                <w:webHidden/>
              </w:rPr>
              <w:fldChar w:fldCharType="separate"/>
            </w:r>
            <w:r>
              <w:rPr>
                <w:noProof/>
                <w:webHidden/>
              </w:rPr>
              <w:t>6</w:t>
            </w:r>
            <w:r>
              <w:rPr>
                <w:noProof/>
                <w:webHidden/>
              </w:rPr>
              <w:fldChar w:fldCharType="end"/>
            </w:r>
          </w:hyperlink>
        </w:p>
        <w:p w14:paraId="269E9E42" w14:textId="48D72D4B" w:rsidR="00BB08C9" w:rsidRDefault="005D5560">
          <w:r>
            <w:rPr>
              <w:b/>
              <w:bCs/>
              <w:noProof/>
            </w:rPr>
            <w:fldChar w:fldCharType="end"/>
          </w:r>
        </w:p>
      </w:sdtContent>
    </w:sdt>
    <w:p w14:paraId="2E2A21A5" w14:textId="77777777" w:rsidR="00BB08C9" w:rsidRDefault="00BB08C9"/>
    <w:p w14:paraId="21597E5A" w14:textId="77777777" w:rsidR="00BB08C9" w:rsidRDefault="00BB08C9">
      <w:r>
        <w:br w:type="page"/>
      </w:r>
      <w:bookmarkStart w:id="0" w:name="_GoBack"/>
      <w:bookmarkEnd w:id="0"/>
    </w:p>
    <w:p w14:paraId="0150FA25" w14:textId="77777777" w:rsidR="00BB08C9" w:rsidRDefault="00BB08C9" w:rsidP="00BB08C9">
      <w:pPr>
        <w:pStyle w:val="Heading1"/>
      </w:pPr>
      <w:bookmarkStart w:id="1" w:name="_Toc516483525"/>
      <w:r>
        <w:lastRenderedPageBreak/>
        <w:t>Acronyms</w:t>
      </w:r>
      <w:bookmarkEnd w:id="1"/>
    </w:p>
    <w:p w14:paraId="1A9920CE" w14:textId="77777777" w:rsidR="00BB08C9" w:rsidRDefault="00BB08C9"/>
    <w:tbl>
      <w:tblPr>
        <w:tblStyle w:val="TableGrid"/>
        <w:tblW w:w="0" w:type="auto"/>
        <w:tblLook w:val="04A0" w:firstRow="1" w:lastRow="0" w:firstColumn="1" w:lastColumn="0" w:noHBand="0" w:noVBand="1"/>
      </w:tblPr>
      <w:tblGrid>
        <w:gridCol w:w="4675"/>
        <w:gridCol w:w="4675"/>
      </w:tblGrid>
      <w:tr w:rsidR="00BB08C9" w14:paraId="22FECF70" w14:textId="77777777" w:rsidTr="00BB08C9">
        <w:trPr>
          <w:tblHeader/>
        </w:trPr>
        <w:tc>
          <w:tcPr>
            <w:tcW w:w="4675" w:type="dxa"/>
            <w:shd w:val="clear" w:color="auto" w:fill="D9D9D9" w:themeFill="background1" w:themeFillShade="D9"/>
            <w:vAlign w:val="center"/>
          </w:tcPr>
          <w:p w14:paraId="7F8C3DA0" w14:textId="77777777" w:rsidR="00BB08C9" w:rsidRPr="00BB08C9" w:rsidRDefault="00BB08C9" w:rsidP="00BB08C9">
            <w:pPr>
              <w:jc w:val="center"/>
              <w:rPr>
                <w:b/>
                <w:sz w:val="20"/>
                <w:szCs w:val="20"/>
              </w:rPr>
            </w:pPr>
            <w:r w:rsidRPr="00BB08C9">
              <w:rPr>
                <w:b/>
                <w:sz w:val="20"/>
                <w:szCs w:val="20"/>
              </w:rPr>
              <w:t>Acronym</w:t>
            </w:r>
          </w:p>
        </w:tc>
        <w:tc>
          <w:tcPr>
            <w:tcW w:w="4675" w:type="dxa"/>
            <w:shd w:val="clear" w:color="auto" w:fill="D9D9D9" w:themeFill="background1" w:themeFillShade="D9"/>
            <w:vAlign w:val="center"/>
          </w:tcPr>
          <w:p w14:paraId="422510B5" w14:textId="77777777" w:rsidR="00BB08C9" w:rsidRPr="00BB08C9" w:rsidRDefault="00BB08C9" w:rsidP="00BB08C9">
            <w:pPr>
              <w:jc w:val="center"/>
              <w:rPr>
                <w:b/>
                <w:sz w:val="20"/>
                <w:szCs w:val="20"/>
              </w:rPr>
            </w:pPr>
            <w:r w:rsidRPr="00BB08C9">
              <w:rPr>
                <w:b/>
                <w:sz w:val="20"/>
                <w:szCs w:val="20"/>
              </w:rPr>
              <w:t>Description</w:t>
            </w:r>
          </w:p>
        </w:tc>
      </w:tr>
      <w:tr w:rsidR="00BB08C9" w14:paraId="5C2E5B62" w14:textId="77777777" w:rsidTr="00BB08C9">
        <w:tc>
          <w:tcPr>
            <w:tcW w:w="4675" w:type="dxa"/>
          </w:tcPr>
          <w:p w14:paraId="2468D3CE" w14:textId="56D9F7E3" w:rsidR="00BB08C9" w:rsidRPr="00BB08C9" w:rsidRDefault="007F4E49">
            <w:pPr>
              <w:rPr>
                <w:sz w:val="20"/>
                <w:szCs w:val="20"/>
              </w:rPr>
            </w:pPr>
            <w:r>
              <w:rPr>
                <w:sz w:val="20"/>
                <w:szCs w:val="20"/>
              </w:rPr>
              <w:t>SSMS</w:t>
            </w:r>
          </w:p>
        </w:tc>
        <w:tc>
          <w:tcPr>
            <w:tcW w:w="4675" w:type="dxa"/>
          </w:tcPr>
          <w:p w14:paraId="649250B0" w14:textId="093C7335" w:rsidR="00BB08C9" w:rsidRPr="00BB08C9" w:rsidRDefault="007F4E49">
            <w:pPr>
              <w:rPr>
                <w:sz w:val="20"/>
                <w:szCs w:val="20"/>
              </w:rPr>
            </w:pPr>
            <w:r>
              <w:rPr>
                <w:sz w:val="20"/>
                <w:szCs w:val="20"/>
              </w:rPr>
              <w:t>SQL Server Management Studio</w:t>
            </w:r>
          </w:p>
        </w:tc>
      </w:tr>
      <w:tr w:rsidR="00BB08C9" w14:paraId="76CAC422" w14:textId="77777777" w:rsidTr="00BB08C9">
        <w:tc>
          <w:tcPr>
            <w:tcW w:w="4675" w:type="dxa"/>
          </w:tcPr>
          <w:p w14:paraId="7974AA92" w14:textId="1D9087BE" w:rsidR="00BB08C9" w:rsidRPr="00BB08C9" w:rsidRDefault="007F4E49">
            <w:pPr>
              <w:rPr>
                <w:sz w:val="20"/>
                <w:szCs w:val="20"/>
              </w:rPr>
            </w:pPr>
            <w:r>
              <w:rPr>
                <w:sz w:val="20"/>
                <w:szCs w:val="20"/>
              </w:rPr>
              <w:t>SQL</w:t>
            </w:r>
          </w:p>
        </w:tc>
        <w:tc>
          <w:tcPr>
            <w:tcW w:w="4675" w:type="dxa"/>
          </w:tcPr>
          <w:p w14:paraId="0BC0996E" w14:textId="008A3ED1" w:rsidR="00BB08C9" w:rsidRPr="00BB08C9" w:rsidRDefault="007F4E49">
            <w:pPr>
              <w:rPr>
                <w:sz w:val="20"/>
                <w:szCs w:val="20"/>
              </w:rPr>
            </w:pPr>
            <w:r>
              <w:rPr>
                <w:sz w:val="20"/>
                <w:szCs w:val="20"/>
              </w:rPr>
              <w:t>Structured Query Language</w:t>
            </w:r>
          </w:p>
        </w:tc>
      </w:tr>
      <w:tr w:rsidR="00BB08C9" w14:paraId="2CBF10B8" w14:textId="77777777" w:rsidTr="00BB08C9">
        <w:tc>
          <w:tcPr>
            <w:tcW w:w="4675" w:type="dxa"/>
          </w:tcPr>
          <w:p w14:paraId="5BD34EE0" w14:textId="4FAE0C9B" w:rsidR="00BB08C9" w:rsidRPr="00BB08C9" w:rsidRDefault="007F4E49">
            <w:pPr>
              <w:rPr>
                <w:sz w:val="20"/>
                <w:szCs w:val="20"/>
              </w:rPr>
            </w:pPr>
            <w:r>
              <w:rPr>
                <w:sz w:val="20"/>
                <w:szCs w:val="20"/>
              </w:rPr>
              <w:t>T-SQL</w:t>
            </w:r>
          </w:p>
        </w:tc>
        <w:tc>
          <w:tcPr>
            <w:tcW w:w="4675" w:type="dxa"/>
          </w:tcPr>
          <w:p w14:paraId="5485D166" w14:textId="680B37CA" w:rsidR="00BB08C9" w:rsidRPr="00BB08C9" w:rsidRDefault="007F4E49">
            <w:pPr>
              <w:rPr>
                <w:sz w:val="20"/>
                <w:szCs w:val="20"/>
              </w:rPr>
            </w:pPr>
            <w:r>
              <w:rPr>
                <w:sz w:val="20"/>
                <w:szCs w:val="20"/>
              </w:rPr>
              <w:t>Transact-SQL</w:t>
            </w:r>
          </w:p>
        </w:tc>
      </w:tr>
      <w:tr w:rsidR="007F4E49" w14:paraId="688F59B3" w14:textId="77777777" w:rsidTr="00BB08C9">
        <w:tc>
          <w:tcPr>
            <w:tcW w:w="4675" w:type="dxa"/>
          </w:tcPr>
          <w:p w14:paraId="20C35DD3" w14:textId="64F7276F" w:rsidR="007F4E49" w:rsidRDefault="007F4E49">
            <w:pPr>
              <w:rPr>
                <w:sz w:val="20"/>
                <w:szCs w:val="20"/>
              </w:rPr>
            </w:pPr>
            <w:r>
              <w:rPr>
                <w:sz w:val="20"/>
                <w:szCs w:val="20"/>
              </w:rPr>
              <w:t>SPROC</w:t>
            </w:r>
          </w:p>
        </w:tc>
        <w:tc>
          <w:tcPr>
            <w:tcW w:w="4675" w:type="dxa"/>
          </w:tcPr>
          <w:p w14:paraId="01F32998" w14:textId="74D8E277" w:rsidR="007F4E49" w:rsidRDefault="007F4E49">
            <w:pPr>
              <w:rPr>
                <w:sz w:val="20"/>
                <w:szCs w:val="20"/>
              </w:rPr>
            </w:pPr>
            <w:r>
              <w:rPr>
                <w:sz w:val="20"/>
                <w:szCs w:val="20"/>
              </w:rPr>
              <w:t>Stored Procedure</w:t>
            </w:r>
          </w:p>
        </w:tc>
      </w:tr>
      <w:tr w:rsidR="007F4E49" w14:paraId="0CAF5854" w14:textId="77777777" w:rsidTr="00BB08C9">
        <w:tc>
          <w:tcPr>
            <w:tcW w:w="4675" w:type="dxa"/>
          </w:tcPr>
          <w:p w14:paraId="44255937" w14:textId="1BC8D0C2" w:rsidR="007F4E49" w:rsidRDefault="0006209D">
            <w:pPr>
              <w:rPr>
                <w:sz w:val="20"/>
                <w:szCs w:val="20"/>
              </w:rPr>
            </w:pPr>
            <w:r>
              <w:rPr>
                <w:sz w:val="20"/>
                <w:szCs w:val="20"/>
              </w:rPr>
              <w:t>AGOL</w:t>
            </w:r>
          </w:p>
        </w:tc>
        <w:tc>
          <w:tcPr>
            <w:tcW w:w="4675" w:type="dxa"/>
          </w:tcPr>
          <w:p w14:paraId="67DC622D" w14:textId="1BA918B3" w:rsidR="007F4E49" w:rsidRDefault="0006209D">
            <w:pPr>
              <w:rPr>
                <w:sz w:val="20"/>
                <w:szCs w:val="20"/>
              </w:rPr>
            </w:pPr>
            <w:r>
              <w:rPr>
                <w:sz w:val="20"/>
                <w:szCs w:val="20"/>
              </w:rPr>
              <w:t>ArcGIS Online</w:t>
            </w:r>
          </w:p>
        </w:tc>
      </w:tr>
      <w:tr w:rsidR="0006209D" w14:paraId="55DED78F" w14:textId="77777777" w:rsidTr="00BB08C9">
        <w:tc>
          <w:tcPr>
            <w:tcW w:w="4675" w:type="dxa"/>
          </w:tcPr>
          <w:p w14:paraId="47D0ED71" w14:textId="77A832F4" w:rsidR="0006209D" w:rsidRDefault="0006209D">
            <w:pPr>
              <w:rPr>
                <w:sz w:val="20"/>
                <w:szCs w:val="20"/>
              </w:rPr>
            </w:pPr>
            <w:r>
              <w:rPr>
                <w:sz w:val="20"/>
                <w:szCs w:val="20"/>
              </w:rPr>
              <w:t>ESRI</w:t>
            </w:r>
          </w:p>
        </w:tc>
        <w:tc>
          <w:tcPr>
            <w:tcW w:w="4675" w:type="dxa"/>
          </w:tcPr>
          <w:p w14:paraId="3531E304" w14:textId="1982AE67" w:rsidR="0006209D" w:rsidRDefault="0006209D">
            <w:pPr>
              <w:rPr>
                <w:sz w:val="20"/>
                <w:szCs w:val="20"/>
              </w:rPr>
            </w:pPr>
            <w:r>
              <w:rPr>
                <w:sz w:val="20"/>
                <w:szCs w:val="20"/>
              </w:rPr>
              <w:t>Environmental Systems Research Institute</w:t>
            </w:r>
          </w:p>
        </w:tc>
      </w:tr>
      <w:tr w:rsidR="0006209D" w14:paraId="14AD701B" w14:textId="77777777" w:rsidTr="00BB08C9">
        <w:tc>
          <w:tcPr>
            <w:tcW w:w="4675" w:type="dxa"/>
          </w:tcPr>
          <w:p w14:paraId="57992618" w14:textId="4CAD8F77" w:rsidR="0006209D" w:rsidRDefault="00CA6981">
            <w:pPr>
              <w:rPr>
                <w:sz w:val="20"/>
                <w:szCs w:val="20"/>
              </w:rPr>
            </w:pPr>
            <w:r>
              <w:rPr>
                <w:sz w:val="20"/>
                <w:szCs w:val="20"/>
              </w:rPr>
              <w:t>GTS</w:t>
            </w:r>
          </w:p>
        </w:tc>
        <w:tc>
          <w:tcPr>
            <w:tcW w:w="4675" w:type="dxa"/>
          </w:tcPr>
          <w:p w14:paraId="2957498D" w14:textId="39BD873B" w:rsidR="0006209D" w:rsidRDefault="00CA6981">
            <w:pPr>
              <w:rPr>
                <w:sz w:val="20"/>
                <w:szCs w:val="20"/>
              </w:rPr>
            </w:pPr>
            <w:r>
              <w:rPr>
                <w:sz w:val="20"/>
                <w:szCs w:val="20"/>
              </w:rPr>
              <w:t>GIS Technical Services</w:t>
            </w:r>
          </w:p>
        </w:tc>
      </w:tr>
      <w:tr w:rsidR="00CA6981" w14:paraId="36365E75" w14:textId="77777777" w:rsidTr="00BB08C9">
        <w:tc>
          <w:tcPr>
            <w:tcW w:w="4675" w:type="dxa"/>
          </w:tcPr>
          <w:p w14:paraId="6968EC19" w14:textId="5722E125" w:rsidR="00CA6981" w:rsidRDefault="00CA6981">
            <w:pPr>
              <w:rPr>
                <w:sz w:val="20"/>
                <w:szCs w:val="20"/>
              </w:rPr>
            </w:pPr>
            <w:r>
              <w:rPr>
                <w:sz w:val="20"/>
                <w:szCs w:val="20"/>
              </w:rPr>
              <w:t>GIS</w:t>
            </w:r>
          </w:p>
        </w:tc>
        <w:tc>
          <w:tcPr>
            <w:tcW w:w="4675" w:type="dxa"/>
          </w:tcPr>
          <w:p w14:paraId="7936610E" w14:textId="38A797CC" w:rsidR="00CA6981" w:rsidRDefault="00CA6981">
            <w:pPr>
              <w:rPr>
                <w:sz w:val="20"/>
                <w:szCs w:val="20"/>
              </w:rPr>
            </w:pPr>
            <w:r>
              <w:rPr>
                <w:sz w:val="20"/>
                <w:szCs w:val="20"/>
              </w:rPr>
              <w:t>Geographic Information Systems</w:t>
            </w:r>
          </w:p>
        </w:tc>
      </w:tr>
      <w:tr w:rsidR="00B36244" w14:paraId="21ADA983" w14:textId="77777777" w:rsidTr="00BB08C9">
        <w:tc>
          <w:tcPr>
            <w:tcW w:w="4675" w:type="dxa"/>
          </w:tcPr>
          <w:p w14:paraId="4C854247" w14:textId="1055233B" w:rsidR="00B36244" w:rsidRDefault="00B36244">
            <w:pPr>
              <w:rPr>
                <w:sz w:val="20"/>
                <w:szCs w:val="20"/>
              </w:rPr>
            </w:pPr>
            <w:r>
              <w:rPr>
                <w:sz w:val="20"/>
                <w:szCs w:val="20"/>
              </w:rPr>
              <w:t>ITD</w:t>
            </w:r>
          </w:p>
        </w:tc>
        <w:tc>
          <w:tcPr>
            <w:tcW w:w="4675" w:type="dxa"/>
          </w:tcPr>
          <w:p w14:paraId="2F4C6AE5" w14:textId="13AF17FA" w:rsidR="00B36244" w:rsidRDefault="00B36244">
            <w:pPr>
              <w:rPr>
                <w:sz w:val="20"/>
                <w:szCs w:val="20"/>
              </w:rPr>
            </w:pPr>
            <w:r>
              <w:rPr>
                <w:sz w:val="20"/>
                <w:szCs w:val="20"/>
              </w:rPr>
              <w:t>Internet Technologies Department</w:t>
            </w:r>
          </w:p>
        </w:tc>
      </w:tr>
      <w:tr w:rsidR="00063F0E" w14:paraId="355F4352" w14:textId="77777777" w:rsidTr="00BB08C9">
        <w:tc>
          <w:tcPr>
            <w:tcW w:w="4675" w:type="dxa"/>
          </w:tcPr>
          <w:p w14:paraId="79807CF8" w14:textId="6B04D8B3" w:rsidR="00063F0E" w:rsidRDefault="00063F0E">
            <w:pPr>
              <w:rPr>
                <w:sz w:val="20"/>
                <w:szCs w:val="20"/>
              </w:rPr>
            </w:pPr>
            <w:r>
              <w:rPr>
                <w:sz w:val="20"/>
                <w:szCs w:val="20"/>
              </w:rPr>
              <w:t>SDE</w:t>
            </w:r>
          </w:p>
        </w:tc>
        <w:tc>
          <w:tcPr>
            <w:tcW w:w="4675" w:type="dxa"/>
          </w:tcPr>
          <w:p w14:paraId="51473F96" w14:textId="50423E7A" w:rsidR="00063F0E" w:rsidRDefault="00063F0E">
            <w:pPr>
              <w:rPr>
                <w:sz w:val="20"/>
                <w:szCs w:val="20"/>
              </w:rPr>
            </w:pPr>
            <w:r>
              <w:rPr>
                <w:sz w:val="20"/>
                <w:szCs w:val="20"/>
              </w:rPr>
              <w:t>Spatial Data Engine</w:t>
            </w:r>
          </w:p>
        </w:tc>
      </w:tr>
    </w:tbl>
    <w:p w14:paraId="38F13471" w14:textId="77777777" w:rsidR="00BB08C9" w:rsidRDefault="00BB08C9"/>
    <w:p w14:paraId="1875A57A" w14:textId="77777777" w:rsidR="00BB08C9" w:rsidRDefault="00BB08C9">
      <w:r>
        <w:br w:type="page"/>
      </w:r>
    </w:p>
    <w:p w14:paraId="7459E54D" w14:textId="0A17EE13" w:rsidR="00BB08C9" w:rsidRDefault="00BB08C9" w:rsidP="00BB08C9">
      <w:pPr>
        <w:pStyle w:val="Heading1"/>
      </w:pPr>
      <w:bookmarkStart w:id="2" w:name="_Toc516483526"/>
      <w:r>
        <w:lastRenderedPageBreak/>
        <w:t>Background</w:t>
      </w:r>
      <w:bookmarkEnd w:id="2"/>
    </w:p>
    <w:p w14:paraId="53150C6B" w14:textId="436A48F6" w:rsidR="00E91FBB" w:rsidRDefault="00E91FBB" w:rsidP="00E91FBB">
      <w:r>
        <w:t xml:space="preserve">This document covers the installation, configuration and use of the GIS SDE Database Sync python script and associated SQL scripts.  The intent of the project was to redevelop the publication scripting tool that had been put into place by a predecessor.  There were some </w:t>
      </w:r>
      <w:r w:rsidR="00DF32FC">
        <w:t>areas of interest</w:t>
      </w:r>
      <w:r>
        <w:t xml:space="preserve"> that merited </w:t>
      </w:r>
      <w:r w:rsidR="008347D8">
        <w:t>relooking</w:t>
      </w:r>
      <w:r>
        <w:t xml:space="preserve"> at how data moves between databases</w:t>
      </w:r>
      <w:r w:rsidR="001827FD">
        <w:t xml:space="preserve"> was handled.  Some of the more significant changes included the ability to publish only data that had been updated within a certain time window</w:t>
      </w:r>
      <w:r w:rsidR="00D60FD3">
        <w:t xml:space="preserve">, reducing the need for open accessibility to privileged SDE connections, </w:t>
      </w:r>
      <w:r w:rsidR="001827FD">
        <w:t>and the shifting of using the ArcPy libraries for SQL related commands rather than external libraries.</w:t>
      </w:r>
    </w:p>
    <w:p w14:paraId="5F7DD6D0" w14:textId="0D4FE901" w:rsidR="001E181A" w:rsidRDefault="001E181A" w:rsidP="00E91FBB"/>
    <w:p w14:paraId="4DAA8283" w14:textId="1F258BA6" w:rsidR="001E181A" w:rsidRDefault="001E181A" w:rsidP="00E91FBB">
      <w:r>
        <w:t>Areas immediately addressed by this script include:</w:t>
      </w:r>
    </w:p>
    <w:p w14:paraId="7E6B1DDE" w14:textId="0875D01D" w:rsidR="001E181A" w:rsidRDefault="001E181A" w:rsidP="001E181A">
      <w:pPr>
        <w:pStyle w:val="ListParagraph"/>
        <w:numPr>
          <w:ilvl w:val="0"/>
          <w:numId w:val="4"/>
        </w:numPr>
      </w:pPr>
      <w:r>
        <w:t xml:space="preserve">Publishing on need vs. </w:t>
      </w:r>
      <w:r w:rsidR="00B24AC2">
        <w:t>schedule.</w:t>
      </w:r>
    </w:p>
    <w:p w14:paraId="3D8F0BE3" w14:textId="2BA4312C" w:rsidR="001E181A" w:rsidRDefault="00B24AC2" w:rsidP="001E181A">
      <w:pPr>
        <w:pStyle w:val="ListParagraph"/>
        <w:numPr>
          <w:ilvl w:val="0"/>
          <w:numId w:val="4"/>
        </w:numPr>
      </w:pPr>
      <w:r>
        <w:t>Reduced configuration needing to be maintained</w:t>
      </w:r>
      <w:r w:rsidR="00874F13">
        <w:t>.</w:t>
      </w:r>
    </w:p>
    <w:p w14:paraId="4BB57829" w14:textId="54FF3229" w:rsidR="00B24AC2" w:rsidRDefault="00B24AC2" w:rsidP="001E181A">
      <w:pPr>
        <w:pStyle w:val="ListParagraph"/>
        <w:numPr>
          <w:ilvl w:val="0"/>
          <w:numId w:val="4"/>
        </w:numPr>
      </w:pPr>
      <w:r>
        <w:t>Eliminated 3</w:t>
      </w:r>
      <w:r w:rsidRPr="00B24AC2">
        <w:rPr>
          <w:vertAlign w:val="superscript"/>
        </w:rPr>
        <w:t>rd</w:t>
      </w:r>
      <w:r>
        <w:t xml:space="preserve"> party Python libraries</w:t>
      </w:r>
      <w:r w:rsidR="00874F13">
        <w:t>.</w:t>
      </w:r>
    </w:p>
    <w:p w14:paraId="38B151D3" w14:textId="444EA830" w:rsidR="001827FD" w:rsidRDefault="00874F13" w:rsidP="00874F13">
      <w:pPr>
        <w:pStyle w:val="ListParagraph"/>
        <w:numPr>
          <w:ilvl w:val="0"/>
          <w:numId w:val="4"/>
        </w:numPr>
      </w:pPr>
      <w:r>
        <w:t>Copious amounts of notes within the Python script.</w:t>
      </w:r>
    </w:p>
    <w:p w14:paraId="56F6C06B" w14:textId="31BF68C6" w:rsidR="00BB08C9" w:rsidRDefault="00F33748" w:rsidP="000F2910">
      <w:pPr>
        <w:pStyle w:val="Heading1"/>
      </w:pPr>
      <w:bookmarkStart w:id="3" w:name="_Toc516483527"/>
      <w:r>
        <w:t>Installation Requirement</w:t>
      </w:r>
      <w:bookmarkEnd w:id="3"/>
    </w:p>
    <w:p w14:paraId="62C5D77F" w14:textId="75BD71A3" w:rsidR="00D20105" w:rsidRDefault="00D20105" w:rsidP="00D20105">
      <w:pPr>
        <w:pStyle w:val="Heading2"/>
      </w:pPr>
      <w:bookmarkStart w:id="4" w:name="_Toc516483528"/>
      <w:r>
        <w:t>Privileged Accounts</w:t>
      </w:r>
      <w:bookmarkEnd w:id="4"/>
    </w:p>
    <w:p w14:paraId="7FBD6655" w14:textId="03C1A707" w:rsidR="00D20105" w:rsidRDefault="00D20105" w:rsidP="00D20105">
      <w:r>
        <w:t>You must use a DBO level or higher privileged account to execute portions of this script.  The views accessed rely upon areas of the database server that are not accessible under the Public role.</w:t>
      </w:r>
    </w:p>
    <w:p w14:paraId="373164E0" w14:textId="6ED956FC" w:rsidR="00D20105" w:rsidRDefault="00D20105" w:rsidP="00D20105">
      <w:pPr>
        <w:pStyle w:val="Heading2"/>
      </w:pPr>
      <w:bookmarkStart w:id="5" w:name="_Toc516483529"/>
      <w:r>
        <w:t>Server with Task Manager Running</w:t>
      </w:r>
      <w:bookmarkEnd w:id="5"/>
    </w:p>
    <w:p w14:paraId="75DF218C" w14:textId="6CE1A173" w:rsidR="00BB08C9" w:rsidRDefault="00D20105">
      <w:r>
        <w:t>You will need a place to run a scheduled job.  Due to that requirement, you’ll also need to install ArcGIS Desktop 10.3.1 or higher.  It is also highly recommended you install PyScripter, a freeware application on the server as well to diagnose any problems you may run into.</w:t>
      </w:r>
    </w:p>
    <w:p w14:paraId="26FBABDE" w14:textId="05B791AA" w:rsidR="00D20105" w:rsidRDefault="00D20105" w:rsidP="00D20105">
      <w:pPr>
        <w:pStyle w:val="Heading2"/>
      </w:pPr>
      <w:bookmarkStart w:id="6" w:name="_Toc516483530"/>
      <w:r>
        <w:t>Enterprise Database</w:t>
      </w:r>
      <w:bookmarkEnd w:id="6"/>
    </w:p>
    <w:p w14:paraId="6E5BCD91" w14:textId="6165C798" w:rsidR="00D20105" w:rsidRDefault="00D20105" w:rsidP="00D20105">
      <w:r>
        <w:t>This script and associated tables and views rely upon a MS SQL enterprise database running ArcSDE.</w:t>
      </w:r>
      <w:r w:rsidR="00063F0E">
        <w:t xml:space="preserve">  You will need a schema within your source database named adminGTS.  This is the schema that is hard coded into the python script as to where the SQL based dependencies exist.</w:t>
      </w:r>
    </w:p>
    <w:p w14:paraId="4DAF19DD" w14:textId="73E0A76D" w:rsidR="00200B3D" w:rsidRDefault="00063F0E" w:rsidP="00063F0E">
      <w:pPr>
        <w:pStyle w:val="Heading1"/>
      </w:pPr>
      <w:bookmarkStart w:id="7" w:name="_Toc516483531"/>
      <w:r w:rsidRPr="00063F0E">
        <w:t>GIS SDE Database Sync</w:t>
      </w:r>
      <w:bookmarkEnd w:id="7"/>
    </w:p>
    <w:p w14:paraId="0AB87206" w14:textId="7547B519" w:rsidR="00063F0E" w:rsidRPr="00063F0E" w:rsidRDefault="00063F0E" w:rsidP="00063F0E">
      <w:pPr>
        <w:pStyle w:val="Heading2"/>
      </w:pPr>
      <w:bookmarkStart w:id="8" w:name="_Toc516483532"/>
      <w:r>
        <w:t>Configure the database</w:t>
      </w:r>
      <w:bookmarkEnd w:id="8"/>
    </w:p>
    <w:p w14:paraId="4079E81D" w14:textId="6B4099AF" w:rsidR="00063F0E" w:rsidRDefault="00063F0E" w:rsidP="00063F0E">
      <w:pPr>
        <w:pStyle w:val="Heading3"/>
      </w:pPr>
      <w:bookmarkStart w:id="9" w:name="_Toc516483533"/>
      <w:r>
        <w:t>Views</w:t>
      </w:r>
      <w:bookmarkEnd w:id="9"/>
    </w:p>
    <w:p w14:paraId="42C71F5A" w14:textId="57839A0F" w:rsidR="00063F0E" w:rsidRDefault="00063F0E" w:rsidP="00063F0E">
      <w:pPr>
        <w:pStyle w:val="ListParagraph"/>
        <w:numPr>
          <w:ilvl w:val="0"/>
          <w:numId w:val="5"/>
        </w:numPr>
      </w:pPr>
      <w:r>
        <w:t>Open the 3 files located in the root folder DBase Sync/Dependencies/SQL/ named View_Find_Layers.sql, View_Layer_Table_History.sql, View_Layers_To_Update.sql with SQL Server Management Studio.</w:t>
      </w:r>
    </w:p>
    <w:p w14:paraId="6EBA2702" w14:textId="064B7542" w:rsidR="00063F0E" w:rsidRDefault="003D349D" w:rsidP="00063F0E">
      <w:pPr>
        <w:pStyle w:val="ListParagraph"/>
        <w:numPr>
          <w:ilvl w:val="0"/>
          <w:numId w:val="5"/>
        </w:numPr>
      </w:pPr>
      <w:r>
        <w:t>Execute</w:t>
      </w:r>
      <w:r w:rsidR="002C033A">
        <w:t xml:space="preserve"> the three scripts in the following order:  </w:t>
      </w:r>
    </w:p>
    <w:p w14:paraId="544B5F73" w14:textId="7CE72F39" w:rsidR="002C033A" w:rsidRDefault="002C033A" w:rsidP="002C033A">
      <w:pPr>
        <w:pStyle w:val="ListParagraph"/>
        <w:numPr>
          <w:ilvl w:val="1"/>
          <w:numId w:val="5"/>
        </w:numPr>
      </w:pPr>
      <w:r>
        <w:t>View_Find_</w:t>
      </w:r>
      <w:r>
        <w:t>Layers.sql</w:t>
      </w:r>
      <w:r>
        <w:t xml:space="preserve"> </w:t>
      </w:r>
    </w:p>
    <w:p w14:paraId="2440F763" w14:textId="44AB685D" w:rsidR="002C033A" w:rsidRDefault="002C033A" w:rsidP="002C033A">
      <w:pPr>
        <w:pStyle w:val="ListParagraph"/>
        <w:numPr>
          <w:ilvl w:val="1"/>
          <w:numId w:val="5"/>
        </w:numPr>
      </w:pPr>
      <w:r>
        <w:t>View_Layer_Table_History.sql</w:t>
      </w:r>
      <w:r>
        <w:t xml:space="preserve"> </w:t>
      </w:r>
    </w:p>
    <w:p w14:paraId="6BE5F94E" w14:textId="4C0B9F68" w:rsidR="002C033A" w:rsidRDefault="002C033A" w:rsidP="002C033A">
      <w:pPr>
        <w:pStyle w:val="ListParagraph"/>
        <w:numPr>
          <w:ilvl w:val="1"/>
          <w:numId w:val="5"/>
        </w:numPr>
      </w:pPr>
      <w:r>
        <w:t>View_Layers_To_Update.sql</w:t>
      </w:r>
    </w:p>
    <w:p w14:paraId="3747F7F8" w14:textId="1CD80698" w:rsidR="003D349D" w:rsidRDefault="003D349D" w:rsidP="003D349D">
      <w:pPr>
        <w:pStyle w:val="Heading3"/>
      </w:pPr>
      <w:bookmarkStart w:id="10" w:name="_Toc516483534"/>
      <w:r>
        <w:t>Tables</w:t>
      </w:r>
      <w:bookmarkEnd w:id="10"/>
    </w:p>
    <w:p w14:paraId="020772B4" w14:textId="5AD3A5C0" w:rsidR="003D349D" w:rsidRDefault="003D349D" w:rsidP="003D349D">
      <w:pPr>
        <w:pStyle w:val="ListParagraph"/>
        <w:numPr>
          <w:ilvl w:val="0"/>
          <w:numId w:val="5"/>
        </w:numPr>
      </w:pPr>
      <w:r>
        <w:t xml:space="preserve">Open the 2 files located </w:t>
      </w:r>
      <w:r>
        <w:t>located in the root folder DBase Sync/Dependencies/SQL/ named</w:t>
      </w:r>
      <w:r>
        <w:t xml:space="preserve"> Layer_Sync_Control-Table.sql and SDE_Connections.sql </w:t>
      </w:r>
      <w:r>
        <w:t>with SQL Server Management Studio.</w:t>
      </w:r>
    </w:p>
    <w:p w14:paraId="1D3C83E1" w14:textId="048A9C22" w:rsidR="003D349D" w:rsidRDefault="003D349D" w:rsidP="003D349D">
      <w:pPr>
        <w:pStyle w:val="ListParagraph"/>
        <w:numPr>
          <w:ilvl w:val="0"/>
          <w:numId w:val="5"/>
        </w:numPr>
      </w:pPr>
      <w:r>
        <w:t xml:space="preserve">Execute the two scripts in any order you prefer.  </w:t>
      </w:r>
    </w:p>
    <w:p w14:paraId="6A3545C6" w14:textId="12B3C6E0" w:rsidR="003D349D" w:rsidRDefault="003D349D" w:rsidP="003D349D">
      <w:pPr>
        <w:pStyle w:val="Heading2"/>
      </w:pPr>
      <w:bookmarkStart w:id="11" w:name="_Toc516483535"/>
      <w:r>
        <w:lastRenderedPageBreak/>
        <w:t>Configure the Python Script</w:t>
      </w:r>
      <w:bookmarkEnd w:id="11"/>
    </w:p>
    <w:p w14:paraId="433441A1" w14:textId="6891373A" w:rsidR="003D349D" w:rsidRDefault="003D349D" w:rsidP="003D349D">
      <w:pPr>
        <w:pStyle w:val="ListParagraph"/>
        <w:numPr>
          <w:ilvl w:val="0"/>
          <w:numId w:val="6"/>
        </w:numPr>
      </w:pPr>
      <w:r>
        <w:t>Open the file</w:t>
      </w:r>
      <w:r>
        <w:t xml:space="preserve"> located in the root folder DBase Sync/</w:t>
      </w:r>
      <w:r>
        <w:t xml:space="preserve"> named data_sync.py with the application named PyScripter.</w:t>
      </w:r>
    </w:p>
    <w:p w14:paraId="2600A010" w14:textId="6F7FA110" w:rsidR="003D349D" w:rsidRDefault="003D349D" w:rsidP="003D349D">
      <w:pPr>
        <w:pStyle w:val="ListParagraph"/>
        <w:numPr>
          <w:ilvl w:val="0"/>
          <w:numId w:val="6"/>
        </w:numPr>
      </w:pPr>
      <w:r>
        <w:t>Read the top of the file carefully.  It contains important information regarding how the script works and what was updated since it was last looked at.  It will also talk about how it is to be configured.</w:t>
      </w:r>
    </w:p>
    <w:p w14:paraId="4CF8BDA5" w14:textId="1177E7ED" w:rsidR="003D349D" w:rsidRDefault="003D349D" w:rsidP="003D349D">
      <w:pPr>
        <w:pStyle w:val="ListParagraph"/>
        <w:numPr>
          <w:ilvl w:val="0"/>
          <w:numId w:val="6"/>
        </w:numPr>
      </w:pPr>
      <w:r>
        <w:t>In the section asking for your db_connection, using ArcCatalog, identify your SDE connection that has enough privileges to read from System Tables and the SDE schema.</w:t>
      </w:r>
    </w:p>
    <w:p w14:paraId="40091F21" w14:textId="3E7A6B95" w:rsidR="003D349D" w:rsidRDefault="003D349D" w:rsidP="003D349D">
      <w:pPr>
        <w:pStyle w:val="ListParagraph"/>
        <w:numPr>
          <w:ilvl w:val="1"/>
          <w:numId w:val="6"/>
        </w:numPr>
      </w:pPr>
      <w:r>
        <w:t>Update db_connection to read as db_connection = r’Database Connections\\YOUR  DATABASE CONNEDCTION.sde’</w:t>
      </w:r>
    </w:p>
    <w:p w14:paraId="797E0C5E" w14:textId="42CABFFA" w:rsidR="003D349D" w:rsidRDefault="003D349D" w:rsidP="003D349D">
      <w:pPr>
        <w:pStyle w:val="ListParagraph"/>
        <w:numPr>
          <w:ilvl w:val="1"/>
          <w:numId w:val="6"/>
        </w:numPr>
      </w:pPr>
      <w:r>
        <w:t>Take care to keep the lower case r, the ‘’ as shown and the \\.  These are not mistakes and are important to the operation of the script.</w:t>
      </w:r>
    </w:p>
    <w:p w14:paraId="03AFEBAA" w14:textId="33132F6C" w:rsidR="000F2910" w:rsidRDefault="003D349D" w:rsidP="003D349D">
      <w:pPr>
        <w:pStyle w:val="ListParagraph"/>
        <w:numPr>
          <w:ilvl w:val="0"/>
          <w:numId w:val="6"/>
        </w:numPr>
      </w:pPr>
      <w:r>
        <w:t>In the section asking for your db_type, you can put anything you want in there.  This really is denoting the environment you are working in.  Some call theirs Production, Staging or Test.  Other’s can call it something else.  Regardless of what you put in here, make sure you include the ‘’ before and after the word.  Also, it should not be left blank.</w:t>
      </w:r>
    </w:p>
    <w:p w14:paraId="1EFE7FB2" w14:textId="25953F1F" w:rsidR="00E41D71" w:rsidRDefault="00E41D71" w:rsidP="00E41D71">
      <w:pPr>
        <w:pStyle w:val="Heading2"/>
      </w:pPr>
      <w:bookmarkStart w:id="12" w:name="_Toc516483536"/>
      <w:r>
        <w:t>Deploy All Schema SDE Connections</w:t>
      </w:r>
      <w:bookmarkEnd w:id="12"/>
    </w:p>
    <w:p w14:paraId="69A35B81" w14:textId="73AD5E8B" w:rsidR="00E41D71" w:rsidRPr="00E41D71" w:rsidRDefault="00E41D71" w:rsidP="00E41D71">
      <w:r>
        <w:t>Make sure you deploy a SDE connection for each Schema you will want to load data against.</w:t>
      </w:r>
    </w:p>
    <w:p w14:paraId="0EF08F62" w14:textId="1FA324DC" w:rsidR="000F2910" w:rsidRDefault="00985FFB" w:rsidP="00985FFB">
      <w:pPr>
        <w:pStyle w:val="Heading2"/>
      </w:pPr>
      <w:bookmarkStart w:id="13" w:name="_Toc516483537"/>
      <w:r>
        <w:t>Add Database Connections to adminGTS.SDE_Connections</w:t>
      </w:r>
      <w:bookmarkEnd w:id="13"/>
    </w:p>
    <w:p w14:paraId="50C9BE93" w14:textId="11F00261" w:rsidR="00985FFB" w:rsidRDefault="00285547" w:rsidP="00985FFB">
      <w:r>
        <w:t>Take care to add all your required database connections to adminGTS.SDE_Connections.  Requierd database connections can be defined as any connection necessary to copy data from and/or insert and delete records from.</w:t>
      </w:r>
    </w:p>
    <w:p w14:paraId="3F97F178" w14:textId="43176535" w:rsidR="00285547" w:rsidRDefault="00285547" w:rsidP="00985FFB"/>
    <w:p w14:paraId="73926935" w14:textId="1C3F0A4F" w:rsidR="00285547" w:rsidRDefault="00285547" w:rsidP="00985FFB">
      <w:r>
        <w:t>SourceDB – Name of the database your Connection String references.</w:t>
      </w:r>
    </w:p>
    <w:p w14:paraId="397B48E0" w14:textId="51F798EB" w:rsidR="00285547" w:rsidRDefault="00285547" w:rsidP="00985FFB">
      <w:r>
        <w:t>SourceDB_Type – Name of the environment your Connection String references.</w:t>
      </w:r>
    </w:p>
    <w:p w14:paraId="22B245EA" w14:textId="372AA9FD" w:rsidR="00285547" w:rsidRDefault="00285547" w:rsidP="00985FFB">
      <w:r>
        <w:t>Data_Owner – Schema name of the targeted Connection String.</w:t>
      </w:r>
    </w:p>
    <w:p w14:paraId="08597FB5" w14:textId="4EB3896D" w:rsidR="00285547" w:rsidRDefault="00285547" w:rsidP="00985FFB">
      <w:r>
        <w:t>Conn_String – Your connection string should include:   Database Connections\\ and the name of the SDE connection.</w:t>
      </w:r>
    </w:p>
    <w:p w14:paraId="58ABFC3A" w14:textId="58F830E9" w:rsidR="00285547" w:rsidRDefault="00285547" w:rsidP="00985FFB"/>
    <w:p w14:paraId="44792D71" w14:textId="16ED6AD4" w:rsidR="00285547" w:rsidRDefault="00285547" w:rsidP="00285547">
      <w:pPr>
        <w:pStyle w:val="Heading2"/>
      </w:pPr>
      <w:bookmarkStart w:id="14" w:name="_Toc516483538"/>
      <w:r>
        <w:t xml:space="preserve">Add Layers </w:t>
      </w:r>
      <w:r w:rsidR="00497B2B">
        <w:t>To adminGTS.Layer_Sync_Control</w:t>
      </w:r>
      <w:bookmarkEnd w:id="14"/>
    </w:p>
    <w:p w14:paraId="5AC43F0C" w14:textId="10D31A39" w:rsidR="00AD00A6" w:rsidRDefault="00AD00A6" w:rsidP="00497B2B">
      <w:r>
        <w:t>Here is a list of fields and what they are used for.  Take care to add carefully as the application will do exactly what you ask it to.  No more, no less.</w:t>
      </w:r>
    </w:p>
    <w:p w14:paraId="47EA69ED" w14:textId="7AD13D70" w:rsidR="00AD00A6" w:rsidRDefault="00AD00A6" w:rsidP="00497B2B"/>
    <w:p w14:paraId="482EE168" w14:textId="0ABA21C8" w:rsidR="00AD00A6" w:rsidRDefault="00AD00A6" w:rsidP="00497B2B">
      <w:r>
        <w:t>ID – This is auto populated.</w:t>
      </w:r>
    </w:p>
    <w:p w14:paraId="21AEB247" w14:textId="6FBDB69A" w:rsidR="00AD00A6" w:rsidRDefault="00AD00A6" w:rsidP="00497B2B">
      <w:r>
        <w:t>LayerName – Put the name of your layer in exactly as you want it to look to include Title Casing.</w:t>
      </w:r>
    </w:p>
    <w:p w14:paraId="5C132FE6" w14:textId="4A418FE2" w:rsidR="00AD00A6" w:rsidRDefault="00AD00A6" w:rsidP="00497B2B">
      <w:r>
        <w:t>OwnerName – Name of the schema where your layer comes from.</w:t>
      </w:r>
    </w:p>
    <w:p w14:paraId="5039A21A" w14:textId="58A719CC" w:rsidR="00AD00A6" w:rsidRDefault="00AD00A6" w:rsidP="00497B2B">
      <w:r>
        <w:t>LayerFullName – This field is auto calculated.</w:t>
      </w:r>
    </w:p>
    <w:p w14:paraId="5F640612" w14:textId="21116C66" w:rsidR="00AD00A6" w:rsidRDefault="00AD00A6" w:rsidP="00497B2B">
      <w:r>
        <w:t>FeatureDataSet – Not used at this time.</w:t>
      </w:r>
    </w:p>
    <w:p w14:paraId="34785AC6" w14:textId="45058B78" w:rsidR="00AD00A6" w:rsidRDefault="00AD00A6" w:rsidP="00497B2B">
      <w:r>
        <w:t>SourceDB – This is the name of the database you are coming from.</w:t>
      </w:r>
    </w:p>
    <w:p w14:paraId="00C44BF8" w14:textId="5B21A9C7" w:rsidR="00AD00A6" w:rsidRDefault="00AD00A6" w:rsidP="00497B2B">
      <w:r>
        <w:t>SourceDB_Type – This is the name of the environment you are taking data from.</w:t>
      </w:r>
    </w:p>
    <w:p w14:paraId="357B2B5C" w14:textId="6ACA5B8B" w:rsidR="00EF698F" w:rsidRDefault="00EF698F" w:rsidP="00497B2B">
      <w:r>
        <w:t>ScratchDB – This is the name of the database you will use for re-projecting.  If you don’t need to reproject, keep it blank.</w:t>
      </w:r>
    </w:p>
    <w:p w14:paraId="7026D323" w14:textId="09CB946E" w:rsidR="00EF698F" w:rsidRDefault="00EF698F" w:rsidP="00497B2B">
      <w:r>
        <w:t>ScratchDB_Type – This is the name of the environment you are using to re-project in.  If you don’t need to reproject, keep it blank.</w:t>
      </w:r>
    </w:p>
    <w:p w14:paraId="6209EF17" w14:textId="2BD8110F" w:rsidR="00EF698F" w:rsidRDefault="00EF698F" w:rsidP="00497B2B">
      <w:r>
        <w:t>TargetDB – This is the name of the database you are going to.</w:t>
      </w:r>
    </w:p>
    <w:p w14:paraId="1B1348FD" w14:textId="42007614" w:rsidR="00EF698F" w:rsidRDefault="00EF698F" w:rsidP="00497B2B">
      <w:r>
        <w:t>TargetDB_Type – This is the name of the environment you are going to.</w:t>
      </w:r>
    </w:p>
    <w:p w14:paraId="26BEB6A8" w14:textId="76BA4334" w:rsidR="00EF698F" w:rsidRDefault="00EF698F" w:rsidP="00497B2B">
      <w:r>
        <w:lastRenderedPageBreak/>
        <w:t>Process_Step – Use numbers here.  If you are sending a layer to more than one location from your SourceDB, then you need to use process steps.  For each process step, you need a number.  So you are sending a layer to a database named Utilities and a database named WebGIS you would have a process step 1 and 2.  If you get rid of one</w:t>
      </w:r>
      <w:r w:rsidR="00981C8D">
        <w:t xml:space="preserve"> step, take care to renumber the remaining so you always remain sequential.</w:t>
      </w:r>
    </w:p>
    <w:p w14:paraId="62B11CB2" w14:textId="7EB030FA" w:rsidR="00981C8D" w:rsidRDefault="00981C8D" w:rsidP="00497B2B">
      <w:r>
        <w:t>Published – a Y or N depending on if you want to publish the layer or not.</w:t>
      </w:r>
    </w:p>
    <w:p w14:paraId="7DA8ED17" w14:textId="4BA3F1A1" w:rsidR="00981C8D" w:rsidRDefault="00981C8D" w:rsidP="00497B2B">
      <w:r>
        <w:t>Public – a Y or N if the layer is public or not.  This does nothing for the script at the moment, but it’s a good idea to know who can access your layers.</w:t>
      </w:r>
    </w:p>
    <w:p w14:paraId="6B797831" w14:textId="4EF715E0" w:rsidR="00981C8D" w:rsidRDefault="00981C8D" w:rsidP="00497B2B">
      <w:r>
        <w:t>Redacted – a Y or N to have the layer redacted.  This feature is part of a future enhancement.  It does not work presently.</w:t>
      </w:r>
    </w:p>
    <w:p w14:paraId="780F16A0" w14:textId="5C0F32F1" w:rsidR="00981C8D" w:rsidRDefault="00981C8D" w:rsidP="00497B2B">
      <w:r>
        <w:t xml:space="preserve">Redacted_Mask_Owner_Name – </w:t>
      </w:r>
      <w:r>
        <w:t>This feature is part of a future enhancemen</w:t>
      </w:r>
      <w:r>
        <w:t>t.  It does not work presently.</w:t>
      </w:r>
    </w:p>
    <w:p w14:paraId="41054D4A" w14:textId="77777777" w:rsidR="00981C8D" w:rsidRDefault="00981C8D" w:rsidP="00981C8D">
      <w:r>
        <w:t xml:space="preserve">Redacted_Mask_LayerName – </w:t>
      </w:r>
      <w:r>
        <w:t>This feature is part of a future enhancement.  It does not work presently.</w:t>
      </w:r>
    </w:p>
    <w:p w14:paraId="69FBD46D" w14:textId="608561E9" w:rsidR="000F2910" w:rsidRDefault="000F2910" w:rsidP="000F2910">
      <w:pPr>
        <w:pStyle w:val="Heading1"/>
      </w:pPr>
      <w:bookmarkStart w:id="15" w:name="_Toc516483539"/>
      <w:r>
        <w:t>Troubleshooting</w:t>
      </w:r>
      <w:bookmarkEnd w:id="15"/>
    </w:p>
    <w:p w14:paraId="4123674E" w14:textId="5B1E23DC" w:rsidR="00062286" w:rsidRDefault="00062286" w:rsidP="00981C8D">
      <w:r>
        <w:t>Should you find the script is not running as expected, there are but a few areas where things could go wrong.  First check the adminGTS.View_Layers_To_Update.  This should have only a handful of layers maximum in it every night.  If you should find more than that, you know something significant changed in the database.  Rebuilding indexes during the day can do that along with normal editing.</w:t>
      </w:r>
    </w:p>
    <w:p w14:paraId="2E52926E" w14:textId="3FA8F17F" w:rsidR="00062286" w:rsidRDefault="00062286" w:rsidP="00981C8D"/>
    <w:p w14:paraId="4F457C76" w14:textId="043F6DE8" w:rsidR="00062286" w:rsidRPr="00981C8D" w:rsidRDefault="00062286" w:rsidP="00981C8D">
      <w:r>
        <w:t>The second area to check is to run the Python script on your computer so long as you have all the required connections.  If you run into issues, it will error out giving you a general idea as to where the problem is.</w:t>
      </w:r>
    </w:p>
    <w:p w14:paraId="7D114EB5" w14:textId="77777777" w:rsidR="000F2910" w:rsidRDefault="000F2910"/>
    <w:p w14:paraId="1C05724A" w14:textId="77777777" w:rsidR="00BB08C9" w:rsidRDefault="00BB08C9"/>
    <w:sectPr w:rsidR="00BB08C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16801" w14:textId="77777777" w:rsidR="00722DBE" w:rsidRDefault="00722DBE" w:rsidP="00722DBE">
      <w:r>
        <w:separator/>
      </w:r>
    </w:p>
  </w:endnote>
  <w:endnote w:type="continuationSeparator" w:id="0">
    <w:p w14:paraId="08CB284A" w14:textId="77777777" w:rsidR="00722DBE" w:rsidRDefault="00722DBE" w:rsidP="0072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651F4" w14:textId="2CF52A06" w:rsidR="00722DBE" w:rsidRDefault="00722DBE" w:rsidP="00722DBE">
    <w:pPr>
      <w:pStyle w:val="Footer"/>
      <w:jc w:val="right"/>
    </w:pPr>
    <w:r>
      <w:t xml:space="preserve">Updated:  May </w:t>
    </w:r>
    <w:r w:rsidR="00D74047">
      <w:t>1</w:t>
    </w:r>
    <w:r>
      <w:t>4, 2018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98DBE" w14:textId="77777777" w:rsidR="00722DBE" w:rsidRDefault="00722DBE" w:rsidP="00722DBE">
      <w:r>
        <w:separator/>
      </w:r>
    </w:p>
  </w:footnote>
  <w:footnote w:type="continuationSeparator" w:id="0">
    <w:p w14:paraId="050C59A7" w14:textId="77777777" w:rsidR="00722DBE" w:rsidRDefault="00722DBE" w:rsidP="0072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869A8"/>
    <w:multiLevelType w:val="hybridMultilevel"/>
    <w:tmpl w:val="3BB28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F7A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0809AA"/>
    <w:multiLevelType w:val="hybridMultilevel"/>
    <w:tmpl w:val="04E0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6450B0"/>
    <w:multiLevelType w:val="hybridMultilevel"/>
    <w:tmpl w:val="6FD8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90A0E"/>
    <w:multiLevelType w:val="hybridMultilevel"/>
    <w:tmpl w:val="B94A0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8C9"/>
    <w:rsid w:val="000244AD"/>
    <w:rsid w:val="0006209D"/>
    <w:rsid w:val="00062286"/>
    <w:rsid w:val="00063F0E"/>
    <w:rsid w:val="00076CC0"/>
    <w:rsid w:val="000F2910"/>
    <w:rsid w:val="001827FD"/>
    <w:rsid w:val="001D5006"/>
    <w:rsid w:val="001E181A"/>
    <w:rsid w:val="00200B3D"/>
    <w:rsid w:val="00285547"/>
    <w:rsid w:val="002C033A"/>
    <w:rsid w:val="002F746A"/>
    <w:rsid w:val="003346E5"/>
    <w:rsid w:val="003353AC"/>
    <w:rsid w:val="00392D32"/>
    <w:rsid w:val="003D349D"/>
    <w:rsid w:val="003F12FD"/>
    <w:rsid w:val="00400ED8"/>
    <w:rsid w:val="00497B2B"/>
    <w:rsid w:val="005958BE"/>
    <w:rsid w:val="005B6D11"/>
    <w:rsid w:val="005D4D29"/>
    <w:rsid w:val="005D5560"/>
    <w:rsid w:val="005E1365"/>
    <w:rsid w:val="006F3FE9"/>
    <w:rsid w:val="006F634B"/>
    <w:rsid w:val="00702E01"/>
    <w:rsid w:val="00722DBE"/>
    <w:rsid w:val="007760F8"/>
    <w:rsid w:val="007F4E49"/>
    <w:rsid w:val="008347D8"/>
    <w:rsid w:val="00874F13"/>
    <w:rsid w:val="009535B4"/>
    <w:rsid w:val="00965AC7"/>
    <w:rsid w:val="00981C8D"/>
    <w:rsid w:val="00985FFB"/>
    <w:rsid w:val="00A765B2"/>
    <w:rsid w:val="00A857C4"/>
    <w:rsid w:val="00AA06CE"/>
    <w:rsid w:val="00AC5F4D"/>
    <w:rsid w:val="00AD00A6"/>
    <w:rsid w:val="00B24AC2"/>
    <w:rsid w:val="00B3198F"/>
    <w:rsid w:val="00B36244"/>
    <w:rsid w:val="00BB08C9"/>
    <w:rsid w:val="00C2083A"/>
    <w:rsid w:val="00C209D5"/>
    <w:rsid w:val="00C23E59"/>
    <w:rsid w:val="00C24492"/>
    <w:rsid w:val="00C45279"/>
    <w:rsid w:val="00CA6981"/>
    <w:rsid w:val="00CA6D1E"/>
    <w:rsid w:val="00D20105"/>
    <w:rsid w:val="00D51905"/>
    <w:rsid w:val="00D60FD3"/>
    <w:rsid w:val="00D63D89"/>
    <w:rsid w:val="00D74047"/>
    <w:rsid w:val="00DE1CA0"/>
    <w:rsid w:val="00DF32FC"/>
    <w:rsid w:val="00E41D71"/>
    <w:rsid w:val="00E4797C"/>
    <w:rsid w:val="00E91FBB"/>
    <w:rsid w:val="00EF21C0"/>
    <w:rsid w:val="00EF698F"/>
    <w:rsid w:val="00F33748"/>
    <w:rsid w:val="00F91FFF"/>
    <w:rsid w:val="00FE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428B"/>
  <w15:chartTrackingRefBased/>
  <w15:docId w15:val="{560A7EAA-22BA-4174-9801-686B2C70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8C9"/>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8C9"/>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08C9"/>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B08C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B08C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B08C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B08C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B08C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08C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8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08C9"/>
    <w:pPr>
      <w:spacing w:line="259" w:lineRule="auto"/>
      <w:outlineLvl w:val="9"/>
    </w:pPr>
  </w:style>
  <w:style w:type="table" w:styleId="TableGrid">
    <w:name w:val="Table Grid"/>
    <w:basedOn w:val="TableNormal"/>
    <w:uiPriority w:val="39"/>
    <w:rsid w:val="00BB0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B08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08C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B08C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B08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B08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B08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B08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08C9"/>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2F746A"/>
    <w:rPr>
      <w:sz w:val="16"/>
      <w:szCs w:val="16"/>
    </w:rPr>
  </w:style>
  <w:style w:type="paragraph" w:styleId="CommentText">
    <w:name w:val="annotation text"/>
    <w:basedOn w:val="Normal"/>
    <w:link w:val="CommentTextChar"/>
    <w:uiPriority w:val="99"/>
    <w:semiHidden/>
    <w:unhideWhenUsed/>
    <w:rsid w:val="002F746A"/>
    <w:rPr>
      <w:sz w:val="20"/>
      <w:szCs w:val="20"/>
    </w:rPr>
  </w:style>
  <w:style w:type="character" w:customStyle="1" w:styleId="CommentTextChar">
    <w:name w:val="Comment Text Char"/>
    <w:basedOn w:val="DefaultParagraphFont"/>
    <w:link w:val="CommentText"/>
    <w:uiPriority w:val="99"/>
    <w:semiHidden/>
    <w:rsid w:val="002F746A"/>
    <w:rPr>
      <w:sz w:val="20"/>
      <w:szCs w:val="20"/>
    </w:rPr>
  </w:style>
  <w:style w:type="paragraph" w:styleId="CommentSubject">
    <w:name w:val="annotation subject"/>
    <w:basedOn w:val="CommentText"/>
    <w:next w:val="CommentText"/>
    <w:link w:val="CommentSubjectChar"/>
    <w:uiPriority w:val="99"/>
    <w:semiHidden/>
    <w:unhideWhenUsed/>
    <w:rsid w:val="002F746A"/>
    <w:rPr>
      <w:b/>
      <w:bCs/>
    </w:rPr>
  </w:style>
  <w:style w:type="character" w:customStyle="1" w:styleId="CommentSubjectChar">
    <w:name w:val="Comment Subject Char"/>
    <w:basedOn w:val="CommentTextChar"/>
    <w:link w:val="CommentSubject"/>
    <w:uiPriority w:val="99"/>
    <w:semiHidden/>
    <w:rsid w:val="002F746A"/>
    <w:rPr>
      <w:b/>
      <w:bCs/>
      <w:sz w:val="20"/>
      <w:szCs w:val="20"/>
    </w:rPr>
  </w:style>
  <w:style w:type="paragraph" w:styleId="BalloonText">
    <w:name w:val="Balloon Text"/>
    <w:basedOn w:val="Normal"/>
    <w:link w:val="BalloonTextChar"/>
    <w:uiPriority w:val="99"/>
    <w:semiHidden/>
    <w:unhideWhenUsed/>
    <w:rsid w:val="002F74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46A"/>
    <w:rPr>
      <w:rFonts w:ascii="Segoe UI" w:hAnsi="Segoe UI" w:cs="Segoe UI"/>
      <w:sz w:val="18"/>
      <w:szCs w:val="18"/>
    </w:rPr>
  </w:style>
  <w:style w:type="paragraph" w:styleId="TOC1">
    <w:name w:val="toc 1"/>
    <w:basedOn w:val="Normal"/>
    <w:next w:val="Normal"/>
    <w:autoRedefine/>
    <w:uiPriority w:val="39"/>
    <w:unhideWhenUsed/>
    <w:rsid w:val="005958BE"/>
    <w:pPr>
      <w:spacing w:after="100"/>
    </w:pPr>
  </w:style>
  <w:style w:type="paragraph" w:styleId="TOC2">
    <w:name w:val="toc 2"/>
    <w:basedOn w:val="Normal"/>
    <w:next w:val="Normal"/>
    <w:autoRedefine/>
    <w:uiPriority w:val="39"/>
    <w:unhideWhenUsed/>
    <w:rsid w:val="005958BE"/>
    <w:pPr>
      <w:spacing w:after="100"/>
      <w:ind w:left="220"/>
    </w:pPr>
  </w:style>
  <w:style w:type="character" w:styleId="Hyperlink">
    <w:name w:val="Hyperlink"/>
    <w:basedOn w:val="DefaultParagraphFont"/>
    <w:uiPriority w:val="99"/>
    <w:unhideWhenUsed/>
    <w:rsid w:val="005958BE"/>
    <w:rPr>
      <w:color w:val="0563C1" w:themeColor="hyperlink"/>
      <w:u w:val="single"/>
    </w:rPr>
  </w:style>
  <w:style w:type="paragraph" w:styleId="Header">
    <w:name w:val="header"/>
    <w:basedOn w:val="Normal"/>
    <w:link w:val="HeaderChar"/>
    <w:uiPriority w:val="99"/>
    <w:unhideWhenUsed/>
    <w:rsid w:val="00722DBE"/>
    <w:pPr>
      <w:tabs>
        <w:tab w:val="center" w:pos="4680"/>
        <w:tab w:val="right" w:pos="9360"/>
      </w:tabs>
    </w:pPr>
  </w:style>
  <w:style w:type="character" w:customStyle="1" w:styleId="HeaderChar">
    <w:name w:val="Header Char"/>
    <w:basedOn w:val="DefaultParagraphFont"/>
    <w:link w:val="Header"/>
    <w:uiPriority w:val="99"/>
    <w:rsid w:val="00722DBE"/>
  </w:style>
  <w:style w:type="paragraph" w:styleId="Footer">
    <w:name w:val="footer"/>
    <w:basedOn w:val="Normal"/>
    <w:link w:val="FooterChar"/>
    <w:uiPriority w:val="99"/>
    <w:unhideWhenUsed/>
    <w:rsid w:val="00722DBE"/>
    <w:pPr>
      <w:tabs>
        <w:tab w:val="center" w:pos="4680"/>
        <w:tab w:val="right" w:pos="9360"/>
      </w:tabs>
    </w:pPr>
  </w:style>
  <w:style w:type="character" w:customStyle="1" w:styleId="FooterChar">
    <w:name w:val="Footer Char"/>
    <w:basedOn w:val="DefaultParagraphFont"/>
    <w:link w:val="Footer"/>
    <w:uiPriority w:val="99"/>
    <w:rsid w:val="00722DBE"/>
  </w:style>
  <w:style w:type="paragraph" w:styleId="ListParagraph">
    <w:name w:val="List Paragraph"/>
    <w:basedOn w:val="Normal"/>
    <w:uiPriority w:val="34"/>
    <w:qFormat/>
    <w:rsid w:val="001E181A"/>
    <w:pPr>
      <w:ind w:left="720"/>
      <w:contextualSpacing/>
    </w:pPr>
  </w:style>
  <w:style w:type="paragraph" w:styleId="TOC3">
    <w:name w:val="toc 3"/>
    <w:basedOn w:val="Normal"/>
    <w:next w:val="Normal"/>
    <w:autoRedefine/>
    <w:uiPriority w:val="39"/>
    <w:unhideWhenUsed/>
    <w:rsid w:val="003D34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A96F986BE90A4594339E0412801E37" ma:contentTypeVersion="1" ma:contentTypeDescription="Create a new document." ma:contentTypeScope="" ma:versionID="40047126898ab9469b27557ce204f4ae">
  <xsd:schema xmlns:xsd="http://www.w3.org/2001/XMLSchema" xmlns:xs="http://www.w3.org/2001/XMLSchema" xmlns:p="http://schemas.microsoft.com/office/2006/metadata/properties" xmlns:ns1="http://schemas.microsoft.com/sharepoint/v3" xmlns:ns2="f51ff12f-2415-4429-a52f-e7795c34e00e" targetNamespace="http://schemas.microsoft.com/office/2006/metadata/properties" ma:root="true" ma:fieldsID="809d7d0977b94de44667741ee782d38f" ns1:_="" ns2:_="">
    <xsd:import namespace="http://schemas.microsoft.com/sharepoint/v3"/>
    <xsd:import namespace="f51ff12f-2415-4429-a52f-e7795c34e00e"/>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51ff12f-2415-4429-a52f-e7795c34e0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f51ff12f-2415-4429-a52f-e7795c34e00e" xsi:nil="true"/>
    <_dlc_DocIdPersistId xmlns="f51ff12f-2415-4429-a52f-e7795c34e00e" xsi:nil="true"/>
    <PublishingExpirationDate xmlns="http://schemas.microsoft.com/sharepoint/v3" xsi:nil="true"/>
    <PublishingStartDate xmlns="http://schemas.microsoft.com/sharepoint/v3" xsi:nil="true"/>
    <_dlc_DocIdUrl xmlns="f51ff12f-2415-4429-a52f-e7795c34e00e">
      <Url xsi:nil="true"/>
      <Description xsi:nil="true"/>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6c42278b-7f12-4dcd-87f4-8f573a28e215" ContentTypeId="0x01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25FBB-BE8E-4C57-9B3B-C1506DC951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51ff12f-2415-4429-a52f-e7795c34e0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4332E5-0710-459B-96F5-0FE9BCCD09C5}">
  <ds:schemaRefs>
    <ds:schemaRef ds:uri="http://schemas.microsoft.com/sharepoint/v3/contenttype/forms"/>
  </ds:schemaRefs>
</ds:datastoreItem>
</file>

<file path=customXml/itemProps3.xml><?xml version="1.0" encoding="utf-8"?>
<ds:datastoreItem xmlns:ds="http://schemas.openxmlformats.org/officeDocument/2006/customXml" ds:itemID="{C33141A9-4D43-4EA2-B754-99776F63BC12}">
  <ds:schemaRefs>
    <ds:schemaRef ds:uri="f51ff12f-2415-4429-a52f-e7795c34e00e"/>
    <ds:schemaRef ds:uri="http://schemas.microsoft.com/sharepoint/v3"/>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0D3215A4-72CB-4ADD-917E-2150538504D3}">
  <ds:schemaRefs>
    <ds:schemaRef ds:uri="http://schemas.microsoft.com/sharepoint/events"/>
  </ds:schemaRefs>
</ds:datastoreItem>
</file>

<file path=customXml/itemProps5.xml><?xml version="1.0" encoding="utf-8"?>
<ds:datastoreItem xmlns:ds="http://schemas.openxmlformats.org/officeDocument/2006/customXml" ds:itemID="{44752948-382D-4E5A-B874-0C9FCB296F19}">
  <ds:schemaRefs>
    <ds:schemaRef ds:uri="Microsoft.SharePoint.Taxonomy.ContentTypeSync"/>
  </ds:schemaRefs>
</ds:datastoreItem>
</file>

<file path=customXml/itemProps6.xml><?xml version="1.0" encoding="utf-8"?>
<ds:datastoreItem xmlns:ds="http://schemas.openxmlformats.org/officeDocument/2006/customXml" ds:itemID="{62EF6232-FC0E-4926-948C-ECF012E8A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6</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GIS Infrastructure Upgrade_Administrator Guide</vt:lpstr>
    </vt:vector>
  </TitlesOfParts>
  <Manager>JSpence@bellevuewa.gov</Manager>
  <Company>City of Bellevue</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 SDE Sync</dc:title>
  <dc:subject>GIS SDE Sync</dc:subject>
  <dc:creator>JSpence@bellevuewa.gov</dc:creator>
  <cp:keywords/>
  <dc:description/>
  <cp:lastModifiedBy>John Spence</cp:lastModifiedBy>
  <cp:revision>42</cp:revision>
  <dcterms:created xsi:type="dcterms:W3CDTF">2018-05-03T16:40:00Z</dcterms:created>
  <dcterms:modified xsi:type="dcterms:W3CDTF">2018-06-11T19:30:00Z</dcterms:modified>
  <cp:category>Database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0x0101003DA96F986BE90A4594339E0412801E37</vt:lpwstr>
  </property>
</Properties>
</file>