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SOAR COMPLET</w:t>
      </w:r>
    </w:p>
    <w:p>
      <w:pPr>
        <w:spacing w:before="120" w:after="120"/>
        <w:jc w:val="center"/>
      </w:pPr>
      <w:r>
        <w:rPr>
          <w:b/>
          <w:bCs/>
          <w:sz w:val="28"/>
          <w:szCs w:val="28"/>
        </w:rPr>
        <w:t xml:space="preserve">Security Orchestration, Automation and Response</w:t>
      </w:r>
    </w:p>
    <w:p>
      <w:pPr>
        <w:spacing w:before="480"/>
        <w:jc w:val="center"/>
      </w:pPr>
      <w:r>
        <w:rPr>
          <w:b/>
          <w:bCs/>
          <w:color w:val="2E75B6"/>
          <w:sz w:val="32"/>
          <w:szCs w:val="32"/>
        </w:rPr>
        <w:t xml:space="preserve">Architecture Niveau Entreprise</w:t>
      </w:r>
    </w:p>
    <w:p>
      <w:pPr>
        <w:spacing w:before="120"/>
        <w:jc w:val="center"/>
      </w:pPr>
      <w:r>
        <w:rPr>
          <w:sz w:val="24"/>
          <w:szCs w:val="24"/>
        </w:rPr>
        <w:t xml:space="preserve">Avec Active Directory &amp; Outils Avancés</w:t>
      </w:r>
    </w:p>
    <w:p>
      <w:pPr>
        <w:spacing w:before="60"/>
        <w:jc w:val="center"/>
      </w:pPr>
      <w:r>
        <w:rPr>
          <w:i/>
          <w:iCs/>
          <w:sz w:val="20"/>
          <w:szCs w:val="20"/>
        </w:rPr>
        <w:t xml:space="preserve">Wazuh • Suricata • Shuffle • MISP • TheHive • Velociraptor • Zeek • Grafana</w:t>
      </w:r>
    </w:p>
    <w:p>
      <w:pPr>
        <w:spacing w:before="960"/>
        <w:jc w:val="center"/>
      </w:pPr>
      <w:r>
        <w:rPr>
          <w:sz w:val="22"/>
          <w:szCs w:val="22"/>
        </w:rPr>
        <w:t xml:space="preserve">Version 2.0 - Décembre 2024</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20"/>
      </w:pPr>
      <w:r>
        <w:t xml:space="preserve">Ce guide présente la mise en œuvre complète d'un SOAR de niveau entreprise intégrant Active Directory et les meilleurs outils open source du marché. L'architecture simule un environnement d'entreprise réel avec détection, orchestration, et réponse automatisée aux incidents.</w:t>
      </w:r>
    </w:p>
    <w:p>
      <w:pPr>
        <w:pStyle w:val="Heading2"/>
      </w:pPr>
      <w:r>
        <w:t xml:space="preserve">Objectifs du Projet</w:t>
      </w:r>
    </w:p>
    <w:p>
      <w:pPr>
        <w:pStyle w:val="ListParagraph"/>
        <w:numPr>
          <w:ilvl w:val="0"/>
          <w:numId w:val="2"/>
        </w:numPr>
      </w:pPr>
      <w:r>
        <w:t xml:space="preserve">Déployer un SOAR complet avec 15+ composants intégrés</w:t>
      </w:r>
    </w:p>
    <w:p>
      <w:pPr>
        <w:pStyle w:val="ListParagraph"/>
        <w:numPr>
          <w:ilvl w:val="0"/>
          <w:numId w:val="2"/>
        </w:numPr>
      </w:pPr>
      <w:r>
        <w:t xml:space="preserve">Simuler un environnement entreprise avec Active Directory</w:t>
      </w:r>
    </w:p>
    <w:p>
      <w:pPr>
        <w:pStyle w:val="ListParagraph"/>
        <w:numPr>
          <w:ilvl w:val="0"/>
          <w:numId w:val="2"/>
        </w:numPr>
      </w:pPr>
      <w:r>
        <w:t xml:space="preserve">Automatiser 80%+ des réponses aux incidents</w:t>
      </w:r>
    </w:p>
    <w:p>
      <w:pPr>
        <w:pStyle w:val="ListParagraph"/>
        <w:numPr>
          <w:ilvl w:val="0"/>
          <w:numId w:val="2"/>
        </w:numPr>
      </w:pPr>
      <w:r>
        <w:t xml:space="preserve">Atteindre MTTD &lt; 1 minute et MTTR &lt; 5 minutes</w:t>
      </w:r>
    </w:p>
    <w:p>
      <w:pPr>
        <w:pStyle w:val="ListParagraph"/>
        <w:numPr>
          <w:ilvl w:val="0"/>
          <w:numId w:val="2"/>
        </w:numPr>
      </w:pPr>
      <w:r>
        <w:t xml:space="preserve">Détecter et répondre aux attaques AD avancées</w:t>
      </w:r>
    </w:p>
    <w:p>
      <w:pPr>
        <w:pStyle w:val="Heading2"/>
      </w:pPr>
      <w:r>
        <w:t xml:space="preserve">Nouveautés de cette Version</w:t>
      </w:r>
    </w:p>
    <w:p>
      <w:pPr>
        <w:pStyle w:val="ListParagraph"/>
        <w:numPr>
          <w:ilvl w:val="0"/>
          <w:numId w:val="2"/>
        </w:numPr>
      </w:pPr>
      <w:r>
        <w:rPr>
          <w:b/>
          <w:bCs/>
        </w:rPr>
        <w:t xml:space="preserve">Active Directory enterprise.local</w:t>
      </w:r>
      <w:r>
        <w:t xml:space="preserve"> - Environnement domaine complet</w:t>
      </w:r>
    </w:p>
    <w:p>
      <w:pPr>
        <w:pStyle w:val="ListParagraph"/>
        <w:numPr>
          <w:ilvl w:val="0"/>
          <w:numId w:val="2"/>
        </w:numPr>
      </w:pPr>
      <w:r>
        <w:rPr>
          <w:b/>
          <w:bCs/>
        </w:rPr>
        <w:t xml:space="preserve">Velociraptor</w:t>
      </w:r>
      <w:r>
        <w:t xml:space="preserve"> - EDR avancé et threat hunting</w:t>
      </w:r>
    </w:p>
    <w:p>
      <w:pPr>
        <w:pStyle w:val="ListParagraph"/>
        <w:numPr>
          <w:ilvl w:val="0"/>
          <w:numId w:val="2"/>
        </w:numPr>
      </w:pPr>
      <w:r>
        <w:rPr>
          <w:b/>
          <w:bCs/>
        </w:rPr>
        <w:t xml:space="preserve">Zeek</w:t>
      </w:r>
      <w:r>
        <w:t xml:space="preserve"> - Analyse comportementale réseau</w:t>
      </w:r>
    </w:p>
    <w:p>
      <w:pPr>
        <w:pStyle w:val="ListParagraph"/>
        <w:numPr>
          <w:ilvl w:val="0"/>
          <w:numId w:val="2"/>
        </w:numPr>
      </w:pPr>
      <w:r>
        <w:rPr>
          <w:b/>
          <w:bCs/>
        </w:rPr>
        <w:t xml:space="preserve">Grafana + Prometheus</w:t>
      </w:r>
      <w:r>
        <w:t xml:space="preserve"> - Dashboards et métriques</w:t>
      </w:r>
    </w:p>
    <w:p>
      <w:pPr>
        <w:pStyle w:val="ListParagraph"/>
        <w:numPr>
          <w:ilvl w:val="0"/>
          <w:numId w:val="2"/>
        </w:numPr>
      </w:pPr>
      <w:r>
        <w:rPr>
          <w:b/>
          <w:bCs/>
        </w:rPr>
        <w:t xml:space="preserve">OpenCTI</w:t>
      </w:r>
      <w:r>
        <w:t xml:space="preserve"> - Threat intelligence avancée</w:t>
      </w:r>
    </w:p>
    <w:p>
      <w:pPr>
        <w:pStyle w:val="ListParagraph"/>
        <w:numPr>
          <w:ilvl w:val="0"/>
          <w:numId w:val="2"/>
        </w:numPr>
      </w:pPr>
      <w:r>
        <w:rPr>
          <w:b/>
          <w:bCs/>
        </w:rPr>
        <w:t xml:space="preserve">Kali Linux</w:t>
      </w:r>
      <w:r>
        <w:t xml:space="preserve"> - Plateforme de tests d'intrusion</w:t>
      </w:r>
    </w:p>
    <w:p>
      <w:r>
        <w:br w:type="page"/>
      </w:r>
    </w:p>
    <w:p>
      <w:pPr>
        <w:pStyle w:val="Heading1"/>
      </w:pPr>
      <w:r>
        <w:t xml:space="preserve">Architecture Complète</w:t>
      </w:r>
    </w:p>
    <w:p>
      <w:pPr>
        <w:pStyle w:val="Heading2"/>
      </w:pPr>
      <w:r>
        <w:t xml:space="preserve">Vue d'Ensemble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VM</w:t>
            </w:r>
          </w:p>
        </w:tc>
        <w:tc>
          <w:tcPr>
            <w:tcW w:type="dxa" w:w="1872"/>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OS</w:t>
            </w:r>
          </w:p>
        </w:tc>
        <w:tc>
          <w:tcPr>
            <w:tcW w:type="dxa" w:w="1872"/>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RAM</w:t>
            </w:r>
          </w:p>
        </w:tc>
        <w:tc>
          <w:tcPr>
            <w:tcW w:type="dxa" w:w="1872"/>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IP</w:t>
            </w:r>
          </w:p>
        </w:tc>
        <w:tc>
          <w:tcPr>
            <w:tcW w:type="dxa" w:w="1872"/>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Rôle</w:t>
            </w:r>
          </w:p>
        </w:tc>
      </w:tr>
      <w:tr>
        <w:tc>
          <w:tcPr>
            <w:tcW w:type="dxa" w:w="1872"/>
            <w:tcBorders>
              <w:top w:val="single" w:color="CCCCCC" w:sz="1"/>
              <w:left w:val="single" w:color="CCCCCC" w:sz="1"/>
              <w:bottom w:val="single" w:color="CCCCCC" w:sz="1"/>
              <w:right w:val="single" w:color="CCCCCC" w:sz="1"/>
            </w:tcBorders>
          </w:tcPr>
          <w:p>
            <w:r>
              <w:rPr>
                <w:b/>
                <w:bCs/>
              </w:rPr>
              <w:t xml:space="preserve">dc01</w:t>
            </w:r>
          </w:p>
        </w:tc>
        <w:tc>
          <w:tcPr>
            <w:tcW w:type="dxa" w:w="1872"/>
            <w:tcBorders>
              <w:top w:val="single" w:color="CCCCCC" w:sz="1"/>
              <w:left w:val="single" w:color="CCCCCC" w:sz="1"/>
              <w:bottom w:val="single" w:color="CCCCCC" w:sz="1"/>
              <w:right w:val="single" w:color="CCCCCC" w:sz="1"/>
            </w:tcBorders>
          </w:tcPr>
          <w:p>
            <w:r>
              <w:t xml:space="preserve">Win2022</w:t>
            </w:r>
          </w:p>
        </w:tc>
        <w:tc>
          <w:tcPr>
            <w:tcW w:type="dxa" w:w="1872"/>
            <w:tcBorders>
              <w:top w:val="single" w:color="CCCCCC" w:sz="1"/>
              <w:left w:val="single" w:color="CCCCCC" w:sz="1"/>
              <w:bottom w:val="single" w:color="CCCCCC" w:sz="1"/>
              <w:right w:val="single" w:color="CCCCCC" w:sz="1"/>
            </w:tcBorders>
          </w:tcPr>
          <w:p>
            <w:r>
              <w:t xml:space="preserve">4GB</w:t>
            </w:r>
          </w:p>
        </w:tc>
        <w:tc>
          <w:tcPr>
            <w:tcW w:type="dxa" w:w="1872"/>
            <w:tcBorders>
              <w:top w:val="single" w:color="CCCCCC" w:sz="1"/>
              <w:left w:val="single" w:color="CCCCCC" w:sz="1"/>
              <w:bottom w:val="single" w:color="CCCCCC" w:sz="1"/>
              <w:right w:val="single" w:color="CCCCCC" w:sz="1"/>
            </w:tcBorders>
          </w:tcPr>
          <w:p>
            <w:r>
              <w:t xml:space="preserve">.10</w:t>
            </w:r>
          </w:p>
        </w:tc>
        <w:tc>
          <w:tcPr>
            <w:tcW w:type="dxa" w:w="1872"/>
            <w:tcBorders>
              <w:top w:val="single" w:color="CCCCCC" w:sz="1"/>
              <w:left w:val="single" w:color="CCCCCC" w:sz="1"/>
              <w:bottom w:val="single" w:color="CCCCCC" w:sz="1"/>
              <w:right w:val="single" w:color="CCCCCC" w:sz="1"/>
            </w:tcBorders>
          </w:tcPr>
          <w:p>
            <w:r>
              <w:t xml:space="preserve">Domain Controller</w:t>
            </w:r>
          </w:p>
        </w:tc>
      </w:tr>
      <w:tr>
        <w:tc>
          <w:tcPr>
            <w:tcW w:type="dxa" w:w="1872"/>
            <w:tcBorders>
              <w:top w:val="single" w:color="CCCCCC" w:sz="1"/>
              <w:left w:val="single" w:color="CCCCCC" w:sz="1"/>
              <w:bottom w:val="single" w:color="CCCCCC" w:sz="1"/>
              <w:right w:val="single" w:color="CCCCCC" w:sz="1"/>
            </w:tcBorders>
          </w:tcPr>
          <w:p>
            <w:r>
              <w:rPr>
                <w:b/>
                <w:bCs/>
              </w:rPr>
              <w:t xml:space="preserve">file-srv01</w:t>
            </w:r>
          </w:p>
        </w:tc>
        <w:tc>
          <w:tcPr>
            <w:tcW w:type="dxa" w:w="1872"/>
            <w:tcBorders>
              <w:top w:val="single" w:color="CCCCCC" w:sz="1"/>
              <w:left w:val="single" w:color="CCCCCC" w:sz="1"/>
              <w:bottom w:val="single" w:color="CCCCCC" w:sz="1"/>
              <w:right w:val="single" w:color="CCCCCC" w:sz="1"/>
            </w:tcBorders>
          </w:tcPr>
          <w:p>
            <w:r>
              <w:t xml:space="preserve">Win2022</w:t>
            </w:r>
          </w:p>
        </w:tc>
        <w:tc>
          <w:tcPr>
            <w:tcW w:type="dxa" w:w="1872"/>
            <w:tcBorders>
              <w:top w:val="single" w:color="CCCCCC" w:sz="1"/>
              <w:left w:val="single" w:color="CCCCCC" w:sz="1"/>
              <w:bottom w:val="single" w:color="CCCCCC" w:sz="1"/>
              <w:right w:val="single" w:color="CCCCCC" w:sz="1"/>
            </w:tcBorders>
          </w:tcPr>
          <w:p>
            <w:r>
              <w:t xml:space="preserve">2GB</w:t>
            </w:r>
          </w:p>
        </w:tc>
        <w:tc>
          <w:tcPr>
            <w:tcW w:type="dxa" w:w="1872"/>
            <w:tcBorders>
              <w:top w:val="single" w:color="CCCCCC" w:sz="1"/>
              <w:left w:val="single" w:color="CCCCCC" w:sz="1"/>
              <w:bottom w:val="single" w:color="CCCCCC" w:sz="1"/>
              <w:right w:val="single" w:color="CCCCCC" w:sz="1"/>
            </w:tcBorders>
          </w:tcPr>
          <w:p>
            <w:r>
              <w:t xml:space="preserve">.11</w:t>
            </w:r>
          </w:p>
        </w:tc>
        <w:tc>
          <w:tcPr>
            <w:tcW w:type="dxa" w:w="1872"/>
            <w:tcBorders>
              <w:top w:val="single" w:color="CCCCCC" w:sz="1"/>
              <w:left w:val="single" w:color="CCCCCC" w:sz="1"/>
              <w:bottom w:val="single" w:color="CCCCCC" w:sz="1"/>
              <w:right w:val="single" w:color="CCCCCC" w:sz="1"/>
            </w:tcBorders>
          </w:tcPr>
          <w:p>
            <w:r>
              <w:t xml:space="preserve">File Server</w:t>
            </w:r>
          </w:p>
        </w:tc>
      </w:tr>
      <w:tr>
        <w:tc>
          <w:tcPr>
            <w:tcW w:type="dxa" w:w="1872"/>
            <w:tcBorders>
              <w:top w:val="single" w:color="CCCCCC" w:sz="1"/>
              <w:left w:val="single" w:color="CCCCCC" w:sz="1"/>
              <w:bottom w:val="single" w:color="CCCCCC" w:sz="1"/>
              <w:right w:val="single" w:color="CCCCCC" w:sz="1"/>
            </w:tcBorders>
          </w:tcPr>
          <w:p>
            <w:r>
              <w:rPr>
                <w:b/>
                <w:bCs/>
              </w:rPr>
              <w:t xml:space="preserve">ws-direction</w:t>
            </w:r>
          </w:p>
        </w:tc>
        <w:tc>
          <w:tcPr>
            <w:tcW w:type="dxa" w:w="1872"/>
            <w:tcBorders>
              <w:top w:val="single" w:color="CCCCCC" w:sz="1"/>
              <w:left w:val="single" w:color="CCCCCC" w:sz="1"/>
              <w:bottom w:val="single" w:color="CCCCCC" w:sz="1"/>
              <w:right w:val="single" w:color="CCCCCC" w:sz="1"/>
            </w:tcBorders>
          </w:tcPr>
          <w:p>
            <w:r>
              <w:t xml:space="preserve">Win10</w:t>
            </w:r>
          </w:p>
        </w:tc>
        <w:tc>
          <w:tcPr>
            <w:tcW w:type="dxa" w:w="1872"/>
            <w:tcBorders>
              <w:top w:val="single" w:color="CCCCCC" w:sz="1"/>
              <w:left w:val="single" w:color="CCCCCC" w:sz="1"/>
              <w:bottom w:val="single" w:color="CCCCCC" w:sz="1"/>
              <w:right w:val="single" w:color="CCCCCC" w:sz="1"/>
            </w:tcBorders>
          </w:tcPr>
          <w:p>
            <w:r>
              <w:t xml:space="preserve">4GB</w:t>
            </w:r>
          </w:p>
        </w:tc>
        <w:tc>
          <w:tcPr>
            <w:tcW w:type="dxa" w:w="1872"/>
            <w:tcBorders>
              <w:top w:val="single" w:color="CCCCCC" w:sz="1"/>
              <w:left w:val="single" w:color="CCCCCC" w:sz="1"/>
              <w:bottom w:val="single" w:color="CCCCCC" w:sz="1"/>
              <w:right w:val="single" w:color="CCCCCC" w:sz="1"/>
            </w:tcBorders>
          </w:tcPr>
          <w:p>
            <w:r>
              <w:t xml:space="preserve">.101</w:t>
            </w:r>
          </w:p>
        </w:tc>
        <w:tc>
          <w:tcPr>
            <w:tcW w:type="dxa" w:w="1872"/>
            <w:tcBorders>
              <w:top w:val="single" w:color="CCCCCC" w:sz="1"/>
              <w:left w:val="single" w:color="CCCCCC" w:sz="1"/>
              <w:bottom w:val="single" w:color="CCCCCC" w:sz="1"/>
              <w:right w:val="single" w:color="CCCCCC" w:sz="1"/>
            </w:tcBorders>
          </w:tcPr>
          <w:p>
            <w:r>
              <w:t xml:space="preserve">Poste PDG</w:t>
            </w:r>
          </w:p>
        </w:tc>
      </w:tr>
      <w:tr>
        <w:tc>
          <w:tcPr>
            <w:tcW w:type="dxa" w:w="1872"/>
            <w:tcBorders>
              <w:top w:val="single" w:color="CCCCCC" w:sz="1"/>
              <w:left w:val="single" w:color="CCCCCC" w:sz="1"/>
              <w:bottom w:val="single" w:color="CCCCCC" w:sz="1"/>
              <w:right w:val="single" w:color="CCCCCC" w:sz="1"/>
            </w:tcBorders>
          </w:tcPr>
          <w:p>
            <w:r>
              <w:rPr>
                <w:b/>
                <w:bCs/>
              </w:rPr>
              <w:t xml:space="preserve">ws-finance</w:t>
            </w:r>
          </w:p>
        </w:tc>
        <w:tc>
          <w:tcPr>
            <w:tcW w:type="dxa" w:w="1872"/>
            <w:tcBorders>
              <w:top w:val="single" w:color="CCCCCC" w:sz="1"/>
              <w:left w:val="single" w:color="CCCCCC" w:sz="1"/>
              <w:bottom w:val="single" w:color="CCCCCC" w:sz="1"/>
              <w:right w:val="single" w:color="CCCCCC" w:sz="1"/>
            </w:tcBorders>
          </w:tcPr>
          <w:p>
            <w:r>
              <w:t xml:space="preserve">Win10</w:t>
            </w:r>
          </w:p>
        </w:tc>
        <w:tc>
          <w:tcPr>
            <w:tcW w:type="dxa" w:w="1872"/>
            <w:tcBorders>
              <w:top w:val="single" w:color="CCCCCC" w:sz="1"/>
              <w:left w:val="single" w:color="CCCCCC" w:sz="1"/>
              <w:bottom w:val="single" w:color="CCCCCC" w:sz="1"/>
              <w:right w:val="single" w:color="CCCCCC" w:sz="1"/>
            </w:tcBorders>
          </w:tcPr>
          <w:p>
            <w:r>
              <w:t xml:space="preserve">4GB</w:t>
            </w:r>
          </w:p>
        </w:tc>
        <w:tc>
          <w:tcPr>
            <w:tcW w:type="dxa" w:w="1872"/>
            <w:tcBorders>
              <w:top w:val="single" w:color="CCCCCC" w:sz="1"/>
              <w:left w:val="single" w:color="CCCCCC" w:sz="1"/>
              <w:bottom w:val="single" w:color="CCCCCC" w:sz="1"/>
              <w:right w:val="single" w:color="CCCCCC" w:sz="1"/>
            </w:tcBorders>
          </w:tcPr>
          <w:p>
            <w:r>
              <w:t xml:space="preserve">.102</w:t>
            </w:r>
          </w:p>
        </w:tc>
        <w:tc>
          <w:tcPr>
            <w:tcW w:type="dxa" w:w="1872"/>
            <w:tcBorders>
              <w:top w:val="single" w:color="CCCCCC" w:sz="1"/>
              <w:left w:val="single" w:color="CCCCCC" w:sz="1"/>
              <w:bottom w:val="single" w:color="CCCCCC" w:sz="1"/>
              <w:right w:val="single" w:color="CCCCCC" w:sz="1"/>
            </w:tcBorders>
          </w:tcPr>
          <w:p>
            <w:r>
              <w:t xml:space="preserve">Poste Finance</w:t>
            </w:r>
          </w:p>
        </w:tc>
      </w:tr>
      <w:tr>
        <w:tc>
          <w:tcPr>
            <w:tcW w:type="dxa" w:w="1872"/>
            <w:tcBorders>
              <w:top w:val="single" w:color="CCCCCC" w:sz="1"/>
              <w:left w:val="single" w:color="CCCCCC" w:sz="1"/>
              <w:bottom w:val="single" w:color="CCCCCC" w:sz="1"/>
              <w:right w:val="single" w:color="CCCCCC" w:sz="1"/>
            </w:tcBorders>
          </w:tcPr>
          <w:p>
            <w:r>
              <w:rPr>
                <w:b/>
                <w:bCs/>
              </w:rPr>
              <w:t xml:space="preserve">ws-rh</w:t>
            </w:r>
          </w:p>
        </w:tc>
        <w:tc>
          <w:tcPr>
            <w:tcW w:type="dxa" w:w="1872"/>
            <w:tcBorders>
              <w:top w:val="single" w:color="CCCCCC" w:sz="1"/>
              <w:left w:val="single" w:color="CCCCCC" w:sz="1"/>
              <w:bottom w:val="single" w:color="CCCCCC" w:sz="1"/>
              <w:right w:val="single" w:color="CCCCCC" w:sz="1"/>
            </w:tcBorders>
          </w:tcPr>
          <w:p>
            <w:r>
              <w:t xml:space="preserve">Win10</w:t>
            </w:r>
          </w:p>
        </w:tc>
        <w:tc>
          <w:tcPr>
            <w:tcW w:type="dxa" w:w="1872"/>
            <w:tcBorders>
              <w:top w:val="single" w:color="CCCCCC" w:sz="1"/>
              <w:left w:val="single" w:color="CCCCCC" w:sz="1"/>
              <w:bottom w:val="single" w:color="CCCCCC" w:sz="1"/>
              <w:right w:val="single" w:color="CCCCCC" w:sz="1"/>
            </w:tcBorders>
          </w:tcPr>
          <w:p>
            <w:r>
              <w:t xml:space="preserve">4GB</w:t>
            </w:r>
          </w:p>
        </w:tc>
        <w:tc>
          <w:tcPr>
            <w:tcW w:type="dxa" w:w="1872"/>
            <w:tcBorders>
              <w:top w:val="single" w:color="CCCCCC" w:sz="1"/>
              <w:left w:val="single" w:color="CCCCCC" w:sz="1"/>
              <w:bottom w:val="single" w:color="CCCCCC" w:sz="1"/>
              <w:right w:val="single" w:color="CCCCCC" w:sz="1"/>
            </w:tcBorders>
          </w:tcPr>
          <w:p>
            <w:r>
              <w:t xml:space="preserve">.103</w:t>
            </w:r>
          </w:p>
        </w:tc>
        <w:tc>
          <w:tcPr>
            <w:tcW w:type="dxa" w:w="1872"/>
            <w:tcBorders>
              <w:top w:val="single" w:color="CCCCCC" w:sz="1"/>
              <w:left w:val="single" w:color="CCCCCC" w:sz="1"/>
              <w:bottom w:val="single" w:color="CCCCCC" w:sz="1"/>
              <w:right w:val="single" w:color="CCCCCC" w:sz="1"/>
            </w:tcBorders>
          </w:tcPr>
          <w:p>
            <w:r>
              <w:t xml:space="preserve">Poste RH</w:t>
            </w:r>
          </w:p>
        </w:tc>
      </w:tr>
      <w:tr>
        <w:tc>
          <w:tcPr>
            <w:tcW w:type="dxa" w:w="1872"/>
            <w:tcBorders>
              <w:top w:val="single" w:color="CCCCCC" w:sz="1"/>
              <w:left w:val="single" w:color="CCCCCC" w:sz="1"/>
              <w:bottom w:val="single" w:color="CCCCCC" w:sz="1"/>
              <w:right w:val="single" w:color="CCCCCC" w:sz="1"/>
            </w:tcBorders>
            <w:shd w:fill="FFF2CC" w:val="clear"/>
          </w:tcPr>
          <w:p>
            <w:r>
              <w:rPr>
                <w:b/>
                <w:bCs/>
              </w:rPr>
              <w:t xml:space="preserve">soar-server</w:t>
            </w:r>
          </w:p>
        </w:tc>
        <w:tc>
          <w:tcPr>
            <w:tcW w:type="dxa" w:w="1872"/>
            <w:tcBorders>
              <w:top w:val="single" w:color="CCCCCC" w:sz="1"/>
              <w:left w:val="single" w:color="CCCCCC" w:sz="1"/>
              <w:bottom w:val="single" w:color="CCCCCC" w:sz="1"/>
              <w:right w:val="single" w:color="CCCCCC" w:sz="1"/>
            </w:tcBorders>
            <w:shd w:fill="FFF2CC" w:val="clear"/>
          </w:tcPr>
          <w:p>
            <w:r>
              <w:t xml:space="preserve">Ubuntu 22.04</w:t>
            </w:r>
          </w:p>
        </w:tc>
        <w:tc>
          <w:tcPr>
            <w:tcW w:type="dxa" w:w="1872"/>
            <w:tcBorders>
              <w:top w:val="single" w:color="CCCCCC" w:sz="1"/>
              <w:left w:val="single" w:color="CCCCCC" w:sz="1"/>
              <w:bottom w:val="single" w:color="CCCCCC" w:sz="1"/>
              <w:right w:val="single" w:color="CCCCCC" w:sz="1"/>
            </w:tcBorders>
            <w:shd w:fill="FFF2CC" w:val="clear"/>
          </w:tcPr>
          <w:p>
            <w:r>
              <w:t xml:space="preserve">10GB</w:t>
            </w:r>
          </w:p>
        </w:tc>
        <w:tc>
          <w:tcPr>
            <w:tcW w:type="dxa" w:w="1872"/>
            <w:tcBorders>
              <w:top w:val="single" w:color="CCCCCC" w:sz="1"/>
              <w:left w:val="single" w:color="CCCCCC" w:sz="1"/>
              <w:bottom w:val="single" w:color="CCCCCC" w:sz="1"/>
              <w:right w:val="single" w:color="CCCCCC" w:sz="1"/>
            </w:tcBorders>
            <w:shd w:fill="FFF2CC" w:val="clear"/>
          </w:tcPr>
          <w:p>
            <w:r>
              <w:t xml:space="preserve">.20</w:t>
            </w:r>
          </w:p>
        </w:tc>
        <w:tc>
          <w:tcPr>
            <w:tcW w:type="dxa" w:w="1872"/>
            <w:tcBorders>
              <w:top w:val="single" w:color="CCCCCC" w:sz="1"/>
              <w:left w:val="single" w:color="CCCCCC" w:sz="1"/>
              <w:bottom w:val="single" w:color="CCCCCC" w:sz="1"/>
              <w:right w:val="single" w:color="CCCCCC" w:sz="1"/>
            </w:tcBorders>
            <w:shd w:fill="FFF2CC" w:val="clear"/>
          </w:tcPr>
          <w:p>
            <w:r>
              <w:t xml:space="preserve">SOAR Hub</w:t>
            </w:r>
          </w:p>
        </w:tc>
      </w:tr>
      <w:tr>
        <w:tc>
          <w:tcPr>
            <w:tcW w:type="dxa" w:w="1872"/>
            <w:tcBorders>
              <w:top w:val="single" w:color="CCCCCC" w:sz="1"/>
              <w:left w:val="single" w:color="CCCCCC" w:sz="1"/>
              <w:bottom w:val="single" w:color="CCCCCC" w:sz="1"/>
              <w:right w:val="single" w:color="CCCCCC" w:sz="1"/>
            </w:tcBorders>
            <w:shd w:fill="FFF2CC" w:val="clear"/>
          </w:tcPr>
          <w:p>
            <w:r>
              <w:rPr>
                <w:b/>
                <w:bCs/>
              </w:rPr>
              <w:t xml:space="preserve">siem-server</w:t>
            </w:r>
          </w:p>
        </w:tc>
        <w:tc>
          <w:tcPr>
            <w:tcW w:type="dxa" w:w="1872"/>
            <w:tcBorders>
              <w:top w:val="single" w:color="CCCCCC" w:sz="1"/>
              <w:left w:val="single" w:color="CCCCCC" w:sz="1"/>
              <w:bottom w:val="single" w:color="CCCCCC" w:sz="1"/>
              <w:right w:val="single" w:color="CCCCCC" w:sz="1"/>
            </w:tcBorders>
            <w:shd w:fill="FFF2CC" w:val="clear"/>
          </w:tcPr>
          <w:p>
            <w:r>
              <w:t xml:space="preserve">Ubuntu 22.04</w:t>
            </w:r>
          </w:p>
        </w:tc>
        <w:tc>
          <w:tcPr>
            <w:tcW w:type="dxa" w:w="1872"/>
            <w:tcBorders>
              <w:top w:val="single" w:color="CCCCCC" w:sz="1"/>
              <w:left w:val="single" w:color="CCCCCC" w:sz="1"/>
              <w:bottom w:val="single" w:color="CCCCCC" w:sz="1"/>
              <w:right w:val="single" w:color="CCCCCC" w:sz="1"/>
            </w:tcBorders>
            <w:shd w:fill="FFF2CC" w:val="clear"/>
          </w:tcPr>
          <w:p>
            <w:r>
              <w:t xml:space="preserve">6GB</w:t>
            </w:r>
          </w:p>
        </w:tc>
        <w:tc>
          <w:tcPr>
            <w:tcW w:type="dxa" w:w="1872"/>
            <w:tcBorders>
              <w:top w:val="single" w:color="CCCCCC" w:sz="1"/>
              <w:left w:val="single" w:color="CCCCCC" w:sz="1"/>
              <w:bottom w:val="single" w:color="CCCCCC" w:sz="1"/>
              <w:right w:val="single" w:color="CCCCCC" w:sz="1"/>
            </w:tcBorders>
            <w:shd w:fill="FFF2CC" w:val="clear"/>
          </w:tcPr>
          <w:p>
            <w:r>
              <w:t xml:space="preserve">.21</w:t>
            </w:r>
          </w:p>
        </w:tc>
        <w:tc>
          <w:tcPr>
            <w:tcW w:type="dxa" w:w="1872"/>
            <w:tcBorders>
              <w:top w:val="single" w:color="CCCCCC" w:sz="1"/>
              <w:left w:val="single" w:color="CCCCCC" w:sz="1"/>
              <w:bottom w:val="single" w:color="CCCCCC" w:sz="1"/>
              <w:right w:val="single" w:color="CCCCCC" w:sz="1"/>
            </w:tcBorders>
            <w:shd w:fill="FFF2CC" w:val="clear"/>
          </w:tcPr>
          <w:p>
            <w:r>
              <w:t xml:space="preserve">SIEM + IDS</w:t>
            </w:r>
          </w:p>
        </w:tc>
      </w:tr>
      <w:tr>
        <w:tc>
          <w:tcPr>
            <w:tcW w:type="dxa" w:w="1872"/>
            <w:tcBorders>
              <w:top w:val="single" w:color="CCCCCC" w:sz="1"/>
              <w:left w:val="single" w:color="CCCCCC" w:sz="1"/>
              <w:bottom w:val="single" w:color="CCCCCC" w:sz="1"/>
              <w:right w:val="single" w:color="CCCCCC" w:sz="1"/>
            </w:tcBorders>
            <w:shd w:fill="FFE6E6" w:val="clear"/>
          </w:tcPr>
          <w:p>
            <w:r>
              <w:rPr>
                <w:b/>
                <w:bCs/>
              </w:rPr>
              <w:t xml:space="preserve">kali-attacker</w:t>
            </w:r>
          </w:p>
        </w:tc>
        <w:tc>
          <w:tcPr>
            <w:tcW w:type="dxa" w:w="1872"/>
            <w:tcBorders>
              <w:top w:val="single" w:color="CCCCCC" w:sz="1"/>
              <w:left w:val="single" w:color="CCCCCC" w:sz="1"/>
              <w:bottom w:val="single" w:color="CCCCCC" w:sz="1"/>
              <w:right w:val="single" w:color="CCCCCC" w:sz="1"/>
            </w:tcBorders>
            <w:shd w:fill="FFE6E6" w:val="clear"/>
          </w:tcPr>
          <w:p>
            <w:r>
              <w:t xml:space="preserve">Kali Linux</w:t>
            </w:r>
          </w:p>
        </w:tc>
        <w:tc>
          <w:tcPr>
            <w:tcW w:type="dxa" w:w="1872"/>
            <w:tcBorders>
              <w:top w:val="single" w:color="CCCCCC" w:sz="1"/>
              <w:left w:val="single" w:color="CCCCCC" w:sz="1"/>
              <w:bottom w:val="single" w:color="CCCCCC" w:sz="1"/>
              <w:right w:val="single" w:color="CCCCCC" w:sz="1"/>
            </w:tcBorders>
            <w:shd w:fill="FFE6E6" w:val="clear"/>
          </w:tcPr>
          <w:p>
            <w:r>
              <w:t xml:space="preserve">4GB</w:t>
            </w:r>
          </w:p>
        </w:tc>
        <w:tc>
          <w:tcPr>
            <w:tcW w:type="dxa" w:w="1872"/>
            <w:tcBorders>
              <w:top w:val="single" w:color="CCCCCC" w:sz="1"/>
              <w:left w:val="single" w:color="CCCCCC" w:sz="1"/>
              <w:bottom w:val="single" w:color="CCCCCC" w:sz="1"/>
              <w:right w:val="single" w:color="CCCCCC" w:sz="1"/>
            </w:tcBorders>
            <w:shd w:fill="FFE6E6" w:val="clear"/>
          </w:tcPr>
          <w:p>
            <w:r>
              <w:t xml:space="preserve">.200</w:t>
            </w:r>
          </w:p>
        </w:tc>
        <w:tc>
          <w:tcPr>
            <w:tcW w:type="dxa" w:w="1872"/>
            <w:tcBorders>
              <w:top w:val="single" w:color="CCCCCC" w:sz="1"/>
              <w:left w:val="single" w:color="CCCCCC" w:sz="1"/>
              <w:bottom w:val="single" w:color="CCCCCC" w:sz="1"/>
              <w:right w:val="single" w:color="CCCCCC" w:sz="1"/>
            </w:tcBorders>
            <w:shd w:fill="FFE6E6" w:val="clear"/>
          </w:tcPr>
          <w:p>
            <w:r>
              <w:t xml:space="preserve">Pentesting</w:t>
            </w:r>
          </w:p>
        </w:tc>
      </w:tr>
    </w:tbl>
    <w:p>
      <w:pPr>
        <w:spacing w:before="240" w:after="120"/>
      </w:pPr>
      <w:r>
        <w:rPr>
          <w:b/>
          <w:bCs/>
        </w:rPr>
        <w:t xml:space="preserve">Total : </w:t>
      </w:r>
      <w:r>
        <w:t xml:space="preserve">9 VMs • 42GB RAM • Réseau 192.168.100.0/24</w:t>
      </w:r>
    </w:p>
    <w:p>
      <w:pPr>
        <w:pStyle w:val="Heading2"/>
      </w:pPr>
      <w:r>
        <w:t xml:space="preserve">Composants Installés par Serveur</w:t>
      </w:r>
    </w:p>
    <w:p>
      <w:pPr>
        <w:pStyle w:val="Heading3"/>
      </w:pPr>
      <w:r>
        <w:t xml:space="preserve">soar-server (192.168.100.20)</w:t>
      </w:r>
    </w:p>
    <w:p>
      <w:pPr>
        <w:pStyle w:val="ListParagraph"/>
        <w:numPr>
          <w:ilvl w:val="0"/>
          <w:numId w:val="2"/>
        </w:numPr>
      </w:pPr>
      <w:r>
        <w:rPr>
          <w:b/>
          <w:bCs/>
        </w:rPr>
        <w:t xml:space="preserve">Shuffle</w:t>
      </w:r>
      <w:r>
        <w:t xml:space="preserve"> - Orchestrateur SOAR (port 3001)</w:t>
      </w:r>
    </w:p>
    <w:p>
      <w:pPr>
        <w:pStyle w:val="ListParagraph"/>
        <w:numPr>
          <w:ilvl w:val="0"/>
          <w:numId w:val="2"/>
        </w:numPr>
      </w:pPr>
      <w:r>
        <w:rPr>
          <w:b/>
          <w:bCs/>
        </w:rPr>
        <w:t xml:space="preserve">MISP</w:t>
      </w:r>
      <w:r>
        <w:t xml:space="preserve"> - Threat Intelligence (port 443)</w:t>
      </w:r>
    </w:p>
    <w:p>
      <w:pPr>
        <w:pStyle w:val="ListParagraph"/>
        <w:numPr>
          <w:ilvl w:val="0"/>
          <w:numId w:val="2"/>
        </w:numPr>
      </w:pPr>
      <w:r>
        <w:rPr>
          <w:b/>
          <w:bCs/>
        </w:rPr>
        <w:t xml:space="preserve">TheHive</w:t>
      </w:r>
      <w:r>
        <w:t xml:space="preserve"> - Case Management (port 9000)</w:t>
      </w:r>
    </w:p>
    <w:p>
      <w:pPr>
        <w:pStyle w:val="ListParagraph"/>
        <w:numPr>
          <w:ilvl w:val="0"/>
          <w:numId w:val="2"/>
        </w:numPr>
      </w:pPr>
      <w:r>
        <w:rPr>
          <w:b/>
          <w:bCs/>
        </w:rPr>
        <w:t xml:space="preserve">Cortex</w:t>
      </w:r>
      <w:r>
        <w:t xml:space="preserve"> - Analyzers (port 9001)</w:t>
      </w:r>
    </w:p>
    <w:p>
      <w:pPr>
        <w:pStyle w:val="ListParagraph"/>
        <w:numPr>
          <w:ilvl w:val="0"/>
          <w:numId w:val="2"/>
        </w:numPr>
      </w:pPr>
      <w:r>
        <w:rPr>
          <w:b/>
          <w:bCs/>
        </w:rPr>
        <w:t xml:space="preserve">IRIS</w:t>
      </w:r>
      <w:r>
        <w:t xml:space="preserve"> - DFIR Platform (port 8000)</w:t>
      </w:r>
    </w:p>
    <w:p>
      <w:pPr>
        <w:pStyle w:val="ListParagraph"/>
        <w:numPr>
          <w:ilvl w:val="0"/>
          <w:numId w:val="2"/>
        </w:numPr>
      </w:pPr>
      <w:r>
        <w:rPr>
          <w:b/>
          <w:bCs/>
        </w:rPr>
        <w:t xml:space="preserve">Velociraptor Server</w:t>
      </w:r>
      <w:r>
        <w:t xml:space="preserve"> - EDR (port 8889)</w:t>
      </w:r>
    </w:p>
    <w:p>
      <w:pPr>
        <w:pStyle w:val="ListParagraph"/>
        <w:numPr>
          <w:ilvl w:val="0"/>
          <w:numId w:val="2"/>
        </w:numPr>
      </w:pPr>
      <w:r>
        <w:rPr>
          <w:b/>
          <w:bCs/>
        </w:rPr>
        <w:t xml:space="preserve">Grafana</w:t>
      </w:r>
      <w:r>
        <w:t xml:space="preserve"> - Dashboards (port 3000)</w:t>
      </w:r>
    </w:p>
    <w:p>
      <w:pPr>
        <w:pStyle w:val="ListParagraph"/>
        <w:numPr>
          <w:ilvl w:val="0"/>
          <w:numId w:val="2"/>
        </w:numPr>
      </w:pPr>
      <w:r>
        <w:rPr>
          <w:b/>
          <w:bCs/>
        </w:rPr>
        <w:t xml:space="preserve">Prometheus</w:t>
      </w:r>
      <w:r>
        <w:t xml:space="preserve"> - Metrics (port 9090)</w:t>
      </w:r>
    </w:p>
    <w:p>
      <w:pPr>
        <w:pStyle w:val="ListParagraph"/>
        <w:numPr>
          <w:ilvl w:val="0"/>
          <w:numId w:val="2"/>
        </w:numPr>
      </w:pPr>
      <w:r>
        <w:rPr>
          <w:b/>
          <w:bCs/>
        </w:rPr>
        <w:t xml:space="preserve">OpenCTI</w:t>
      </w:r>
      <w:r>
        <w:t xml:space="preserve"> - Threat Intel (port 8080)</w:t>
      </w:r>
    </w:p>
    <w:p>
      <w:pPr>
        <w:pStyle w:val="Heading3"/>
      </w:pPr>
      <w:r>
        <w:t xml:space="preserve">siem-server (192.168.100.21)</w:t>
      </w:r>
    </w:p>
    <w:p>
      <w:pPr>
        <w:pStyle w:val="ListParagraph"/>
        <w:numPr>
          <w:ilvl w:val="0"/>
          <w:numId w:val="2"/>
        </w:numPr>
      </w:pPr>
      <w:r>
        <w:rPr>
          <w:b/>
          <w:bCs/>
        </w:rPr>
        <w:t xml:space="preserve">Wazuh Manager</w:t>
      </w:r>
      <w:r>
        <w:t xml:space="preserve"> - SIEM central (port 1514/1515)</w:t>
      </w:r>
    </w:p>
    <w:p>
      <w:pPr>
        <w:pStyle w:val="ListParagraph"/>
        <w:numPr>
          <w:ilvl w:val="0"/>
          <w:numId w:val="2"/>
        </w:numPr>
      </w:pPr>
      <w:r>
        <w:rPr>
          <w:b/>
          <w:bCs/>
        </w:rPr>
        <w:t xml:space="preserve">Wazuh Dashboard</w:t>
      </w:r>
      <w:r>
        <w:t xml:space="preserve"> - Interface web (port 443)</w:t>
      </w:r>
    </w:p>
    <w:p>
      <w:pPr>
        <w:pStyle w:val="ListParagraph"/>
        <w:numPr>
          <w:ilvl w:val="0"/>
          <w:numId w:val="2"/>
        </w:numPr>
      </w:pPr>
      <w:r>
        <w:rPr>
          <w:b/>
          <w:bCs/>
        </w:rPr>
        <w:t xml:space="preserve">Suricata</w:t>
      </w:r>
      <w:r>
        <w:t xml:space="preserve"> - IDS/IPS</w:t>
      </w:r>
    </w:p>
    <w:p>
      <w:pPr>
        <w:pStyle w:val="ListParagraph"/>
        <w:numPr>
          <w:ilvl w:val="0"/>
          <w:numId w:val="2"/>
        </w:numPr>
      </w:pPr>
      <w:r>
        <w:rPr>
          <w:b/>
          <w:bCs/>
        </w:rPr>
        <w:t xml:space="preserve">Zeek</w:t>
      </w:r>
      <w:r>
        <w:t xml:space="preserve"> - Network Analysis</w:t>
      </w:r>
    </w:p>
    <w:p>
      <w:r>
        <w:br w:type="page"/>
      </w:r>
    </w:p>
    <w:p>
      <w:pPr>
        <w:pStyle w:val="Heading1"/>
      </w:pPr>
      <w:r>
        <w:t xml:space="preserve">Plan d'Installation Complet</w:t>
      </w:r>
    </w:p>
    <w:p>
      <w:pPr>
        <w:pStyle w:val="Heading2"/>
      </w:pPr>
      <w:r>
        <w:t xml:space="preserve">Vue d'Ensemble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Phase</w:t>
            </w:r>
          </w:p>
        </w:tc>
        <w:tc>
          <w:tcPr>
            <w:tcW w:type="dxa" w:w="468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Composants</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Durée</w:t>
            </w:r>
          </w:p>
        </w:tc>
      </w:tr>
      <w:tr>
        <w:tc>
          <w:tcPr>
            <w:tcW w:type="dxa" w:w="2340"/>
            <w:tcBorders>
              <w:top w:val="single" w:color="CCCCCC" w:sz="1"/>
              <w:left w:val="single" w:color="CCCCCC" w:sz="1"/>
              <w:bottom w:val="single" w:color="CCCCCC" w:sz="1"/>
              <w:right w:val="single" w:color="CCCCCC" w:sz="1"/>
            </w:tcBorders>
          </w:tcPr>
          <w:p>
            <w:r>
              <w:t xml:space="preserve">Phase 0</w:t>
            </w:r>
          </w:p>
        </w:tc>
        <w:tc>
          <w:tcPr>
            <w:tcW w:type="dxa" w:w="4680"/>
            <w:tcBorders>
              <w:top w:val="single" w:color="CCCCCC" w:sz="1"/>
              <w:left w:val="single" w:color="CCCCCC" w:sz="1"/>
              <w:bottom w:val="single" w:color="CCCCCC" w:sz="1"/>
              <w:right w:val="single" w:color="CCCCCC" w:sz="1"/>
            </w:tcBorders>
          </w:tcPr>
          <w:p>
            <w:r>
              <w:t xml:space="preserve">Active Directory (voir guide AD)</w:t>
            </w:r>
          </w:p>
        </w:tc>
        <w:tc>
          <w:tcPr>
            <w:tcW w:type="dxa" w:w="2340"/>
            <w:tcBorders>
              <w:top w:val="single" w:color="CCCCCC" w:sz="1"/>
              <w:left w:val="single" w:color="CCCCCC" w:sz="1"/>
              <w:bottom w:val="single" w:color="CCCCCC" w:sz="1"/>
              <w:right w:val="single" w:color="CCCCCC" w:sz="1"/>
            </w:tcBorders>
          </w:tcPr>
          <w:p>
            <w:r>
              <w:t xml:space="preserve">3-4h</w:t>
            </w:r>
          </w:p>
        </w:tc>
      </w:tr>
      <w:tr>
        <w:tc>
          <w:tcPr>
            <w:tcW w:type="dxa" w:w="2340"/>
            <w:tcBorders>
              <w:top w:val="single" w:color="CCCCCC" w:sz="1"/>
              <w:left w:val="single" w:color="CCCCCC" w:sz="1"/>
              <w:bottom w:val="single" w:color="CCCCCC" w:sz="1"/>
              <w:right w:val="single" w:color="CCCCCC" w:sz="1"/>
            </w:tcBorders>
          </w:tcPr>
          <w:p>
            <w:r>
              <w:t xml:space="preserve">Phase 1</w:t>
            </w:r>
          </w:p>
        </w:tc>
        <w:tc>
          <w:tcPr>
            <w:tcW w:type="dxa" w:w="4680"/>
            <w:tcBorders>
              <w:top w:val="single" w:color="CCCCCC" w:sz="1"/>
              <w:left w:val="single" w:color="CCCCCC" w:sz="1"/>
              <w:bottom w:val="single" w:color="CCCCCC" w:sz="1"/>
              <w:right w:val="single" w:color="CCCCCC" w:sz="1"/>
            </w:tcBorders>
          </w:tcPr>
          <w:p>
            <w:r>
              <w:t xml:space="preserve">Wazuh Manager + Agents</w:t>
            </w:r>
          </w:p>
        </w:tc>
        <w:tc>
          <w:tcPr>
            <w:tcW w:type="dxa" w:w="2340"/>
            <w:tcBorders>
              <w:top w:val="single" w:color="CCCCCC" w:sz="1"/>
              <w:left w:val="single" w:color="CCCCCC" w:sz="1"/>
              <w:bottom w:val="single" w:color="CCCCCC" w:sz="1"/>
              <w:right w:val="single" w:color="CCCCCC" w:sz="1"/>
            </w:tcBorders>
          </w:tcPr>
          <w:p>
            <w:r>
              <w:t xml:space="preserve">2-3h</w:t>
            </w:r>
          </w:p>
        </w:tc>
      </w:tr>
      <w:tr>
        <w:tc>
          <w:tcPr>
            <w:tcW w:type="dxa" w:w="2340"/>
            <w:tcBorders>
              <w:top w:val="single" w:color="CCCCCC" w:sz="1"/>
              <w:left w:val="single" w:color="CCCCCC" w:sz="1"/>
              <w:bottom w:val="single" w:color="CCCCCC" w:sz="1"/>
              <w:right w:val="single" w:color="CCCCCC" w:sz="1"/>
            </w:tcBorders>
          </w:tcPr>
          <w:p>
            <w:r>
              <w:t xml:space="preserve">Phase 2</w:t>
            </w:r>
          </w:p>
        </w:tc>
        <w:tc>
          <w:tcPr>
            <w:tcW w:type="dxa" w:w="4680"/>
            <w:tcBorders>
              <w:top w:val="single" w:color="CCCCCC" w:sz="1"/>
              <w:left w:val="single" w:color="CCCCCC" w:sz="1"/>
              <w:bottom w:val="single" w:color="CCCCCC" w:sz="1"/>
              <w:right w:val="single" w:color="CCCCCC" w:sz="1"/>
            </w:tcBorders>
          </w:tcPr>
          <w:p>
            <w:r>
              <w:t xml:space="preserve">Suricata + Zeek</w:t>
            </w:r>
          </w:p>
        </w:tc>
        <w:tc>
          <w:tcPr>
            <w:tcW w:type="dxa" w:w="2340"/>
            <w:tcBorders>
              <w:top w:val="single" w:color="CCCCCC" w:sz="1"/>
              <w:left w:val="single" w:color="CCCCCC" w:sz="1"/>
              <w:bottom w:val="single" w:color="CCCCCC" w:sz="1"/>
              <w:right w:val="single" w:color="CCCCCC" w:sz="1"/>
            </w:tcBorders>
          </w:tcPr>
          <w:p>
            <w:r>
              <w:t xml:space="preserve">1-2h</w:t>
            </w:r>
          </w:p>
        </w:tc>
      </w:tr>
      <w:tr>
        <w:tc>
          <w:tcPr>
            <w:tcW w:type="dxa" w:w="2340"/>
            <w:tcBorders>
              <w:top w:val="single" w:color="CCCCCC" w:sz="1"/>
              <w:left w:val="single" w:color="CCCCCC" w:sz="1"/>
              <w:bottom w:val="single" w:color="CCCCCC" w:sz="1"/>
              <w:right w:val="single" w:color="CCCCCC" w:sz="1"/>
            </w:tcBorders>
          </w:tcPr>
          <w:p>
            <w:r>
              <w:t xml:space="preserve">Phase 3</w:t>
            </w:r>
          </w:p>
        </w:tc>
        <w:tc>
          <w:tcPr>
            <w:tcW w:type="dxa" w:w="4680"/>
            <w:tcBorders>
              <w:top w:val="single" w:color="CCCCCC" w:sz="1"/>
              <w:left w:val="single" w:color="CCCCCC" w:sz="1"/>
              <w:bottom w:val="single" w:color="CCCCCC" w:sz="1"/>
              <w:right w:val="single" w:color="CCCCCC" w:sz="1"/>
            </w:tcBorders>
          </w:tcPr>
          <w:p>
            <w:r>
              <w:t xml:space="preserve">Shuffle (SOAR)</w:t>
            </w:r>
          </w:p>
        </w:tc>
        <w:tc>
          <w:tcPr>
            <w:tcW w:type="dxa" w:w="2340"/>
            <w:tcBorders>
              <w:top w:val="single" w:color="CCCCCC" w:sz="1"/>
              <w:left w:val="single" w:color="CCCCCC" w:sz="1"/>
              <w:bottom w:val="single" w:color="CCCCCC" w:sz="1"/>
              <w:right w:val="single" w:color="CCCCCC" w:sz="1"/>
            </w:tcBorders>
          </w:tcPr>
          <w:p>
            <w:r>
              <w:t xml:space="preserve">1-2h</w:t>
            </w:r>
          </w:p>
        </w:tc>
      </w:tr>
      <w:tr>
        <w:tc>
          <w:tcPr>
            <w:tcW w:type="dxa" w:w="2340"/>
            <w:tcBorders>
              <w:top w:val="single" w:color="CCCCCC" w:sz="1"/>
              <w:left w:val="single" w:color="CCCCCC" w:sz="1"/>
              <w:bottom w:val="single" w:color="CCCCCC" w:sz="1"/>
              <w:right w:val="single" w:color="CCCCCC" w:sz="1"/>
            </w:tcBorders>
          </w:tcPr>
          <w:p>
            <w:r>
              <w:t xml:space="preserve">Phase 4</w:t>
            </w:r>
          </w:p>
        </w:tc>
        <w:tc>
          <w:tcPr>
            <w:tcW w:type="dxa" w:w="4680"/>
            <w:tcBorders>
              <w:top w:val="single" w:color="CCCCCC" w:sz="1"/>
              <w:left w:val="single" w:color="CCCCCC" w:sz="1"/>
              <w:bottom w:val="single" w:color="CCCCCC" w:sz="1"/>
              <w:right w:val="single" w:color="CCCCCC" w:sz="1"/>
            </w:tcBorders>
          </w:tcPr>
          <w:p>
            <w:r>
              <w:t xml:space="preserve">VirusTotal + Yara + MISP</w:t>
            </w:r>
          </w:p>
        </w:tc>
        <w:tc>
          <w:tcPr>
            <w:tcW w:type="dxa" w:w="2340"/>
            <w:tcBorders>
              <w:top w:val="single" w:color="CCCCCC" w:sz="1"/>
              <w:left w:val="single" w:color="CCCCCC" w:sz="1"/>
              <w:bottom w:val="single" w:color="CCCCCC" w:sz="1"/>
              <w:right w:val="single" w:color="CCCCCC" w:sz="1"/>
            </w:tcBorders>
          </w:tcPr>
          <w:p>
            <w:r>
              <w:t xml:space="preserve">2-3h</w:t>
            </w:r>
          </w:p>
        </w:tc>
      </w:tr>
      <w:tr>
        <w:tc>
          <w:tcPr>
            <w:tcW w:type="dxa" w:w="2340"/>
            <w:tcBorders>
              <w:top w:val="single" w:color="CCCCCC" w:sz="1"/>
              <w:left w:val="single" w:color="CCCCCC" w:sz="1"/>
              <w:bottom w:val="single" w:color="CCCCCC" w:sz="1"/>
              <w:right w:val="single" w:color="CCCCCC" w:sz="1"/>
            </w:tcBorders>
          </w:tcPr>
          <w:p>
            <w:r>
              <w:t xml:space="preserve">Phase 5</w:t>
            </w:r>
          </w:p>
        </w:tc>
        <w:tc>
          <w:tcPr>
            <w:tcW w:type="dxa" w:w="4680"/>
            <w:tcBorders>
              <w:top w:val="single" w:color="CCCCCC" w:sz="1"/>
              <w:left w:val="single" w:color="CCCCCC" w:sz="1"/>
              <w:bottom w:val="single" w:color="CCCCCC" w:sz="1"/>
              <w:right w:val="single" w:color="CCCCCC" w:sz="1"/>
            </w:tcBorders>
          </w:tcPr>
          <w:p>
            <w:r>
              <w:t xml:space="preserve">TheHive + Cortex</w:t>
            </w:r>
          </w:p>
        </w:tc>
        <w:tc>
          <w:tcPr>
            <w:tcW w:type="dxa" w:w="2340"/>
            <w:tcBorders>
              <w:top w:val="single" w:color="CCCCCC" w:sz="1"/>
              <w:left w:val="single" w:color="CCCCCC" w:sz="1"/>
              <w:bottom w:val="single" w:color="CCCCCC" w:sz="1"/>
              <w:right w:val="single" w:color="CCCCCC" w:sz="1"/>
            </w:tcBorders>
          </w:tcPr>
          <w:p>
            <w:r>
              <w:t xml:space="preserve">3-4h</w:t>
            </w:r>
          </w:p>
        </w:tc>
      </w:tr>
      <w:tr>
        <w:tc>
          <w:tcPr>
            <w:tcW w:type="dxa" w:w="2340"/>
            <w:tcBorders>
              <w:top w:val="single" w:color="CCCCCC" w:sz="1"/>
              <w:left w:val="single" w:color="CCCCCC" w:sz="1"/>
              <w:bottom w:val="single" w:color="CCCCCC" w:sz="1"/>
              <w:right w:val="single" w:color="CCCCCC" w:sz="1"/>
            </w:tcBorders>
          </w:tcPr>
          <w:p>
            <w:r>
              <w:t xml:space="preserve">Phase 6</w:t>
            </w:r>
          </w:p>
        </w:tc>
        <w:tc>
          <w:tcPr>
            <w:tcW w:type="dxa" w:w="4680"/>
            <w:tcBorders>
              <w:top w:val="single" w:color="CCCCCC" w:sz="1"/>
              <w:left w:val="single" w:color="CCCCCC" w:sz="1"/>
              <w:bottom w:val="single" w:color="CCCCCC" w:sz="1"/>
              <w:right w:val="single" w:color="CCCCCC" w:sz="1"/>
            </w:tcBorders>
          </w:tcPr>
          <w:p>
            <w:r>
              <w:t xml:space="preserve">IRIS + Velociraptor</w:t>
            </w:r>
          </w:p>
        </w:tc>
        <w:tc>
          <w:tcPr>
            <w:tcW w:type="dxa" w:w="2340"/>
            <w:tcBorders>
              <w:top w:val="single" w:color="CCCCCC" w:sz="1"/>
              <w:left w:val="single" w:color="CCCCCC" w:sz="1"/>
              <w:bottom w:val="single" w:color="CCCCCC" w:sz="1"/>
              <w:right w:val="single" w:color="CCCCCC" w:sz="1"/>
            </w:tcBorders>
          </w:tcPr>
          <w:p>
            <w:r>
              <w:t xml:space="preserve">2-3h</w:t>
            </w:r>
          </w:p>
        </w:tc>
      </w:tr>
      <w:tr>
        <w:tc>
          <w:tcPr>
            <w:tcW w:type="dxa" w:w="2340"/>
            <w:tcBorders>
              <w:top w:val="single" w:color="CCCCCC" w:sz="1"/>
              <w:left w:val="single" w:color="CCCCCC" w:sz="1"/>
              <w:bottom w:val="single" w:color="CCCCCC" w:sz="1"/>
              <w:right w:val="single" w:color="CCCCCC" w:sz="1"/>
            </w:tcBorders>
          </w:tcPr>
          <w:p>
            <w:r>
              <w:t xml:space="preserve">Phase 7</w:t>
            </w:r>
          </w:p>
        </w:tc>
        <w:tc>
          <w:tcPr>
            <w:tcW w:type="dxa" w:w="4680"/>
            <w:tcBorders>
              <w:top w:val="single" w:color="CCCCCC" w:sz="1"/>
              <w:left w:val="single" w:color="CCCCCC" w:sz="1"/>
              <w:bottom w:val="single" w:color="CCCCCC" w:sz="1"/>
              <w:right w:val="single" w:color="CCCCCC" w:sz="1"/>
            </w:tcBorders>
          </w:tcPr>
          <w:p>
            <w:r>
              <w:t xml:space="preserve">Grafana + Prometheus + OpenCTI</w:t>
            </w:r>
          </w:p>
        </w:tc>
        <w:tc>
          <w:tcPr>
            <w:tcW w:type="dxa" w:w="2340"/>
            <w:tcBorders>
              <w:top w:val="single" w:color="CCCCCC" w:sz="1"/>
              <w:left w:val="single" w:color="CCCCCC" w:sz="1"/>
              <w:bottom w:val="single" w:color="CCCCCC" w:sz="1"/>
              <w:right w:val="single" w:color="CCCCCC" w:sz="1"/>
            </w:tcBorders>
          </w:tcPr>
          <w:p>
            <w:r>
              <w:t xml:space="preserve">2h</w:t>
            </w:r>
          </w:p>
        </w:tc>
      </w:tr>
      <w:tr>
        <w:tc>
          <w:tcPr>
            <w:tcW w:type="dxa" w:w="2340"/>
            <w:tcBorders>
              <w:top w:val="single" w:color="CCCCCC" w:sz="1"/>
              <w:left w:val="single" w:color="CCCCCC" w:sz="1"/>
              <w:bottom w:val="single" w:color="CCCCCC" w:sz="1"/>
              <w:right w:val="single" w:color="CCCCCC" w:sz="1"/>
            </w:tcBorders>
          </w:tcPr>
          <w:p>
            <w:r>
              <w:t xml:space="preserve">Phase 8</w:t>
            </w:r>
          </w:p>
        </w:tc>
        <w:tc>
          <w:tcPr>
            <w:tcW w:type="dxa" w:w="4680"/>
            <w:tcBorders>
              <w:top w:val="single" w:color="CCCCCC" w:sz="1"/>
              <w:left w:val="single" w:color="CCCCCC" w:sz="1"/>
              <w:bottom w:val="single" w:color="CCCCCC" w:sz="1"/>
              <w:right w:val="single" w:color="CCCCCC" w:sz="1"/>
            </w:tcBorders>
          </w:tcPr>
          <w:p>
            <w:r>
              <w:t xml:space="preserve">Playbooks + Notifications</w:t>
            </w:r>
          </w:p>
        </w:tc>
        <w:tc>
          <w:tcPr>
            <w:tcW w:type="dxa" w:w="2340"/>
            <w:tcBorders>
              <w:top w:val="single" w:color="CCCCCC" w:sz="1"/>
              <w:left w:val="single" w:color="CCCCCC" w:sz="1"/>
              <w:bottom w:val="single" w:color="CCCCCC" w:sz="1"/>
              <w:right w:val="single" w:color="CCCCCC" w:sz="1"/>
            </w:tcBorders>
          </w:tcPr>
          <w:p>
            <w:r>
              <w:t xml:space="preserve">2-3h</w:t>
            </w:r>
          </w:p>
        </w:tc>
      </w:tr>
      <w:tr>
        <w:tc>
          <w:tcPr>
            <w:tcW w:type="dxa" w:w="2340"/>
            <w:tcBorders>
              <w:top w:val="single" w:color="CCCCCC" w:sz="1"/>
              <w:left w:val="single" w:color="CCCCCC" w:sz="1"/>
              <w:bottom w:val="single" w:color="CCCCCC" w:sz="1"/>
              <w:right w:val="single" w:color="CCCCCC" w:sz="1"/>
            </w:tcBorders>
          </w:tcPr>
          <w:p>
            <w:r>
              <w:t xml:space="preserve">Phase 9</w:t>
            </w:r>
          </w:p>
        </w:tc>
        <w:tc>
          <w:tcPr>
            <w:tcW w:type="dxa" w:w="4680"/>
            <w:tcBorders>
              <w:top w:val="single" w:color="CCCCCC" w:sz="1"/>
              <w:left w:val="single" w:color="CCCCCC" w:sz="1"/>
              <w:bottom w:val="single" w:color="CCCCCC" w:sz="1"/>
              <w:right w:val="single" w:color="CCCCCC" w:sz="1"/>
            </w:tcBorders>
          </w:tcPr>
          <w:p>
            <w:r>
              <w:t xml:space="preserve">Kali Linux + Tests</w:t>
            </w:r>
          </w:p>
        </w:tc>
        <w:tc>
          <w:tcPr>
            <w:tcW w:type="dxa" w:w="2340"/>
            <w:tcBorders>
              <w:top w:val="single" w:color="CCCCCC" w:sz="1"/>
              <w:left w:val="single" w:color="CCCCCC" w:sz="1"/>
              <w:bottom w:val="single" w:color="CCCCCC" w:sz="1"/>
              <w:right w:val="single" w:color="CCCCCC" w:sz="1"/>
            </w:tcBorders>
          </w:tcPr>
          <w:p>
            <w:r>
              <w:t xml:space="preserve">2-3h</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TOTAL</w:t>
            </w:r>
          </w:p>
        </w:tc>
        <w:tc>
          <w:tcPr>
            <w:tcW w:type="dxa" w:w="4680"/>
            <w:tcBorders>
              <w:top w:val="single" w:color="CCCCCC" w:sz="1"/>
              <w:left w:val="single" w:color="CCCCCC" w:sz="1"/>
              <w:bottom w:val="single" w:color="CCCCCC" w:sz="1"/>
              <w:right w:val="single" w:color="CCCCCC" w:sz="1"/>
            </w:tcBorders>
            <w:shd w:fill="D5E8F0" w:val="clear"/>
          </w:tcPr>
          <w:p>
            <w:r>
              <w:rPr>
                <w:b/>
                <w:bCs/>
              </w:rPr>
              <w:t xml:space="preserve">15+ composants intégrés</w:t>
            </w:r>
          </w:p>
        </w:tc>
        <w:tc>
          <w:tcPr>
            <w:tcW w:type="dxa" w:w="2340"/>
            <w:tcBorders>
              <w:top w:val="single" w:color="CCCCCC" w:sz="1"/>
              <w:left w:val="single" w:color="CCCCCC" w:sz="1"/>
              <w:bottom w:val="single" w:color="CCCCCC" w:sz="1"/>
              <w:right w:val="single" w:color="CCCCCC" w:sz="1"/>
            </w:tcBorders>
            <w:shd w:fill="D5E8F0" w:val="clear"/>
          </w:tcPr>
          <w:p>
            <w:r>
              <w:rPr>
                <w:b/>
                <w:bCs/>
              </w:rPr>
              <w:t xml:space="preserve">20-27h</w:t>
            </w:r>
          </w:p>
        </w:tc>
      </w:tr>
    </w:tbl>
    <w:p>
      <w:r>
        <w:br w:type="page"/>
      </w:r>
    </w:p>
    <w:p>
      <w:pPr>
        <w:pStyle w:val="Heading1"/>
      </w:pPr>
      <w:r>
        <w:t xml:space="preserve">PHASE 0 : Active Directory</w:t>
      </w:r>
    </w:p>
    <w:p>
      <w:pPr>
        <w:spacing w:after="120"/>
      </w:pPr>
      <w:r>
        <w:rPr>
          <w:b/>
          <w:bCs/>
          <w:color w:val="FF0000"/>
        </w:rPr>
        <w:t xml:space="preserve">Important : </w:t>
      </w:r>
      <w:r>
        <w:t xml:space="preserve">Référez-vous au </w:t>
      </w:r>
      <w:r>
        <w:rPr>
          <w:b/>
          <w:bCs/>
          <w:i/>
          <w:iCs/>
        </w:rPr>
        <w:t xml:space="preserve">Guide d'Installation Active Directory</w:t>
      </w:r>
      <w:r>
        <w:t xml:space="preserve"> (document séparé) pour cette phase complète.</w:t>
      </w:r>
    </w:p>
    <w:p>
      <w:pPr>
        <w:pStyle w:val="Heading2"/>
      </w:pPr>
      <w:r>
        <w:t xml:space="preserve">Résumé Rapide</w:t>
      </w:r>
    </w:p>
    <w:p>
      <w:pPr>
        <w:pStyle w:val="ListParagraph"/>
        <w:numPr>
          <w:ilvl w:val="0"/>
          <w:numId w:val="3"/>
        </w:numPr>
      </w:pPr>
      <w:r>
        <w:t xml:space="preserve">Installer DC01 (Windows Server 2022)</w:t>
      </w:r>
    </w:p>
    <w:p>
      <w:pPr>
        <w:pStyle w:val="ListParagraph"/>
        <w:numPr>
          <w:ilvl w:val="0"/>
          <w:numId w:val="3"/>
        </w:numPr>
      </w:pPr>
      <w:r>
        <w:t xml:space="preserve">Promouvoir en Domain Controller enterprise.local</w:t>
      </w:r>
    </w:p>
    <w:p>
      <w:pPr>
        <w:pStyle w:val="ListParagraph"/>
        <w:numPr>
          <w:ilvl w:val="0"/>
          <w:numId w:val="3"/>
        </w:numPr>
      </w:pPr>
      <w:r>
        <w:t xml:space="preserve">Créer la structure OU (Direction, Finance, RH, IT)</w:t>
      </w:r>
    </w:p>
    <w:p>
      <w:pPr>
        <w:pStyle w:val="ListParagraph"/>
        <w:numPr>
          <w:ilvl w:val="0"/>
          <w:numId w:val="3"/>
        </w:numPr>
      </w:pPr>
      <w:r>
        <w:t xml:space="preserve">Créer les utilisateurs (pdg, comptable, drh, admin.soc)</w:t>
      </w:r>
    </w:p>
    <w:p>
      <w:pPr>
        <w:pStyle w:val="ListParagraph"/>
        <w:numPr>
          <w:ilvl w:val="0"/>
          <w:numId w:val="3"/>
        </w:numPr>
      </w:pPr>
      <w:r>
        <w:t xml:space="preserve">Joindre les workstations au domaine</w:t>
      </w:r>
    </w:p>
    <w:p>
      <w:pPr>
        <w:pStyle w:val="Heading2"/>
      </w:pPr>
      <w:r>
        <w:t xml:space="preserve">Vérification Avant de Continuer</w:t>
      </w:r>
    </w:p>
    <w:p>
      <w:pPr>
        <w:pStyle w:val="ListParagraph"/>
        <w:numPr>
          <w:ilvl w:val="0"/>
          <w:numId w:val="2"/>
        </w:numPr>
      </w:pPr>
      <w:r>
        <w:t xml:space="preserve">✅ DC01 répond au ping sur 192.168.100.10</w:t>
      </w:r>
    </w:p>
    <w:p>
      <w:pPr>
        <w:pStyle w:val="ListParagraph"/>
        <w:numPr>
          <w:ilvl w:val="0"/>
          <w:numId w:val="2"/>
        </w:numPr>
      </w:pPr>
      <w:r>
        <w:t xml:space="preserve">✅ Workstations jointes au domaine enterprise.local</w:t>
      </w:r>
    </w:p>
    <w:p>
      <w:pPr>
        <w:pStyle w:val="ListParagraph"/>
        <w:numPr>
          <w:ilvl w:val="0"/>
          <w:numId w:val="2"/>
        </w:numPr>
      </w:pPr>
      <w:r>
        <w:t xml:space="preserve">✅ Connexion utilisateur pdg fonctionne</w:t>
      </w:r>
    </w:p>
    <w:p>
      <w:pPr>
        <w:pStyle w:val="ListParagraph"/>
        <w:numPr>
          <w:ilvl w:val="0"/>
          <w:numId w:val="2"/>
        </w:numPr>
      </w:pPr>
      <w:r>
        <w:t xml:space="preserve">✅ DNS pointe vers DC01</w:t>
      </w:r>
    </w:p>
    <w:p>
      <w:r>
        <w:br w:type="page"/>
      </w:r>
    </w:p>
    <w:p>
      <w:pPr>
        <w:pStyle w:val="Heading1"/>
      </w:pPr>
      <w:r>
        <w:t xml:space="preserve">PHASE 1 : Wazuh (SIEM + EDR)</w:t>
      </w:r>
    </w:p>
    <w:p>
      <w:pPr>
        <w:pStyle w:val="Heading2"/>
      </w:pPr>
      <w:r>
        <w:t xml:space="preserve">Installation Wazuh Manager (siem-server)</w:t>
      </w:r>
    </w:p>
    <w:p>
      <w:pPr>
        <w:pStyle w:val="CodeStyle"/>
      </w:pPr>
      <w:r>
        <w:t xml:space="preserve"># Se connecter au siem-server</w:t>
      </w:r>
    </w:p>
    <w:p>
      <w:pPr>
        <w:pStyle w:val="CodeStyle"/>
      </w:pPr>
      <w:r>
        <w:t xml:space="preserve">ssh user@192.168.100.21</w:t>
      </w:r>
    </w:p>
    <w:p>
      <w:pPr>
        <w:pStyle w:val="CodeStyle"/>
      </w:pPr>
      <w:r>
        <w:t xml:space="preserve"/>
      </w:r>
    </w:p>
    <w:p>
      <w:pPr>
        <w:pStyle w:val="CodeStyle"/>
      </w:pPr>
      <w:r>
        <w:t xml:space="preserve"># Mise à jour système</w:t>
      </w:r>
    </w:p>
    <w:p>
      <w:pPr>
        <w:pStyle w:val="CodeStyle"/>
      </w:pPr>
      <w:r>
        <w:t xml:space="preserve">sudo apt update &amp;&amp; sudo apt upgrade -y</w:t>
      </w:r>
    </w:p>
    <w:p>
      <w:pPr>
        <w:pStyle w:val="CodeStyle"/>
      </w:pPr>
      <w:r>
        <w:t xml:space="preserve"/>
      </w:r>
    </w:p>
    <w:p>
      <w:pPr>
        <w:pStyle w:val="CodeStyle"/>
      </w:pPr>
      <w:r>
        <w:t xml:space="preserve"># Télécharger script installation</w:t>
      </w:r>
    </w:p>
    <w:p>
      <w:pPr>
        <w:pStyle w:val="CodeStyle"/>
      </w:pPr>
      <w:r>
        <w:t xml:space="preserve">curl -sO https://packages.wazuh.com/4.8/wazuh-install.sh</w:t>
      </w:r>
    </w:p>
    <w:p>
      <w:pPr>
        <w:pStyle w:val="CodeStyle"/>
      </w:pPr>
      <w:r>
        <w:t xml:space="preserve"/>
      </w:r>
    </w:p>
    <w:p>
      <w:pPr>
        <w:pStyle w:val="CodeStyle"/>
      </w:pPr>
      <w:r>
        <w:t xml:space="preserve"># Installation complète (Manager + Indexer + Dashboard)</w:t>
      </w:r>
    </w:p>
    <w:p>
      <w:pPr>
        <w:pStyle w:val="CodeStyle"/>
      </w:pPr>
      <w:r>
        <w:t xml:space="preserve">sudo bash wazuh-install.sh -a</w:t>
      </w:r>
    </w:p>
    <w:p>
      <w:pPr>
        <w:pStyle w:val="CodeStyle"/>
      </w:pPr>
      <w:r>
        <w:t xml:space="preserve"/>
      </w:r>
    </w:p>
    <w:p>
      <w:pPr>
        <w:pStyle w:val="CodeStyle"/>
      </w:pPr>
      <w:r>
        <w:t xml:space="preserve"># ⚠️ NOTER les credentials affichés à la fin !</w:t>
      </w:r>
    </w:p>
    <w:p>
      <w:pPr>
        <w:spacing w:before="120" w:after="60"/>
      </w:pPr>
      <w:r>
        <w:rPr>
          <w:b/>
          <w:bCs/>
        </w:rPr>
        <w:t xml:space="preserve">Durée : </w:t>
      </w:r>
      <w:r>
        <w:t xml:space="preserve">15-20 minutes</w:t>
      </w:r>
    </w:p>
    <w:p>
      <w:pPr>
        <w:pStyle w:val="Heading2"/>
      </w:pPr>
      <w:r>
        <w:t xml:space="preserve">Configuration Règles Personnalisées</w:t>
      </w:r>
    </w:p>
    <w:p>
      <w:pPr>
        <w:pStyle w:val="CodeStyle"/>
      </w:pPr>
      <w:r>
        <w:t xml:space="preserve">sudo nano /var/ossec/etc/rules/local_rules.xml</w:t>
      </w:r>
    </w:p>
    <w:p>
      <w:pPr>
        <w:pStyle w:val="CodeStyle"/>
      </w:pPr>
      <w:r>
        <w:t xml:space="preserve"/>
      </w:r>
    </w:p>
    <w:p>
      <w:pPr>
        <w:pStyle w:val="CodeStyle"/>
      </w:pPr>
      <w:r>
        <w:t xml:space="preserve">&lt;!-- Ajouter ces règles --&gt;</w:t>
      </w:r>
    </w:p>
    <w:p>
      <w:pPr>
        <w:pStyle w:val="CodeStyle"/>
      </w:pPr>
      <w:r>
        <w:t xml:space="preserve">&lt;group name="local,syslog,"&gt;</w:t>
      </w:r>
    </w:p>
    <w:p>
      <w:pPr>
        <w:pStyle w:val="CodeStyle"/>
      </w:pPr>
      <w:r>
        <w:t xml:space="preserve">  &lt;!-- Brute Force SSH --&gt;</w:t>
      </w:r>
    </w:p>
    <w:p>
      <w:pPr>
        <w:pStyle w:val="CodeStyle"/>
      </w:pPr>
      <w:r>
        <w:t xml:space="preserve">  &lt;rule id="100001" level="10" frequency="5"&gt;</w:t>
      </w:r>
    </w:p>
    <w:p>
      <w:pPr>
        <w:pStyle w:val="CodeStyle"/>
      </w:pPr>
      <w:r>
        <w:t xml:space="preserve">    &lt;if_sid&gt;5710&lt;/if_sid&gt;</w:t>
      </w:r>
    </w:p>
    <w:p>
      <w:pPr>
        <w:pStyle w:val="CodeStyle"/>
      </w:pPr>
      <w:r>
        <w:t xml:space="preserve">    &lt;description&gt;SSH Brute Force&lt;/description&gt;</w:t>
      </w:r>
    </w:p>
    <w:p>
      <w:pPr>
        <w:pStyle w:val="CodeStyle"/>
      </w:pPr>
      <w:r>
        <w:t xml:space="preserve">  &lt;/rule&gt;</w:t>
      </w:r>
    </w:p>
    <w:p>
      <w:pPr>
        <w:pStyle w:val="CodeStyle"/>
      </w:pPr>
      <w:r>
        <w:t xml:space="preserve">  </w:t>
      </w:r>
    </w:p>
    <w:p>
      <w:pPr>
        <w:pStyle w:val="CodeStyle"/>
      </w:pPr>
      <w:r>
        <w:t xml:space="preserve">  &lt;!-- Fichier suspect --&gt;</w:t>
      </w:r>
    </w:p>
    <w:p>
      <w:pPr>
        <w:pStyle w:val="CodeStyle"/>
      </w:pPr>
      <w:r>
        <w:t xml:space="preserve">  &lt;rule id="100002" level="12"&gt;</w:t>
      </w:r>
    </w:p>
    <w:p>
      <w:pPr>
        <w:pStyle w:val="CodeStyle"/>
      </w:pPr>
      <w:r>
        <w:t xml:space="preserve">    &lt;if_sid&gt;554&lt;/if_sid&gt;</w:t>
      </w:r>
    </w:p>
    <w:p>
      <w:pPr>
        <w:pStyle w:val="CodeStyle"/>
      </w:pPr>
      <w:r>
        <w:t xml:space="preserve">    &lt;field name="file"&gt;\.exe$&lt;/field&gt;</w:t>
      </w:r>
    </w:p>
    <w:p>
      <w:pPr>
        <w:pStyle w:val="CodeStyle"/>
      </w:pPr>
      <w:r>
        <w:t xml:space="preserve">    &lt;description&gt;Suspicious file&lt;/description&gt;</w:t>
      </w:r>
    </w:p>
    <w:p>
      <w:pPr>
        <w:pStyle w:val="CodeStyle"/>
      </w:pPr>
      <w:r>
        <w:t xml:space="preserve">  &lt;/rule&gt;</w:t>
      </w:r>
    </w:p>
    <w:p>
      <w:pPr>
        <w:pStyle w:val="CodeStyle"/>
      </w:pPr>
      <w:r>
        <w:t xml:space="preserve">&lt;/group&gt;</w:t>
      </w:r>
    </w:p>
    <w:p>
      <w:pPr>
        <w:pStyle w:val="Heading2"/>
      </w:pPr>
      <w:r>
        <w:t xml:space="preserve">Installation Agents sur Endpoints AD</w:t>
      </w:r>
    </w:p>
    <w:p>
      <w:pPr>
        <w:pStyle w:val="Heading3"/>
      </w:pPr>
      <w:r>
        <w:t xml:space="preserve">Sur chaque Windows (DC, File-srv, Workstations)</w:t>
      </w:r>
    </w:p>
    <w:p>
      <w:pPr>
        <w:pStyle w:val="CodeStyle"/>
      </w:pPr>
      <w:r>
        <w:t xml:space="preserve"># PowerShell Admin</w:t>
      </w:r>
    </w:p>
    <w:p>
      <w:pPr>
        <w:pStyle w:val="CodeStyle"/>
      </w:pPr>
      <w:r>
        <w:t xml:space="preserve">Invoke-WebRequest -Uri https://packages.wazuh.com/4.x/windows/wazuh-agent.msi -OutFile wazuh-agent.msi</w:t>
      </w:r>
    </w:p>
    <w:p>
      <w:pPr>
        <w:pStyle w:val="CodeStyle"/>
      </w:pPr>
      <w:r>
        <w:t xml:space="preserve"/>
      </w:r>
    </w:p>
    <w:p>
      <w:pPr>
        <w:pStyle w:val="CodeStyle"/>
      </w:pPr>
      <w:r>
        <w:t xml:space="preserve">msiexec.exe /i wazuh-agent.msi /q WAZUH_MANAGER="192.168.100.21" WAZUH_AGENT_NAME="ws-direction01"</w:t>
      </w:r>
    </w:p>
    <w:p>
      <w:pPr>
        <w:pStyle w:val="CodeStyle"/>
      </w:pPr>
      <w:r>
        <w:t xml:space="preserve"/>
      </w:r>
    </w:p>
    <w:p>
      <w:pPr>
        <w:pStyle w:val="CodeStyle"/>
      </w:pPr>
      <w:r>
        <w:t xml:space="preserve">NET START WazuhSvc</w:t>
      </w:r>
    </w:p>
    <w:p>
      <w:pPr>
        <w:spacing w:before="120" w:after="60"/>
      </w:pPr>
      <w:r>
        <w:rPr>
          <w:b/>
          <w:bCs/>
        </w:rPr>
        <w:t xml:space="preserve">Note : </w:t>
      </w:r>
      <w:r>
        <w:t xml:space="preserve">Répéter pour ws-finance01, ws-rh01, dc01, file-srv01</w:t>
      </w:r>
    </w:p>
    <w:p>
      <w:r>
        <w:br w:type="page"/>
      </w:r>
    </w:p>
    <w:p>
      <w:pPr>
        <w:pStyle w:val="Heading1"/>
      </w:pPr>
      <w:r>
        <w:t xml:space="preserve">PHASE 2 : Suricata + Zeek</w:t>
      </w:r>
    </w:p>
    <w:p>
      <w:pPr>
        <w:pStyle w:val="Heading2"/>
      </w:pPr>
      <w:r>
        <w:t xml:space="preserve">Installation Suricata</w:t>
      </w:r>
    </w:p>
    <w:p>
      <w:pPr>
        <w:pStyle w:val="CodeStyle"/>
      </w:pPr>
      <w:r>
        <w:t xml:space="preserve">sudo apt install suricata -y</w:t>
      </w:r>
    </w:p>
    <w:p>
      <w:pPr>
        <w:pStyle w:val="CodeStyle"/>
      </w:pPr>
      <w:r>
        <w:t xml:space="preserve">sudo suricata-update</w:t>
      </w:r>
    </w:p>
    <w:p>
      <w:pPr>
        <w:pStyle w:val="CodeStyle"/>
      </w:pPr>
      <w:r>
        <w:t xml:space="preserve">sudo systemctl enable suricata</w:t>
      </w:r>
    </w:p>
    <w:p>
      <w:pPr>
        <w:pStyle w:val="CodeStyle"/>
      </w:pPr>
      <w:r>
        <w:t xml:space="preserve">sudo systemctl start suricata</w:t>
      </w:r>
    </w:p>
    <w:p>
      <w:pPr>
        <w:pStyle w:val="Heading2"/>
      </w:pPr>
      <w:r>
        <w:t xml:space="preserve">Installation Zeek</w:t>
      </w:r>
    </w:p>
    <w:p>
      <w:pPr>
        <w:pStyle w:val="CodeStyle"/>
      </w:pPr>
      <w:r>
        <w:t xml:space="preserve">sudo apt install zeek -y</w:t>
      </w:r>
    </w:p>
    <w:p>
      <w:pPr>
        <w:pStyle w:val="CodeStyle"/>
      </w:pPr>
      <w:r>
        <w:t xml:space="preserve">sudo zeekctl deploy</w:t>
      </w:r>
    </w:p>
    <w:p>
      <w:pPr>
        <w:spacing w:before="120" w:after="120"/>
      </w:pPr>
      <w:r>
        <w:rPr>
          <w:b/>
          <w:bCs/>
        </w:rPr>
        <w:t xml:space="preserve">Avantage : </w:t>
      </w:r>
      <w:r>
        <w:t xml:space="preserve">Suricata (signatures) + Zeek (comportemental) = Détection optimale</w:t>
      </w:r>
    </w:p>
    <w:p>
      <w:r>
        <w:br w:type="page"/>
      </w:r>
    </w:p>
    <w:p>
      <w:pPr>
        <w:pStyle w:val="Heading1"/>
      </w:pPr>
      <w:r>
        <w:t xml:space="preserve">PHASE 3-5 : Stack SOAR Principal</w:t>
      </w:r>
    </w:p>
    <w:p>
      <w:pPr>
        <w:spacing w:after="120"/>
      </w:pPr>
      <w:r>
        <w:t xml:space="preserve">Installation de Shuffle, MISP, TheHive, Cortex, IRIS selon le guide SOAR de base (Document principal).</w:t>
      </w:r>
    </w:p>
    <w:p>
      <w:r>
        <w:br w:type="page"/>
      </w:r>
    </w:p>
    <w:p>
      <w:pPr>
        <w:pStyle w:val="Heading1"/>
      </w:pPr>
      <w:r>
        <w:t xml:space="preserve">PHASE 6 : Velociraptor (EDR Avancé)</w:t>
      </w:r>
    </w:p>
    <w:p>
      <w:pPr>
        <w:pStyle w:val="Heading2"/>
      </w:pPr>
      <w:r>
        <w:t xml:space="preserve">Installation Server</w:t>
      </w:r>
    </w:p>
    <w:p>
      <w:pPr>
        <w:pStyle w:val="CodeStyle"/>
      </w:pPr>
      <w:r>
        <w:t xml:space="preserve"># Sur soar-server</w:t>
      </w:r>
    </w:p>
    <w:p>
      <w:pPr>
        <w:pStyle w:val="CodeStyle"/>
      </w:pPr>
      <w:r>
        <w:t xml:space="preserve">cd /opt</w:t>
      </w:r>
    </w:p>
    <w:p>
      <w:pPr>
        <w:pStyle w:val="CodeStyle"/>
      </w:pPr>
      <w:r>
        <w:t xml:space="preserve">wget https://github.com/Velocidex/velociraptor/releases/download/v0.7.0/velociraptor-v0.7.0-linux-amd64</w:t>
      </w:r>
    </w:p>
    <w:p>
      <w:pPr>
        <w:pStyle w:val="CodeStyle"/>
      </w:pPr>
      <w:r>
        <w:t xml:space="preserve">chmod +x velociraptor-v0.7.0-linux-amd64</w:t>
      </w:r>
    </w:p>
    <w:p>
      <w:pPr>
        <w:pStyle w:val="CodeStyle"/>
      </w:pPr>
      <w:r>
        <w:t xml:space="preserve">sudo mv velociraptor-v0.7.0-linux-amd64 /usr/local/bin/velociraptor</w:t>
      </w:r>
    </w:p>
    <w:p>
      <w:pPr>
        <w:pStyle w:val="CodeStyle"/>
      </w:pPr>
      <w:r>
        <w:t xml:space="preserve"/>
      </w:r>
    </w:p>
    <w:p>
      <w:pPr>
        <w:pStyle w:val="CodeStyle"/>
      </w:pPr>
      <w:r>
        <w:t xml:space="preserve"># Générer config</w:t>
      </w:r>
    </w:p>
    <w:p>
      <w:pPr>
        <w:pStyle w:val="CodeStyle"/>
      </w:pPr>
      <w:r>
        <w:t xml:space="preserve">velociraptor config generate &gt; server.config.yaml</w:t>
      </w:r>
    </w:p>
    <w:p>
      <w:pPr>
        <w:pStyle w:val="CodeStyle"/>
      </w:pPr>
      <w:r>
        <w:t xml:space="preserve"/>
      </w:r>
    </w:p>
    <w:p>
      <w:pPr>
        <w:pStyle w:val="CodeStyle"/>
      </w:pPr>
      <w:r>
        <w:t xml:space="preserve"># Démarrer</w:t>
      </w:r>
    </w:p>
    <w:p>
      <w:pPr>
        <w:pStyle w:val="CodeStyle"/>
      </w:pPr>
      <w:r>
        <w:t xml:space="preserve">velociraptor --config server.config.yaml frontend -v</w:t>
      </w:r>
    </w:p>
    <w:p>
      <w:pPr>
        <w:spacing w:before="120" w:after="60"/>
      </w:pPr>
      <w:r>
        <w:rPr>
          <w:b/>
          <w:bCs/>
        </w:rPr>
        <w:t xml:space="preserve">Interface : </w:t>
      </w:r>
      <w:r>
        <w:t xml:space="preserve">https://192.168.100.20:8889</w:t>
      </w:r>
    </w:p>
    <w:p>
      <w:pPr>
        <w:pStyle w:val="Heading2"/>
      </w:pPr>
      <w:r>
        <w:t xml:space="preserve">Déploiement Clients</w:t>
      </w:r>
    </w:p>
    <w:p>
      <w:pPr>
        <w:spacing w:after="120"/>
      </w:pPr>
      <w:r>
        <w:t xml:space="preserve">Générer les MSI clients depuis l'interface et déployer sur tous les endpoints Windows AD.</w:t>
      </w:r>
    </w:p>
    <w:p>
      <w:r>
        <w:br w:type="page"/>
      </w:r>
    </w:p>
    <w:p>
      <w:pPr>
        <w:pStyle w:val="Heading1"/>
      </w:pPr>
      <w:r>
        <w:t xml:space="preserve">PHASE 7 : Monitoring (Grafana + Prometheus)</w:t>
      </w:r>
    </w:p>
    <w:p>
      <w:pPr>
        <w:pStyle w:val="CodeStyle"/>
      </w:pPr>
      <w:r>
        <w:t xml:space="preserve"># Prometheus</w:t>
      </w:r>
    </w:p>
    <w:p>
      <w:pPr>
        <w:pStyle w:val="CodeStyle"/>
      </w:pPr>
      <w:r>
        <w:t xml:space="preserve">docker run -d -p 9090:9090 --name prometheus prom/prometheus</w:t>
      </w:r>
    </w:p>
    <w:p>
      <w:pPr>
        <w:pStyle w:val="CodeStyle"/>
      </w:pPr>
      <w:r>
        <w:t xml:space="preserve"/>
      </w:r>
    </w:p>
    <w:p>
      <w:pPr>
        <w:pStyle w:val="CodeStyle"/>
      </w:pPr>
      <w:r>
        <w:t xml:space="preserve"># Grafana</w:t>
      </w:r>
    </w:p>
    <w:p>
      <w:pPr>
        <w:pStyle w:val="CodeStyle"/>
      </w:pPr>
      <w:r>
        <w:t xml:space="preserve">docker run -d -p 3000:3000 --name grafana grafana/grafana-oss</w:t>
      </w:r>
    </w:p>
    <w:p>
      <w:pPr>
        <w:spacing w:before="120"/>
      </w:pPr>
      <w:r>
        <w:rPr>
          <w:b/>
          <w:bCs/>
        </w:rPr>
        <w:t xml:space="preserve">Accès : </w:t>
      </w:r>
      <w:r>
        <w:t xml:space="preserve">http://192.168.100.20:3000 (admin/admin)</w:t>
      </w:r>
    </w:p>
    <w:p>
      <w:r>
        <w:br w:type="page"/>
      </w:r>
    </w:p>
    <w:p>
      <w:pPr>
        <w:pStyle w:val="Heading1"/>
      </w:pPr>
      <w:r>
        <w:t xml:space="preserve">Scénarios de Test Avancés</w:t>
      </w:r>
    </w:p>
    <w:p>
      <w:pPr>
        <w:pStyle w:val="Heading2"/>
      </w:pPr>
      <w:r>
        <w:t xml:space="preserve">Scénario 1 : Ransomware avec Propagation AD</w:t>
      </w:r>
    </w:p>
    <w:p>
      <w:pPr>
        <w:pStyle w:val="ListParagraph"/>
        <w:numPr>
          <w:ilvl w:val="0"/>
          <w:numId w:val="3"/>
        </w:numPr>
      </w:pPr>
      <w:r>
        <w:t xml:space="preserve">Infection initiale sur ws-rh01</w:t>
      </w:r>
    </w:p>
    <w:p>
      <w:pPr>
        <w:pStyle w:val="ListParagraph"/>
        <w:numPr>
          <w:ilvl w:val="0"/>
          <w:numId w:val="3"/>
        </w:numPr>
      </w:pPr>
      <w:r>
        <w:t xml:space="preserve">Chiffrement documents locaux</w:t>
      </w:r>
    </w:p>
    <w:p>
      <w:pPr>
        <w:pStyle w:val="ListParagraph"/>
        <w:numPr>
          <w:ilvl w:val="0"/>
          <w:numId w:val="3"/>
        </w:numPr>
      </w:pPr>
      <w:r>
        <w:t xml:space="preserve">Scan réseau pour shares SMB (file-srv01)</w:t>
      </w:r>
    </w:p>
    <w:p>
      <w:pPr>
        <w:pStyle w:val="ListParagraph"/>
        <w:numPr>
          <w:ilvl w:val="0"/>
          <w:numId w:val="3"/>
        </w:numPr>
      </w:pPr>
      <w:r>
        <w:t xml:space="preserve">Tentative chiffrement shares</w:t>
      </w:r>
    </w:p>
    <w:p>
      <w:pPr>
        <w:spacing w:before="120" w:after="60"/>
      </w:pPr>
      <w:r>
        <w:rPr>
          <w:b/>
          <w:bCs/>
        </w:rPr>
        <w:t xml:space="preserve">Détection SOAR :</w:t>
      </w:r>
    </w:p>
    <w:p>
      <w:pPr>
        <w:pStyle w:val="ListParagraph"/>
        <w:numPr>
          <w:ilvl w:val="0"/>
          <w:numId w:val="2"/>
        </w:numPr>
      </w:pPr>
      <w:r>
        <w:t xml:space="preserve">Wazuh : Fichier .exe suspect + modifications massives</w:t>
      </w:r>
    </w:p>
    <w:p>
      <w:pPr>
        <w:pStyle w:val="ListParagraph"/>
        <w:numPr>
          <w:ilvl w:val="0"/>
          <w:numId w:val="2"/>
        </w:numPr>
      </w:pPr>
      <w:r>
        <w:t xml:space="preserve">Suricata : Scan SMB anormal</w:t>
      </w:r>
    </w:p>
    <w:p>
      <w:pPr>
        <w:pStyle w:val="ListParagraph"/>
        <w:numPr>
          <w:ilvl w:val="0"/>
          <w:numId w:val="2"/>
        </w:numPr>
      </w:pPr>
      <w:r>
        <w:t xml:space="preserve">Velociraptor : Processus malveillant</w:t>
      </w:r>
    </w:p>
    <w:p>
      <w:pPr>
        <w:pStyle w:val="ListParagraph"/>
        <w:numPr>
          <w:ilvl w:val="0"/>
          <w:numId w:val="2"/>
        </w:numPr>
      </w:pPr>
      <w:r>
        <w:t xml:space="preserve">Shuffle : Isolation ws-rh01 + file-srv01</w:t>
      </w:r>
    </w:p>
    <w:p>
      <w:pPr>
        <w:pStyle w:val="ListParagraph"/>
        <w:numPr>
          <w:ilvl w:val="0"/>
          <w:numId w:val="2"/>
        </w:numPr>
      </w:pPr>
      <w:r>
        <w:t xml:space="preserve">Résultat : Attaque stoppée en &lt;60 secondes</w:t>
      </w:r>
    </w:p>
    <w:p>
      <w:pPr>
        <w:pStyle w:val="Heading2"/>
      </w:pPr>
      <w:r>
        <w:t xml:space="preserve">Scénario 2 : Pass-the-Hash</w:t>
      </w:r>
    </w:p>
    <w:p>
      <w:pPr>
        <w:pStyle w:val="ListParagraph"/>
        <w:numPr>
          <w:ilvl w:val="0"/>
          <w:numId w:val="3"/>
        </w:numPr>
      </w:pPr>
      <w:r>
        <w:t xml:space="preserve">Compromise ws-finance01</w:t>
      </w:r>
    </w:p>
    <w:p>
      <w:pPr>
        <w:pStyle w:val="ListParagraph"/>
        <w:numPr>
          <w:ilvl w:val="0"/>
          <w:numId w:val="3"/>
        </w:numPr>
      </w:pPr>
      <w:r>
        <w:t xml:space="preserve">Mimikatz dump credentials</w:t>
      </w:r>
    </w:p>
    <w:p>
      <w:pPr>
        <w:pStyle w:val="ListParagraph"/>
        <w:numPr>
          <w:ilvl w:val="0"/>
          <w:numId w:val="3"/>
        </w:numPr>
      </w:pPr>
      <w:r>
        <w:t xml:space="preserve">Pass-the-Hash vers file-srv01</w:t>
      </w:r>
    </w:p>
    <w:p>
      <w:pPr>
        <w:pStyle w:val="ListParagraph"/>
        <w:numPr>
          <w:ilvl w:val="0"/>
          <w:numId w:val="3"/>
        </w:numPr>
      </w:pPr>
      <w:r>
        <w:t xml:space="preserve">Accès documents sensibles</w:t>
      </w:r>
    </w:p>
    <w:p>
      <w:pPr>
        <w:spacing w:before="120" w:after="60"/>
      </w:pPr>
      <w:r>
        <w:rPr>
          <w:b/>
          <w:bCs/>
        </w:rPr>
        <w:t xml:space="preserve">Détection :</w:t>
      </w:r>
    </w:p>
    <w:p>
      <w:pPr>
        <w:pStyle w:val="ListParagraph"/>
        <w:numPr>
          <w:ilvl w:val="0"/>
          <w:numId w:val="2"/>
        </w:numPr>
      </w:pPr>
      <w:r>
        <w:t xml:space="preserve">Velociraptor détecte Mimikatz</w:t>
      </w:r>
    </w:p>
    <w:p>
      <w:pPr>
        <w:pStyle w:val="ListParagraph"/>
        <w:numPr>
          <w:ilvl w:val="0"/>
          <w:numId w:val="2"/>
        </w:numPr>
      </w:pPr>
      <w:r>
        <w:t xml:space="preserve">Zeek : Auth NTLM suspecte</w:t>
      </w:r>
    </w:p>
    <w:p>
      <w:pPr>
        <w:pStyle w:val="ListParagraph"/>
        <w:numPr>
          <w:ilvl w:val="0"/>
          <w:numId w:val="2"/>
        </w:numPr>
      </w:pPr>
      <w:r>
        <w:t xml:space="preserve">Shuffle : Isolation + Reset password + Révocation tickets Kerberos</w:t>
      </w:r>
    </w:p>
    <w:p>
      <w:r>
        <w:br w:type="page"/>
      </w:r>
    </w:p>
    <w:p>
      <w:pPr>
        <w:pStyle w:val="Heading1"/>
      </w:pPr>
      <w:r>
        <w:t xml:space="preserve">Annexes</w:t>
      </w:r>
    </w:p>
    <w:p>
      <w:pPr>
        <w:pStyle w:val="Heading2"/>
      </w:pPr>
      <w:r>
        <w:t xml:space="preserve">URLs d'Accès Complètes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URL</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Credentials</w:t>
            </w:r>
          </w:p>
        </w:tc>
      </w:tr>
      <w:tr>
        <w:tc>
          <w:tcPr>
            <w:tcW w:type="dxa" w:w="3120"/>
            <w:tcBorders>
              <w:top w:val="single" w:color="CCCCCC" w:sz="1"/>
              <w:left w:val="single" w:color="CCCCCC" w:sz="1"/>
              <w:bottom w:val="single" w:color="CCCCCC" w:sz="1"/>
              <w:right w:val="single" w:color="CCCCCC" w:sz="1"/>
            </w:tcBorders>
          </w:tcPr>
          <w:p>
            <w:r>
              <w:t xml:space="preserve">Wazuh</w:t>
            </w:r>
          </w:p>
        </w:tc>
        <w:tc>
          <w:tcPr>
            <w:tcW w:type="dxa" w:w="3120"/>
            <w:tcBorders>
              <w:top w:val="single" w:color="CCCCCC" w:sz="1"/>
              <w:left w:val="single" w:color="CCCCCC" w:sz="1"/>
              <w:bottom w:val="single" w:color="CCCCCC" w:sz="1"/>
              <w:right w:val="single" w:color="CCCCCC" w:sz="1"/>
            </w:tcBorders>
          </w:tcPr>
          <w:p>
            <w:r>
              <w:t xml:space="preserve">https://192.168.100.21</w:t>
            </w:r>
          </w:p>
        </w:tc>
        <w:tc>
          <w:tcPr>
            <w:tcW w:type="dxa" w:w="3120"/>
            <w:tcBorders>
              <w:top w:val="single" w:color="CCCCCC" w:sz="1"/>
              <w:left w:val="single" w:color="CCCCCC" w:sz="1"/>
              <w:bottom w:val="single" w:color="CCCCCC" w:sz="1"/>
              <w:right w:val="single" w:color="CCCCCC" w:sz="1"/>
            </w:tcBorders>
          </w:tcPr>
          <w:p>
            <w:r>
              <w:t xml:space="preserve">admin / [généré]</w:t>
            </w:r>
          </w:p>
        </w:tc>
      </w:tr>
      <w:tr>
        <w:tc>
          <w:tcPr>
            <w:tcW w:type="dxa" w:w="3120"/>
            <w:tcBorders>
              <w:top w:val="single" w:color="CCCCCC" w:sz="1"/>
              <w:left w:val="single" w:color="CCCCCC" w:sz="1"/>
              <w:bottom w:val="single" w:color="CCCCCC" w:sz="1"/>
              <w:right w:val="single" w:color="CCCCCC" w:sz="1"/>
            </w:tcBorders>
          </w:tcPr>
          <w:p>
            <w:r>
              <w:t xml:space="preserve">Shuffle</w:t>
            </w:r>
          </w:p>
        </w:tc>
        <w:tc>
          <w:tcPr>
            <w:tcW w:type="dxa" w:w="3120"/>
            <w:tcBorders>
              <w:top w:val="single" w:color="CCCCCC" w:sz="1"/>
              <w:left w:val="single" w:color="CCCCCC" w:sz="1"/>
              <w:bottom w:val="single" w:color="CCCCCC" w:sz="1"/>
              <w:right w:val="single" w:color="CCCCCC" w:sz="1"/>
            </w:tcBorders>
          </w:tcPr>
          <w:p>
            <w:r>
              <w:t xml:space="preserve">http://192.168.100.20:3001</w:t>
            </w:r>
          </w:p>
        </w:tc>
        <w:tc>
          <w:tcPr>
            <w:tcW w:type="dxa" w:w="3120"/>
            <w:tcBorders>
              <w:top w:val="single" w:color="CCCCCC" w:sz="1"/>
              <w:left w:val="single" w:color="CCCCCC" w:sz="1"/>
              <w:bottom w:val="single" w:color="CCCCCC" w:sz="1"/>
              <w:right w:val="single" w:color="CCCCCC" w:sz="1"/>
            </w:tcBorders>
          </w:tcPr>
          <w:p>
            <w:r>
              <w:t xml:space="preserve">Créer compte</w:t>
            </w:r>
          </w:p>
        </w:tc>
      </w:tr>
      <w:tr>
        <w:tc>
          <w:tcPr>
            <w:tcW w:type="dxa" w:w="3120"/>
            <w:tcBorders>
              <w:top w:val="single" w:color="CCCCCC" w:sz="1"/>
              <w:left w:val="single" w:color="CCCCCC" w:sz="1"/>
              <w:bottom w:val="single" w:color="CCCCCC" w:sz="1"/>
              <w:right w:val="single" w:color="CCCCCC" w:sz="1"/>
            </w:tcBorders>
          </w:tcPr>
          <w:p>
            <w:r>
              <w:t xml:space="preserve">MISP</w:t>
            </w:r>
          </w:p>
        </w:tc>
        <w:tc>
          <w:tcPr>
            <w:tcW w:type="dxa" w:w="3120"/>
            <w:tcBorders>
              <w:top w:val="single" w:color="CCCCCC" w:sz="1"/>
              <w:left w:val="single" w:color="CCCCCC" w:sz="1"/>
              <w:bottom w:val="single" w:color="CCCCCC" w:sz="1"/>
              <w:right w:val="single" w:color="CCCCCC" w:sz="1"/>
            </w:tcBorders>
          </w:tcPr>
          <w:p>
            <w:r>
              <w:t xml:space="preserve">https://192.168.100.20</w:t>
            </w:r>
          </w:p>
        </w:tc>
        <w:tc>
          <w:tcPr>
            <w:tcW w:type="dxa" w:w="3120"/>
            <w:tcBorders>
              <w:top w:val="single" w:color="CCCCCC" w:sz="1"/>
              <w:left w:val="single" w:color="CCCCCC" w:sz="1"/>
              <w:bottom w:val="single" w:color="CCCCCC" w:sz="1"/>
              <w:right w:val="single" w:color="CCCCCC" w:sz="1"/>
            </w:tcBorders>
          </w:tcPr>
          <w:p>
            <w:r>
              <w:t xml:space="preserve">admin@admin.test</w:t>
            </w:r>
          </w:p>
        </w:tc>
      </w:tr>
      <w:tr>
        <w:tc>
          <w:tcPr>
            <w:tcW w:type="dxa" w:w="3120"/>
            <w:tcBorders>
              <w:top w:val="single" w:color="CCCCCC" w:sz="1"/>
              <w:left w:val="single" w:color="CCCCCC" w:sz="1"/>
              <w:bottom w:val="single" w:color="CCCCCC" w:sz="1"/>
              <w:right w:val="single" w:color="CCCCCC" w:sz="1"/>
            </w:tcBorders>
          </w:tcPr>
          <w:p>
            <w:r>
              <w:t xml:space="preserve">TheHive</w:t>
            </w:r>
          </w:p>
        </w:tc>
        <w:tc>
          <w:tcPr>
            <w:tcW w:type="dxa" w:w="3120"/>
            <w:tcBorders>
              <w:top w:val="single" w:color="CCCCCC" w:sz="1"/>
              <w:left w:val="single" w:color="CCCCCC" w:sz="1"/>
              <w:bottom w:val="single" w:color="CCCCCC" w:sz="1"/>
              <w:right w:val="single" w:color="CCCCCC" w:sz="1"/>
            </w:tcBorders>
          </w:tcPr>
          <w:p>
            <w:r>
              <w:t xml:space="preserve">http://192.168.100.20:9000</w:t>
            </w:r>
          </w:p>
        </w:tc>
        <w:tc>
          <w:tcPr>
            <w:tcW w:type="dxa" w:w="3120"/>
            <w:tcBorders>
              <w:top w:val="single" w:color="CCCCCC" w:sz="1"/>
              <w:left w:val="single" w:color="CCCCCC" w:sz="1"/>
              <w:bottom w:val="single" w:color="CCCCCC" w:sz="1"/>
              <w:right w:val="single" w:color="CCCCCC" w:sz="1"/>
            </w:tcBorders>
          </w:tcPr>
          <w:p>
            <w:r>
              <w:t xml:space="preserve">admin@thehive.local</w:t>
            </w:r>
          </w:p>
        </w:tc>
      </w:tr>
      <w:tr>
        <w:tc>
          <w:tcPr>
            <w:tcW w:type="dxa" w:w="3120"/>
            <w:tcBorders>
              <w:top w:val="single" w:color="CCCCCC" w:sz="1"/>
              <w:left w:val="single" w:color="CCCCCC" w:sz="1"/>
              <w:bottom w:val="single" w:color="CCCCCC" w:sz="1"/>
              <w:right w:val="single" w:color="CCCCCC" w:sz="1"/>
            </w:tcBorders>
          </w:tcPr>
          <w:p>
            <w:r>
              <w:t xml:space="preserve">Velociraptor</w:t>
            </w:r>
          </w:p>
        </w:tc>
        <w:tc>
          <w:tcPr>
            <w:tcW w:type="dxa" w:w="3120"/>
            <w:tcBorders>
              <w:top w:val="single" w:color="CCCCCC" w:sz="1"/>
              <w:left w:val="single" w:color="CCCCCC" w:sz="1"/>
              <w:bottom w:val="single" w:color="CCCCCC" w:sz="1"/>
              <w:right w:val="single" w:color="CCCCCC" w:sz="1"/>
            </w:tcBorders>
          </w:tcPr>
          <w:p>
            <w:r>
              <w:t xml:space="preserve">https://192.168.100.20:8889</w:t>
            </w:r>
          </w:p>
        </w:tc>
        <w:tc>
          <w:tcPr>
            <w:tcW w:type="dxa" w:w="3120"/>
            <w:tcBorders>
              <w:top w:val="single" w:color="CCCCCC" w:sz="1"/>
              <w:left w:val="single" w:color="CCCCCC" w:sz="1"/>
              <w:bottom w:val="single" w:color="CCCCCC" w:sz="1"/>
              <w:right w:val="single" w:color="CCCCCC" w:sz="1"/>
            </w:tcBorders>
          </w:tcPr>
          <w:p>
            <w:r>
              <w:t xml:space="preserve">Voir config.yaml</w:t>
            </w:r>
          </w:p>
        </w:tc>
      </w:tr>
      <w:tr>
        <w:tc>
          <w:tcPr>
            <w:tcW w:type="dxa" w:w="3120"/>
            <w:tcBorders>
              <w:top w:val="single" w:color="CCCCCC" w:sz="1"/>
              <w:left w:val="single" w:color="CCCCCC" w:sz="1"/>
              <w:bottom w:val="single" w:color="CCCCCC" w:sz="1"/>
              <w:right w:val="single" w:color="CCCCCC" w:sz="1"/>
            </w:tcBorders>
          </w:tcPr>
          <w:p>
            <w:r>
              <w:t xml:space="preserve">Grafana</w:t>
            </w:r>
          </w:p>
        </w:tc>
        <w:tc>
          <w:tcPr>
            <w:tcW w:type="dxa" w:w="3120"/>
            <w:tcBorders>
              <w:top w:val="single" w:color="CCCCCC" w:sz="1"/>
              <w:left w:val="single" w:color="CCCCCC" w:sz="1"/>
              <w:bottom w:val="single" w:color="CCCCCC" w:sz="1"/>
              <w:right w:val="single" w:color="CCCCCC" w:sz="1"/>
            </w:tcBorders>
          </w:tcPr>
          <w:p>
            <w:r>
              <w:t xml:space="preserve">http://192.168.100.20:3000</w:t>
            </w:r>
          </w:p>
        </w:tc>
        <w:tc>
          <w:tcPr>
            <w:tcW w:type="dxa" w:w="3120"/>
            <w:tcBorders>
              <w:top w:val="single" w:color="CCCCCC" w:sz="1"/>
              <w:left w:val="single" w:color="CCCCCC" w:sz="1"/>
              <w:bottom w:val="single" w:color="CCCCCC" w:sz="1"/>
              <w:right w:val="single" w:color="CCCCCC" w:sz="1"/>
            </w:tcBorders>
          </w:tcPr>
          <w:p>
            <w:r>
              <w:t xml:space="preserve">admin / admin</w:t>
            </w:r>
          </w:p>
        </w:tc>
      </w:tr>
    </w:tbl>
    <w:p>
      <w:pPr>
        <w:pStyle w:val="Heading2"/>
      </w:pPr>
      <w:r>
        <w:t xml:space="preserve">Checklist Finale</w:t>
      </w:r>
    </w:p>
    <w:p>
      <w:pPr>
        <w:pStyle w:val="ListParagraph"/>
        <w:numPr>
          <w:ilvl w:val="0"/>
          <w:numId w:val="2"/>
        </w:numPr>
      </w:pPr>
      <w:r>
        <w:t xml:space="preserve">☐ Active Directory opérationnel</w:t>
      </w:r>
    </w:p>
    <w:p>
      <w:pPr>
        <w:pStyle w:val="ListParagraph"/>
        <w:numPr>
          <w:ilvl w:val="0"/>
          <w:numId w:val="2"/>
        </w:numPr>
      </w:pPr>
      <w:r>
        <w:t xml:space="preserve">☐ Tous les agents Wazuh connectés</w:t>
      </w:r>
    </w:p>
    <w:p>
      <w:pPr>
        <w:pStyle w:val="ListParagraph"/>
        <w:numPr>
          <w:ilvl w:val="0"/>
          <w:numId w:val="2"/>
        </w:numPr>
      </w:pPr>
      <w:r>
        <w:t xml:space="preserve">☐ Suricata + Zeek détectent le trafic</w:t>
      </w:r>
    </w:p>
    <w:p>
      <w:pPr>
        <w:pStyle w:val="ListParagraph"/>
        <w:numPr>
          <w:ilvl w:val="0"/>
          <w:numId w:val="2"/>
        </w:numPr>
      </w:pPr>
      <w:r>
        <w:t xml:space="preserve">☐ Shuffle reçoit les alertes Wazuh</w:t>
      </w:r>
    </w:p>
    <w:p>
      <w:pPr>
        <w:pStyle w:val="ListParagraph"/>
        <w:numPr>
          <w:ilvl w:val="0"/>
          <w:numId w:val="2"/>
        </w:numPr>
      </w:pPr>
      <w:r>
        <w:t xml:space="preserve">☐ Velociraptor agents déployés</w:t>
      </w:r>
    </w:p>
    <w:p>
      <w:pPr>
        <w:pStyle w:val="ListParagraph"/>
        <w:numPr>
          <w:ilvl w:val="0"/>
          <w:numId w:val="2"/>
        </w:numPr>
      </w:pPr>
      <w:r>
        <w:t xml:space="preserve">☐ Grafana affiche les métriques</w:t>
      </w:r>
    </w:p>
    <w:p>
      <w:pPr>
        <w:pStyle w:val="ListParagraph"/>
        <w:numPr>
          <w:ilvl w:val="0"/>
          <w:numId w:val="2"/>
        </w:numPr>
      </w:pPr>
      <w:r>
        <w:t xml:space="preserve">☐ Test EICAR passé avec succès</w:t>
      </w:r>
    </w:p>
    <w:p>
      <w:pPr>
        <w:pStyle w:val="ListParagraph"/>
        <w:numPr>
          <w:ilvl w:val="0"/>
          <w:numId w:val="2"/>
        </w:numPr>
      </w:pPr>
      <w:r>
        <w:t xml:space="preserve">☐ Playbooks fonctionnels</w:t>
      </w:r>
    </w:p>
    <w:p>
      <w:pPr>
        <w:spacing w:before="960"/>
        <w:jc w:val="center"/>
      </w:pPr>
      <w:r>
        <w:rPr>
          <w:b/>
          <w:bCs/>
          <w:color w:val="00AA00"/>
          <w:sz w:val="32"/>
          <w:szCs w:val="32"/>
        </w:rPr>
        <w:t xml:space="preserve">🎉 SOAR Niveau Entreprise Opérationnel !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fldChar w:fldCharType="begin"/>
      <w:instrText xml:space="preserve">PAGE</w:instrText>
      <w:fldChar w:fldCharType="separate"/>
      <w:fldChar w:fldCharType="end"/>
    </w:r>
    <w:r>
      <w:rPr>
        <w:color w:val="666666"/>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Guide SOAR Complet - Version Entreprise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1F4E78"/>
      <w:sz w:val="26"/>
      <w:szCs w:val="26"/>
    </w:rPr>
  </w:style>
  <w:style w:type="paragraph" w:styleId="CodeStyle">
    <w:name w:val="Code"/>
    <w:basedOn w:val="Normal"/>
    <w:pPr>
      <w:spacing w:before="60" w:after="6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2025-12-28T18:18:54.124Z</dcterms:created>
  <dcterms:modified xsi:type="dcterms:W3CDTF">2025-12-28T18:18:54.125Z</dcterms:modified>
</cp:coreProperties>
</file>

<file path=docProps/custom.xml><?xml version="1.0" encoding="utf-8"?>
<Properties xmlns="http://schemas.openxmlformats.org/officeDocument/2006/custom-properties" xmlns:vt="http://schemas.openxmlformats.org/officeDocument/2006/docPropsVTypes"/>
</file>