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00" w:rsidRDefault="00550300" w:rsidP="00DA69D2">
      <w:pPr>
        <w:ind w:firstLine="567"/>
      </w:pPr>
      <w:r>
        <w:t xml:space="preserve">Для выполнения нагрузочного тестирования использовались средства </w:t>
      </w:r>
      <w:r>
        <w:rPr>
          <w:lang w:val="en-US"/>
        </w:rPr>
        <w:t>MS</w:t>
      </w:r>
      <w:r w:rsidRPr="00550300">
        <w:t xml:space="preserve"> </w:t>
      </w:r>
      <w:proofErr w:type="spellStart"/>
      <w:r>
        <w:rPr>
          <w:lang w:val="en-US"/>
        </w:rPr>
        <w:t>VisualStudio</w:t>
      </w:r>
      <w:proofErr w:type="spellEnd"/>
      <w:r w:rsidRPr="00550300">
        <w:t xml:space="preserve"> 2010 </w:t>
      </w:r>
      <w:r>
        <w:rPr>
          <w:lang w:val="en-US"/>
        </w:rPr>
        <w:t>Ultimate</w:t>
      </w:r>
      <w:r w:rsidRPr="00550300">
        <w:t>.</w:t>
      </w:r>
    </w:p>
    <w:p w:rsidR="00CD5DE4" w:rsidRPr="00CD5DE4" w:rsidRDefault="00CD5DE4" w:rsidP="00DA69D2">
      <w:pPr>
        <w:ind w:firstLine="567"/>
        <w:rPr>
          <w:b/>
          <w:lang w:val="en-US"/>
        </w:rPr>
      </w:pPr>
      <w:r w:rsidRPr="00CD5DE4">
        <w:rPr>
          <w:b/>
          <w:lang w:val="en-US"/>
        </w:rPr>
        <w:t>Capacity Testing</w:t>
      </w:r>
    </w:p>
    <w:p w:rsidR="00550300" w:rsidRDefault="00550300" w:rsidP="00DA69D2">
      <w:pPr>
        <w:ind w:firstLine="567"/>
      </w:pPr>
      <w:r>
        <w:t xml:space="preserve">Были записаны 3 автоматизированных запроса к тестируемому сервису по </w:t>
      </w:r>
      <w:r>
        <w:rPr>
          <w:lang w:val="en-US"/>
        </w:rPr>
        <w:t>SOAP</w:t>
      </w:r>
      <w:r w:rsidRPr="00550300">
        <w:t xml:space="preserve"> </w:t>
      </w:r>
      <w:r>
        <w:t>протоколу и объединены каждый со своей частотой повторения  в нагрузочный тест.</w:t>
      </w:r>
    </w:p>
    <w:p w:rsidR="00550300" w:rsidRDefault="00550300" w:rsidP="00DA69D2">
      <w:pPr>
        <w:ind w:firstLine="567"/>
      </w:pPr>
      <w:r>
        <w:t xml:space="preserve">При этом нагрузочном тесте число пользователей меняется </w:t>
      </w:r>
      <w:r w:rsidR="00DA69D2">
        <w:t xml:space="preserve">от 1 до 11, прибавляя каждые 5 секунд  по 2 пользователя. При этом каждый пользователь генерирует </w:t>
      </w:r>
      <w:r w:rsidR="00ED2C49">
        <w:t>более</w:t>
      </w:r>
      <w:r w:rsidR="00DA69D2">
        <w:t xml:space="preserve"> 10 запросов в секунду с равномерным распределением.</w:t>
      </w:r>
      <w:r w:rsidR="00ED2C49">
        <w:t xml:space="preserve"> Тестирование длится  1 минуту, включая 5 секунд прогрева.</w:t>
      </w:r>
    </w:p>
    <w:p w:rsidR="00DA69D2" w:rsidRDefault="00DA69D2" w:rsidP="00DA69D2">
      <w:pPr>
        <w:ind w:firstLine="567"/>
      </w:pPr>
      <w:r>
        <w:t>Для каждого запр</w:t>
      </w:r>
      <w:r w:rsidR="00ED2C49">
        <w:t>оса проверяется наличие возвраща</w:t>
      </w:r>
      <w:r>
        <w:t>емого результата и предельное время отклика (должно быть менее 1 секунды).</w:t>
      </w:r>
    </w:p>
    <w:p w:rsidR="00DA69D2" w:rsidRDefault="00DA69D2" w:rsidP="00DA69D2">
      <w:pPr>
        <w:ind w:firstLine="567"/>
      </w:pPr>
      <w:r>
        <w:t xml:space="preserve">Тестирование показало, что </w:t>
      </w:r>
      <w:r w:rsidR="00ED2C49">
        <w:t xml:space="preserve">2 запроса (на получение списка авторов) из 989 превысили предельное время отклика. Это составляет </w:t>
      </w:r>
      <w:r w:rsidR="00ED2C49" w:rsidRPr="00ED2C49">
        <w:t xml:space="preserve">0,2% </w:t>
      </w:r>
      <w:r w:rsidR="00ED2C49">
        <w:t>при интенсивности поступления этого типа запросов 18 в секунду.</w:t>
      </w:r>
    </w:p>
    <w:p w:rsidR="00ED2C49" w:rsidRDefault="00ED2C49" w:rsidP="00DA69D2">
      <w:pPr>
        <w:ind w:firstLine="567"/>
      </w:pPr>
      <w:r>
        <w:t xml:space="preserve">Таким образом в контексте данной задачи </w:t>
      </w:r>
      <w:r w:rsidR="00CD5DE4">
        <w:t>этот результат можно считать приемлемым, а предел надежности еще не достигнут.</w:t>
      </w:r>
    </w:p>
    <w:p w:rsidR="00CD5DE4" w:rsidRPr="00FA7A69" w:rsidRDefault="00CD5DE4" w:rsidP="00DA69D2">
      <w:pPr>
        <w:ind w:firstLine="567"/>
        <w:rPr>
          <w:b/>
          <w:lang w:val="en-US"/>
        </w:rPr>
      </w:pPr>
      <w:r w:rsidRPr="00CD5DE4">
        <w:rPr>
          <w:b/>
          <w:lang w:val="en-US"/>
        </w:rPr>
        <w:t>SOAK</w:t>
      </w:r>
      <w:r w:rsidRPr="00FA7A69">
        <w:rPr>
          <w:b/>
          <w:lang w:val="en-US"/>
        </w:rPr>
        <w:t>/</w:t>
      </w:r>
      <w:r w:rsidRPr="00CD5DE4">
        <w:rPr>
          <w:b/>
          <w:lang w:val="en-US"/>
        </w:rPr>
        <w:t>LOAD</w:t>
      </w:r>
      <w:r w:rsidRPr="00FA7A69">
        <w:rPr>
          <w:b/>
          <w:lang w:val="en-US"/>
        </w:rPr>
        <w:t xml:space="preserve"> </w:t>
      </w:r>
      <w:r w:rsidRPr="00CD5DE4">
        <w:rPr>
          <w:b/>
          <w:lang w:val="en-US"/>
        </w:rPr>
        <w:t>Testing</w:t>
      </w:r>
      <w:r w:rsidR="00FA7A69" w:rsidRPr="00FA7A69">
        <w:rPr>
          <w:b/>
          <w:lang w:val="en-US"/>
        </w:rPr>
        <w:t xml:space="preserve"> </w:t>
      </w:r>
      <w:r w:rsidR="00FA7A69">
        <w:rPr>
          <w:b/>
        </w:rPr>
        <w:t>и</w:t>
      </w:r>
      <w:r w:rsidR="00FA7A69" w:rsidRPr="00FA7A69">
        <w:rPr>
          <w:b/>
          <w:lang w:val="en-US"/>
        </w:rPr>
        <w:t xml:space="preserve"> </w:t>
      </w:r>
      <w:r w:rsidR="00FA7A69">
        <w:rPr>
          <w:b/>
          <w:lang w:val="en-US"/>
        </w:rPr>
        <w:t>Stress Testing</w:t>
      </w:r>
    </w:p>
    <w:p w:rsidR="00CD5DE4" w:rsidRDefault="00CD5DE4" w:rsidP="00DA69D2">
      <w:pPr>
        <w:ind w:firstLine="567"/>
      </w:pPr>
      <w:r>
        <w:t>Не представляется необходимым для данной</w:t>
      </w:r>
      <w:r w:rsidR="00FA7A69">
        <w:t xml:space="preserve"> не слишком нагруженной системы, так как ее производительность уже </w:t>
      </w:r>
      <w:r w:rsidR="00FA7A69" w:rsidRPr="00FA7A69">
        <w:t xml:space="preserve">по </w:t>
      </w:r>
      <w:r w:rsidR="00FA7A69" w:rsidRPr="00FA7A69">
        <w:rPr>
          <w:lang w:val="en-US"/>
        </w:rPr>
        <w:t>Capacity</w:t>
      </w:r>
      <w:r w:rsidR="00FA7A69" w:rsidRPr="00FA7A69">
        <w:t xml:space="preserve"> </w:t>
      </w:r>
      <w:r w:rsidR="00FA7A69" w:rsidRPr="00FA7A69">
        <w:rPr>
          <w:lang w:val="en-US"/>
        </w:rPr>
        <w:t>Testing</w:t>
      </w:r>
      <w:r w:rsidR="00FA7A69" w:rsidRPr="00FA7A69">
        <w:t xml:space="preserve"> намного</w:t>
      </w:r>
      <w:r w:rsidR="00FA7A69">
        <w:rPr>
          <w:b/>
        </w:rPr>
        <w:t xml:space="preserve"> </w:t>
      </w:r>
      <w:r w:rsidR="00FA7A69">
        <w:t>превышает требования к пиковой нагрузке.</w:t>
      </w:r>
    </w:p>
    <w:p w:rsidR="00FA7A69" w:rsidRPr="00FA7A69" w:rsidRDefault="00FA7A69" w:rsidP="00DA69D2">
      <w:pPr>
        <w:ind w:firstLine="567"/>
      </w:pPr>
      <w:r>
        <w:t>Тем не менее можно было бы запустить данный нагрузочный тест в течение длительного времени для выявления возможных утечек памяти на сервере.</w:t>
      </w:r>
    </w:p>
    <w:p w:rsidR="00C76DB6" w:rsidRDefault="00D420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77135" cy="39763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69" w:rsidRDefault="00D42066">
      <w:r>
        <w:rPr>
          <w:noProof/>
          <w:lang w:eastAsia="ru-RU"/>
        </w:rPr>
        <w:lastRenderedPageBreak/>
        <w:drawing>
          <wp:inline distT="0" distB="0" distL="0" distR="0">
            <wp:extent cx="6840220" cy="261320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61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38950" cy="251991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51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38950" cy="133970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8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33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D42066" w:rsidRDefault="00D420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38950" cy="13106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9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3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66" w:rsidRDefault="00D420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40220" cy="172380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2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40220" cy="85190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5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9B7" w:rsidRDefault="000609B7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Pr="00FA7A69" w:rsidRDefault="00FA7A69"/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GetAllAuthorsCoded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: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</w:t>
      </w:r>
      <w:proofErr w:type="spellEnd"/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GetAllAuthorsCoded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.PreAuthenticate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}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&gt; </w:t>
      </w:r>
      <w:proofErr w:type="spellStart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GetRequestEnumerator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4B4B4B"/>
          <w:sz w:val="19"/>
          <w:szCs w:val="19"/>
        </w:rPr>
        <w:t>{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>
        <w:rPr>
          <w:rFonts w:ascii="Consolas" w:hAnsi="Consolas" w:cs="Consolas"/>
          <w:color w:val="4B4B4B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Инициализация правил проверки, применяемых ко всем запросам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веб-тесте</w:t>
      </w:r>
      <w:proofErr w:type="spellEnd"/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>
        <w:rPr>
          <w:rFonts w:ascii="Consolas" w:hAnsi="Consolas" w:cs="Consolas"/>
          <w:color w:val="4B4B4B"/>
          <w:sz w:val="19"/>
          <w:szCs w:val="19"/>
        </w:rPr>
        <w:t xml:space="preserve">    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((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.Context.ValidationLevel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&gt;= Microsoft.VisualStudio.TestTools.WebTesting.</w:t>
      </w:r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ValidationLevel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.High))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ValidationRuleRequiredTag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validationRule1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ValidationRuleRequiredTag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validationRule1.RequiredTagName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"Author"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4B4B4B"/>
          <w:sz w:val="19"/>
          <w:szCs w:val="19"/>
        </w:rPr>
        <w:t>validationRule1.MinOccurrences = 1;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.ValidateResponse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+=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ValidationEventArgs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&gt;(validationRule1.Validate);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}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((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.Context.ValidationLevel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&gt;= Microsoft.VisualStudio.TestTools.WebTesting.</w:t>
      </w:r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ValidationLevel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.High))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ValidationRuleRequestTime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validationRule2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ValidationRuleRequestTime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validationRule2.MaxRequestTime = 1000;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.ValidateResponse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+=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ValidationEventArgs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&gt;(validationRule2.Validate);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}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request1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"http://193.226.64.163/SANDBOXWebServiceDev/Service1.asmx"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request1.Timeout = 3;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request1.Method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request1.Headers.Add(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WebTestRequestHeader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SOAPAction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,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"http://tempuri.org/GetAllAuthors"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));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StringHttpBody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request1Body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StringHttpBody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request1Body.ContentType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"text/xml"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request1Body.InsertByteOrderMark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request1Body.BodyString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@"&lt;?xml version=""1.0"" encoding=""utf-8""?&gt;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soap:Envelope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xmlns:xsi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=""http://www.w3.org/2001/XMLSchema-instance""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xmlns:xsd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=""http://www.w3.org/2001/XMLSchema""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xmlns:soap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=""http://schemas.xmlsoap.org/soap/envelope/""&gt;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 &lt;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soap:Body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&lt;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GetAllAuthors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=""http://tempuri.org/"" /&gt;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 &lt;/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soap:Body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&lt;/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soap:Envelope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request1.Body = request1Body;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request1;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4B4B4B"/>
          <w:sz w:val="19"/>
          <w:szCs w:val="19"/>
        </w:rPr>
        <w:t>}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>
        <w:rPr>
          <w:rFonts w:ascii="Consolas" w:hAnsi="Consolas" w:cs="Consolas"/>
          <w:color w:val="4B4B4B"/>
          <w:sz w:val="19"/>
          <w:szCs w:val="19"/>
        </w:rPr>
        <w:t xml:space="preserve">    }</w:t>
      </w:r>
    </w:p>
    <w:p w:rsidR="000609B7" w:rsidRDefault="000609B7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Default="00FA7A69"/>
    <w:p w:rsidR="00FA7A69" w:rsidRPr="00FA7A69" w:rsidRDefault="00FA7A69"/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GetAllBooksCoded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: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</w:t>
      </w:r>
      <w:proofErr w:type="spellEnd"/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GetAllBooksCoded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.PreAuthenticate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}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&gt; </w:t>
      </w:r>
      <w:proofErr w:type="spellStart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GetRequestEnumerator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4B4B4B"/>
          <w:sz w:val="19"/>
          <w:szCs w:val="19"/>
        </w:rPr>
        <w:t>{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>
        <w:rPr>
          <w:rFonts w:ascii="Consolas" w:hAnsi="Consolas" w:cs="Consolas"/>
          <w:color w:val="4B4B4B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Инициализация правил проверки, применяемых ко всем запросам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веб-тесте</w:t>
      </w:r>
      <w:proofErr w:type="spellEnd"/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>
        <w:rPr>
          <w:rFonts w:ascii="Consolas" w:hAnsi="Consolas" w:cs="Consolas"/>
          <w:color w:val="4B4B4B"/>
          <w:sz w:val="19"/>
          <w:szCs w:val="19"/>
        </w:rPr>
        <w:t xml:space="preserve">    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((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.Context.ValidationLevel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&gt;= Microsoft.VisualStudio.TestTools.WebTesting.</w:t>
      </w:r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ValidationLevel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.High))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ValidationRuleRequestTime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validationRule1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ValidationRuleRequestTime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validationRule1.MaxRequestTime = 1000;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.ValidateResponse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+=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ValidationEventArgs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&gt;(validationRule1.Validate);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4B4B4B"/>
          <w:sz w:val="19"/>
          <w:szCs w:val="19"/>
        </w:rPr>
        <w:t>}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((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.Context.ValidationLevel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&gt;= Microsoft.VisualStudio.TestTools.WebTesting.</w:t>
      </w:r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ValidationLevel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.High))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ValidationRuleRequiredTag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validationRule2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ValidationRuleRequiredTag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validationRule2.RequiredTagName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validationRule2.MinOccurrences = 1;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.ValidateResponse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+=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ValidationEventArgs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&gt;(validationRule2.Validate);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}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request1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"http://193.226.64.163/SANDBOXWebServiceDev/Service1.asmx"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request1.Timeout = 3;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request1.Method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request1.Encoding = </w:t>
      </w:r>
      <w:proofErr w:type="spellStart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System.Text.</w:t>
      </w:r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.GetEncoding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"utf-8"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request1.Headers.Add(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WebTestRequestHeader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SOAPAction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,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"http://tempuri.org/FindBooks"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));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StringHttpBody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request1Body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StringHttpBody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request1Body.ContentType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"text/xml"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request1Body.InsertByteOrderMark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request1Body.BodyString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@"&lt;?xml version=""1.0"" encoding=""utf-8""?&gt;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soap:Envelope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xmlns:xsi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=""http://www.w3.org/2001/XMLSchema-instance""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xmlns:xsd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=""http://www.w3.org/2001/XMLSchema""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xmlns:soap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=""http://schemas.xmlsoap.org/soap/envelope/""&gt;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 &lt;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soap:Body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&lt;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FindBooks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=""http://tempuri.org/"" /&gt;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 &lt;/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soap:Body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&lt;/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soap:Envelope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request1.Body = request1Body;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request1;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}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}</w:t>
      </w: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FA7A69" w:rsidRPr="00FA7A69" w:rsidRDefault="00FA7A69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GetAllUsersCoded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: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</w:t>
      </w:r>
      <w:proofErr w:type="spellEnd"/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GetAllUsersCoded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.PreAuthenticate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}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&gt; </w:t>
      </w:r>
      <w:proofErr w:type="spellStart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GetRequestEnumerator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4B4B4B"/>
          <w:sz w:val="19"/>
          <w:szCs w:val="19"/>
        </w:rPr>
        <w:t>{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>
        <w:rPr>
          <w:rFonts w:ascii="Consolas" w:hAnsi="Consolas" w:cs="Consolas"/>
          <w:color w:val="4B4B4B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Инициализация правил проверки, применяемых ко всем запросам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веб-тесте</w:t>
      </w:r>
      <w:proofErr w:type="spellEnd"/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</w:rPr>
        <w:t xml:space="preserve">    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((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.Context.ValidationLevel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&gt;= Microsoft.VisualStudio.TestTools.WebTesting.</w:t>
      </w:r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ValidationLevel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.High))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ValidationRuleRequiredTag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validationRule1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ValidationRuleRequiredTag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validationRule1.RequiredTagName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validationRule1.MinOccurrences = 1;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.ValidateResponse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+=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ValidationEventArgs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&gt;(validationRule1.Validate);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}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((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.Context.ValidationLevel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&gt;= Microsoft.VisualStudio.TestTools.WebTesting.</w:t>
      </w:r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ValidationLevel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.High))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{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ValidationRuleRequestTime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validationRule2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ValidationRuleRequestTime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validationRule2.MaxRequestTime = 1000;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    </w:t>
      </w:r>
      <w:proofErr w:type="spellStart"/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.ValidateResponse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+=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ValidationEventArgs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&gt;(validationRule2.Validate);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}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request1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"http://193.226.64.163/SANDBOXWebServiceDev/Service1.asmx"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request1.Timeout = 3;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request1.Method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request1.Encoding = </w:t>
      </w:r>
      <w:proofErr w:type="spellStart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System.Text.</w:t>
      </w:r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.GetEncoding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"utf-8"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request1.Headers.Add(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WebTestRequestHeader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SOAPAction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,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"http://tempuri.org/GetAllUsers"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));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StringHttpBody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request1Body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2B91AF"/>
          <w:sz w:val="19"/>
          <w:szCs w:val="19"/>
          <w:lang w:val="en-US"/>
        </w:rPr>
        <w:t>StringHttpBody</w:t>
      </w:r>
      <w:proofErr w:type="spellEnd"/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();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request1Body.ContentType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"text/xml"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request1Body.InsertByteOrderMark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request1Body.BodyString = </w:t>
      </w: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@"&lt;?xml version=""1.0"" encoding=""utf-8""?&gt;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soap:Envelope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xmlns:xsi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=""http://www.w3.org/2001/XMLSchema-instance""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xmlns:xsd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=""http://www.w3.org/2001/XMLSchema""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xmlns:soap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=""http://schemas.xmlsoap.org/soap/envelope/""&gt;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 &lt;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soap:Body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&lt;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GetAllUsers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xmlns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=""http://tempuri.org/"" /&gt;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 &lt;/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soap:Body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&lt;/</w:t>
      </w:r>
      <w:proofErr w:type="spellStart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soap:Envelope</w:t>
      </w:r>
      <w:proofErr w:type="spellEnd"/>
      <w:r w:rsidRPr="000609B7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request1.Body = request1Body;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request1;</w:t>
      </w:r>
    </w:p>
    <w:p w:rsidR="000609B7" w:rsidRP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request1 = </w:t>
      </w:r>
      <w:r w:rsidRPr="000609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>;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 w:rsidRPr="000609B7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4B4B4B"/>
          <w:sz w:val="19"/>
          <w:szCs w:val="19"/>
        </w:rPr>
        <w:t>}</w:t>
      </w:r>
    </w:p>
    <w:p w:rsidR="000609B7" w:rsidRDefault="000609B7" w:rsidP="000609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</w:rPr>
      </w:pPr>
      <w:r>
        <w:rPr>
          <w:rFonts w:ascii="Consolas" w:hAnsi="Consolas" w:cs="Consolas"/>
          <w:color w:val="4B4B4B"/>
          <w:sz w:val="19"/>
          <w:szCs w:val="19"/>
        </w:rPr>
        <w:t xml:space="preserve">    }</w:t>
      </w:r>
    </w:p>
    <w:p w:rsidR="000609B7" w:rsidRPr="00D42066" w:rsidRDefault="000609B7">
      <w:pPr>
        <w:rPr>
          <w:lang w:val="en-US"/>
        </w:rPr>
      </w:pPr>
    </w:p>
    <w:sectPr w:rsidR="000609B7" w:rsidRPr="00D42066" w:rsidSect="00D4206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drawingGridHorizontalSpacing w:val="120"/>
  <w:displayHorizontalDrawingGridEvery w:val="2"/>
  <w:characterSpacingControl w:val="doNotCompress"/>
  <w:compat/>
  <w:rsids>
    <w:rsidRoot w:val="00D42066"/>
    <w:rsid w:val="000609B7"/>
    <w:rsid w:val="002737D2"/>
    <w:rsid w:val="00365DD9"/>
    <w:rsid w:val="003C6813"/>
    <w:rsid w:val="00550300"/>
    <w:rsid w:val="005F4904"/>
    <w:rsid w:val="006D28CE"/>
    <w:rsid w:val="006F52C9"/>
    <w:rsid w:val="00707337"/>
    <w:rsid w:val="00C76DB6"/>
    <w:rsid w:val="00CD5DE4"/>
    <w:rsid w:val="00D42066"/>
    <w:rsid w:val="00D55FF2"/>
    <w:rsid w:val="00DA69D2"/>
    <w:rsid w:val="00DA7B0E"/>
    <w:rsid w:val="00ED2C49"/>
    <w:rsid w:val="00FA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813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55FF2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FF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DA7B0E"/>
    <w:pPr>
      <w:spacing w:after="200"/>
      <w:jc w:val="center"/>
    </w:pPr>
    <w:rPr>
      <w:bCs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D420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2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Alkazar</dc:creator>
  <cp:keywords/>
  <dc:description/>
  <cp:lastModifiedBy>Alkazar</cp:lastModifiedBy>
  <cp:revision>1</cp:revision>
  <dcterms:created xsi:type="dcterms:W3CDTF">2012-03-30T13:24:00Z</dcterms:created>
  <dcterms:modified xsi:type="dcterms:W3CDTF">2012-03-30T14:03:00Z</dcterms:modified>
</cp:coreProperties>
</file>