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96"/>
          <w:szCs w:val="96"/>
          <w:rtl w:val="0"/>
        </w:rPr>
        <w:t xml:space="preserve">Go4Me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96"/>
          <w:szCs w:val="96"/>
          <w:rtl w:val="0"/>
        </w:rPr>
        <w:t xml:space="preserve">1.Propuesta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Megías Mata, 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Garau Madrigal, 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Jesús Parejo Aliaga, 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Raúl Morales Perujo,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Pedro Gallego Vela,  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Mario Garcés Martín, </w:t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Manuel Veredas Galdeano.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 1.2</w:t>
      </w:r>
    </w:p>
    <w:p w:rsidR="00000000" w:rsidDel="00000000" w:rsidP="00000000" w:rsidRDefault="00000000" w:rsidRPr="00000000" w14:paraId="0000002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lyhfoa4i18t">
            <w:r w:rsidDel="00000000" w:rsidR="00000000" w:rsidRPr="00000000">
              <w:rPr>
                <w:b w:val="1"/>
                <w:rtl w:val="0"/>
              </w:rPr>
              <w:t xml:space="preserve">Objetivo y motivación del proyecto: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_plyhfoa4i18t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t4e5nlm8urmp">
            <w:r w:rsidDel="00000000" w:rsidR="00000000" w:rsidRPr="00000000">
              <w:rPr>
                <w:b w:val="1"/>
                <w:rtl w:val="0"/>
              </w:rPr>
              <w:t xml:space="preserve">Descripción de la idea y aplicación: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_t4e5nlm8urmp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xava6nv0cpgf">
            <w:r w:rsidDel="00000000" w:rsidR="00000000" w:rsidRPr="00000000">
              <w:rPr>
                <w:b w:val="1"/>
                <w:rtl w:val="0"/>
              </w:rPr>
              <w:t xml:space="preserve">Enumeración del equipo de trabajo: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_xava6nv0cpgf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hmr3snwu8f5o">
            <w:r w:rsidDel="00000000" w:rsidR="00000000" w:rsidRPr="00000000">
              <w:rPr>
                <w:rtl w:val="0"/>
              </w:rPr>
              <w:t xml:space="preserve">Nombres: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_hmr3snwu8f5o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sj0wwpc3i02d">
            <w:r w:rsidDel="00000000" w:rsidR="00000000" w:rsidRPr="00000000">
              <w:rPr>
                <w:rtl w:val="0"/>
              </w:rPr>
              <w:t xml:space="preserve">Organización prevista: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_sj0wwpc3i02d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nmwlkuk7v3qp">
            <w:r w:rsidDel="00000000" w:rsidR="00000000" w:rsidRPr="00000000">
              <w:rPr>
                <w:b w:val="1"/>
                <w:rtl w:val="0"/>
              </w:rPr>
              <w:t xml:space="preserve">Primera idea desde el punto de vista técnico de cómo abordar el problema: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_nmwlkuk7v3qp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left"/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plyhfoa4i18t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Objetivo y motivación del proyecto: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El objetivo del proyecto es poder ayudar a personas discapacitadas, personas cuya movilidad está reducida y personas sin tiempo a poder pedirle a otras personas, que van a ir a cualquier centro comercial u otra plataforma de compra similar, que le hagan la compra por ellos a cambio de compensación monetaria para que te traigan el recado a casa. </w:t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 idea del proyecto surge a raíz de la necesidad de las personas mencionadas anteriormente, las cuales tienen dificultades para llevar a cabo tareas como la compra diaria. A partir de esto, nuestra aplicación intentará ayudar en este ámbito, para facilitar a este sector de la población en dichas operaciones.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t4e5nlm8urmp" w:id="1"/>
      <w:bookmarkEnd w:id="1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Descripción de la idea y aplicación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 idea del proyecto consiste en crear una plataforma donde usuarios puedan ponerse en contacto con otros para aprovechar los viajes a tiendas,  supermercados y centros comerciales, de forma que estos compren por los primeros usuarios y se lo lleven a sus casa a cambio de una remuneración económica. </w:t>
      </w:r>
    </w:p>
    <w:p w:rsidR="00000000" w:rsidDel="00000000" w:rsidP="00000000" w:rsidRDefault="00000000" w:rsidRPr="00000000" w14:paraId="0000003B">
      <w:pPr>
        <w:ind w:left="0" w:firstLine="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 aplicación funciona de la siguiente manera, un usuario que esté interesado en que otra persona le haga un recado busca a otro usuario que esté en tus inmediaciones y tenga una valoración media positiva de otros usuarios. Una vez encontrado el usuario dispuesto a hacer el recado,  se contacta con él a través de la aplicación para pedirle el recado y llegar a un acuerdo con el precio para que traiga los productos a tu domicilio. En este punto puedes decidir pagar de manera electrónica, que es una opción recomendable, o esperar a que te traiga el recado a tu domicilio y darle el dinero de forma física. </w:t>
      </w:r>
    </w:p>
    <w:p w:rsidR="00000000" w:rsidDel="00000000" w:rsidP="00000000" w:rsidRDefault="00000000" w:rsidRPr="00000000" w14:paraId="0000003D">
      <w:pPr>
        <w:ind w:left="0" w:firstLine="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Una vez terminado el recado se verifica el recado y el primer usuario calificará al recadero dependiendo del tiempo que haya tardado en realizar el recado, su amabilidad, y otros factores.</w:t>
      </w:r>
    </w:p>
    <w:p w:rsidR="00000000" w:rsidDel="00000000" w:rsidP="00000000" w:rsidRDefault="00000000" w:rsidRPr="00000000" w14:paraId="0000003F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Los usuarios tendrán vinculado a la cuenta de Go4Me una cuenta de paypal para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poder realizar los pagos a través de la aplicación. Los usuarios acordarán un tiempo máximo para que te traigan el producto a casa, y si, una vez realizado el pago, pasado ese tiempo no se verifica la compra, se te devuelve el dinero automáticamente.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contextualSpacing w:val="0"/>
        <w:rPr/>
      </w:pPr>
      <w:bookmarkStart w:colFirst="0" w:colLast="0" w:name="_hnz67ew6p258" w:id="2"/>
      <w:bookmarkEnd w:id="2"/>
      <w:r w:rsidDel="00000000" w:rsidR="00000000" w:rsidRPr="00000000">
        <w:rPr>
          <w:rtl w:val="0"/>
        </w:rPr>
        <w:t xml:space="preserve">Enumeración del equipo de trabajo:</w:t>
      </w:r>
    </w:p>
    <w:p w:rsidR="00000000" w:rsidDel="00000000" w:rsidP="00000000" w:rsidRDefault="00000000" w:rsidRPr="00000000" w14:paraId="00000043">
      <w:pPr>
        <w:pStyle w:val="Heading3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hmr3snwu8f5o" w:id="3"/>
      <w:bookmarkEnd w:id="3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Nombres:</w:t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Playfair Display" w:cs="Playfair Display" w:eastAsia="Playfair Display" w:hAnsi="Playfair Display"/>
          <w:color w:val="000000"/>
          <w:sz w:val="40"/>
          <w:szCs w:val="40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Megías Mata, Alejandro Garau Madrigal, Jesús Parejo Aliaga, Raúl Morales Perujo, Pedro Gallego Vela,  Mario Garcés Martín, Manuel Veredas Galdeano.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contextualSpacing w:val="0"/>
        <w:rPr>
          <w:rFonts w:ascii="Playfair Display" w:cs="Playfair Display" w:eastAsia="Playfair Display" w:hAnsi="Playfair Display"/>
          <w:color w:val="000000"/>
        </w:rPr>
      </w:pPr>
      <w:bookmarkStart w:colFirst="0" w:colLast="0" w:name="_sj0wwpc3i02d" w:id="4"/>
      <w:bookmarkEnd w:id="4"/>
      <w:r w:rsidDel="00000000" w:rsidR="00000000" w:rsidRPr="00000000">
        <w:rPr>
          <w:rFonts w:ascii="Playfair Display" w:cs="Playfair Display" w:eastAsia="Playfair Display" w:hAnsi="Playfair Display"/>
          <w:color w:val="000000"/>
          <w:rtl w:val="0"/>
        </w:rPr>
        <w:t xml:space="preserve">Organización prevista: </w:t>
      </w:r>
    </w:p>
    <w:p w:rsidR="00000000" w:rsidDel="00000000" w:rsidP="00000000" w:rsidRDefault="00000000" w:rsidRPr="00000000" w14:paraId="00000046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 xml:space="preserve">El equipo de desarrollo está compuesto por 7 miembros, cada uno de ellos desarrollará una parte de la aplicación web y la subirá al repositorio github del proyecto.</w:t>
      </w:r>
    </w:p>
    <w:p w:rsidR="00000000" w:rsidDel="00000000" w:rsidP="00000000" w:rsidRDefault="00000000" w:rsidRPr="00000000" w14:paraId="00000048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Para el desarrollo utilizaremos las metodología ágil: Scrum. El Scrum master será: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Alejandro Garau, el Scrum Team son el resto de integrantes del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nmwlkuk7v3qp" w:id="5"/>
      <w:bookmarkEnd w:id="5"/>
      <w:commentRangeStart w:id="0"/>
      <w:r w:rsidDel="00000000" w:rsidR="00000000" w:rsidRPr="00000000">
        <w:rPr>
          <w:rFonts w:ascii="Arial" w:cs="Arial" w:eastAsia="Arial" w:hAnsi="Arial"/>
          <w:rtl w:val="0"/>
        </w:rPr>
        <w:t xml:space="preserve">Primera idea desde el punto de vista técnico de cómo abordar el problema: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Para la aplicación web hemos decidido usar HTML, CSS y Bootstrap, Spring boot como framework web Java para el backend y como base de datos JPA.</w:t>
      </w:r>
    </w:p>
    <w:p w:rsidR="00000000" w:rsidDel="00000000" w:rsidP="00000000" w:rsidRDefault="00000000" w:rsidRPr="00000000" w14:paraId="0000004C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ab/>
        <w:tab/>
        <w:tab/>
      </w:r>
    </w:p>
    <w:p w:rsidR="00000000" w:rsidDel="00000000" w:rsidP="00000000" w:rsidRDefault="00000000" w:rsidRPr="00000000" w14:paraId="0000004E">
      <w:pPr>
        <w:pStyle w:val="Heading1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kd0q8eoxnw2r" w:id="6"/>
      <w:bookmarkEnd w:id="6"/>
      <w:commentRangeStart w:id="1"/>
      <w:r w:rsidDel="00000000" w:rsidR="00000000" w:rsidRPr="00000000">
        <w:rPr>
          <w:rFonts w:ascii="Arial" w:cs="Arial" w:eastAsia="Arial" w:hAnsi="Arial"/>
          <w:rtl w:val="0"/>
        </w:rPr>
        <w:t xml:space="preserve">Del sistema propuesta, dejar claramente indicado que partes se van a realizar en el contexto de la asignatura y que partes no se abordarán: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ab/>
        <w:tab/>
        <w:tab/>
      </w:r>
    </w:p>
    <w:p w:rsidR="00000000" w:rsidDel="00000000" w:rsidP="00000000" w:rsidRDefault="00000000" w:rsidRPr="00000000" w14:paraId="00000050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ab/>
        <w:tab/>
      </w:r>
    </w:p>
    <w:p w:rsidR="00000000" w:rsidDel="00000000" w:rsidP="00000000" w:rsidRDefault="00000000" w:rsidRPr="00000000" w14:paraId="00000051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ab/>
      </w:r>
    </w:p>
    <w:p w:rsidR="00000000" w:rsidDel="00000000" w:rsidP="00000000" w:rsidRDefault="00000000" w:rsidRPr="00000000" w14:paraId="00000052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eks Garau Madrigal" w:id="0" w:date="2018-03-10T16:40:43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le se pregunta al profeso</w:t>
      </w:r>
    </w:p>
  </w:comment>
  <w:comment w:author="Aleks Garau Madrigal" w:id="1" w:date="2018-03-10T16:40:31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le se pregunta al profeso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