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2. Entrevista</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jc w:val="left"/>
        <w:rPr>
          <w:b w:val="1"/>
          <w:sz w:val="40"/>
          <w:szCs w:val="40"/>
        </w:rPr>
      </w:pPr>
      <w:r w:rsidDel="00000000" w:rsidR="00000000" w:rsidRPr="00000000">
        <w:rPr>
          <w:rtl w:val="0"/>
        </w:rPr>
      </w:r>
    </w:p>
    <w:p w:rsidR="00000000" w:rsidDel="00000000" w:rsidP="00000000" w:rsidRDefault="00000000" w:rsidRPr="00000000" w14:paraId="00000008">
      <w:pPr>
        <w:contextualSpacing w:val="0"/>
        <w:jc w:val="left"/>
        <w:rPr>
          <w:b w:val="1"/>
          <w:sz w:val="40"/>
          <w:szCs w:val="40"/>
        </w:rPr>
      </w:pPr>
      <w:r w:rsidDel="00000000" w:rsidR="00000000" w:rsidRPr="00000000">
        <w:rPr>
          <w:rtl w:val="0"/>
        </w:rPr>
      </w:r>
    </w:p>
    <w:p w:rsidR="00000000" w:rsidDel="00000000" w:rsidP="00000000" w:rsidRDefault="00000000" w:rsidRPr="00000000" w14:paraId="00000009">
      <w:pPr>
        <w:contextualSpacing w:val="0"/>
        <w:jc w:val="left"/>
        <w:rPr>
          <w:b w:val="1"/>
          <w:sz w:val="40"/>
          <w:szCs w:val="40"/>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ind w:left="0" w:firstLine="0"/>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1.4</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i7r4dj5spzr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evcrengkl2m">
            <w:r w:rsidDel="00000000" w:rsidR="00000000" w:rsidRPr="00000000">
              <w:rPr>
                <w:b w:val="1"/>
                <w:rtl w:val="0"/>
              </w:rPr>
              <w:t xml:space="preserve">Entrevista</w:t>
            </w:r>
          </w:hyperlink>
          <w:r w:rsidDel="00000000" w:rsidR="00000000" w:rsidRPr="00000000">
            <w:rPr>
              <w:b w:val="1"/>
              <w:rtl w:val="0"/>
            </w:rPr>
            <w:tab/>
          </w:r>
          <w:r w:rsidDel="00000000" w:rsidR="00000000" w:rsidRPr="00000000">
            <w:fldChar w:fldCharType="begin"/>
            <w:instrText xml:space="preserve"> PAGEREF _yevcrengkl2m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4v9e45tj6o0n">
            <w:r w:rsidDel="00000000" w:rsidR="00000000" w:rsidRPr="00000000">
              <w:rPr>
                <w:b w:val="1"/>
                <w:rtl w:val="0"/>
              </w:rPr>
              <w:t xml:space="preserve">Casos de uso</w:t>
            </w:r>
          </w:hyperlink>
          <w:r w:rsidDel="00000000" w:rsidR="00000000" w:rsidRPr="00000000">
            <w:rPr>
              <w:b w:val="1"/>
              <w:rtl w:val="0"/>
            </w:rPr>
            <w:tab/>
          </w:r>
          <w:r w:rsidDel="00000000" w:rsidR="00000000" w:rsidRPr="00000000">
            <w:fldChar w:fldCharType="begin"/>
            <w:instrText xml:space="preserve"> PAGEREF _4v9e45tj6o0n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ftusf4s1air6">
            <w:r w:rsidDel="00000000" w:rsidR="00000000" w:rsidRPr="00000000">
              <w:rPr>
                <w:b w:val="1"/>
                <w:rtl w:val="0"/>
              </w:rPr>
              <w:t xml:space="preserve">Requisitos preliminares</w:t>
            </w:r>
          </w:hyperlink>
          <w:r w:rsidDel="00000000" w:rsidR="00000000" w:rsidRPr="00000000">
            <w:rPr>
              <w:b w:val="1"/>
              <w:rtl w:val="0"/>
            </w:rPr>
            <w:tab/>
          </w:r>
          <w:r w:rsidDel="00000000" w:rsidR="00000000" w:rsidRPr="00000000">
            <w:fldChar w:fldCharType="begin"/>
            <w:instrText xml:space="preserve"> PAGEREF _ftusf4s1air6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ftqu00uou087">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_ftqu00uou087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contextualSpacing w:val="0"/>
            <w:rPr/>
          </w:pPr>
          <w:hyperlink w:anchor="_nvzffnkgrhto">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_nvzffnkgrhto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9">
      <w:pPr>
        <w:pStyle w:val="Heading1"/>
        <w:contextualSpacing w:val="0"/>
        <w:rPr>
          <w:rFonts w:ascii="Playfair Display" w:cs="Playfair Display" w:eastAsia="Playfair Display" w:hAnsi="Playfair Display"/>
        </w:rPr>
      </w:pPr>
      <w:bookmarkStart w:colFirst="0" w:colLast="0" w:name="_k9ml1oxml0hu"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rPr>
          <w:rFonts w:ascii="Playfair Display" w:cs="Playfair Display" w:eastAsia="Playfair Display" w:hAnsi="Playfair Display"/>
          <w:b w:val="1"/>
          <w:sz w:val="22"/>
          <w:szCs w:val="22"/>
        </w:rPr>
      </w:pPr>
      <w:bookmarkStart w:colFirst="0" w:colLast="0" w:name="_yevcrengkl2m" w:id="2"/>
      <w:bookmarkEnd w:id="2"/>
      <w:r w:rsidDel="00000000" w:rsidR="00000000" w:rsidRPr="00000000">
        <w:rPr>
          <w:rFonts w:ascii="Playfair Display" w:cs="Playfair Display" w:eastAsia="Playfair Display" w:hAnsi="Playfair Display"/>
          <w:b w:val="1"/>
          <w:sz w:val="22"/>
          <w:szCs w:val="22"/>
          <w:rtl w:val="0"/>
        </w:rPr>
        <w:t xml:space="preserve">Entrevista</w:t>
      </w:r>
    </w:p>
    <w:p w:rsidR="00000000" w:rsidDel="00000000" w:rsidP="00000000" w:rsidRDefault="00000000" w:rsidRPr="00000000" w14:paraId="0000001B">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 el supuesto caso de reunión con el cliente, se llevó a cabo una entrevista, para obtener los requisitos, los cuales usaremos con fin de hacer una aplicación lo más parecida al modelo del cliente.</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Hazme una pequeña descripción general de su idea del proyecto.</w:t>
      </w:r>
    </w:p>
    <w:p w:rsidR="00000000" w:rsidDel="00000000" w:rsidP="00000000" w:rsidRDefault="00000000" w:rsidRPr="00000000" w14:paraId="0000001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La idea del proyecto es básicamente que una persona que necesite ir a hacer la compra y no tenga tiempo o no pueda ir por cualquier motivo, encargar tu recado a una persona que sí que vaya, y el intermediario es la aplicación en cuestión.</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qué forma se ponen en contacto los usuarios?</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A través de la aplicación. Los usuarios se registran en la aplicación con un correo electrónico y una contraseña, además tendrán que rellenar una lista de datos.</w:t>
      </w:r>
    </w:p>
    <w:p w:rsidR="00000000" w:rsidDel="00000000" w:rsidP="00000000" w:rsidRDefault="00000000" w:rsidRPr="00000000" w14:paraId="0000002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¿Cómo encuentra un usuario a otro para que le haga recado?</w:t>
      </w:r>
    </w:p>
    <w:p w:rsidR="00000000" w:rsidDel="00000000" w:rsidP="00000000" w:rsidRDefault="00000000" w:rsidRPr="00000000" w14:paraId="0000002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Los usuarios podrán ver a otros cercanos geográficamente en una lista en el que los que están más arriba son los que tengan una valoración positiva y estén cerca. </w:t>
      </w:r>
    </w:p>
    <w:p w:rsidR="00000000" w:rsidDel="00000000" w:rsidP="00000000" w:rsidRDefault="00000000" w:rsidRPr="00000000" w14:paraId="0000002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Que le parece si añadimos también a la aplicación que salga la gente que va a ir a un establecimiento cercano al domicilio del usuario. Y añadir también que un usuario requiere de otro para que le hagan un pedido.</w:t>
      </w:r>
    </w:p>
    <w:p w:rsidR="00000000" w:rsidDel="00000000" w:rsidP="00000000" w:rsidRDefault="00000000" w:rsidRPr="00000000" w14:paraId="0000002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¡Vaya, qué gran idea! Sí, podéis añadir esa funcionalidad al proyecto.</w:t>
      </w:r>
    </w:p>
    <w:p w:rsidR="00000000" w:rsidDel="00000000" w:rsidP="00000000" w:rsidRDefault="00000000" w:rsidRPr="00000000" w14:paraId="0000002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acuerdo. Antes has hablado acerca de las valoraciones de los usuarios, ¿esto cómo funciona?</w:t>
      </w:r>
    </w:p>
    <w:p w:rsidR="00000000" w:rsidDel="00000000" w:rsidP="00000000" w:rsidRDefault="00000000" w:rsidRPr="00000000" w14:paraId="0000002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Una vez el recado ha llegado a tu domicilio puedes valorar al usuario que te lo ha traído. Estas valoraciones son en función del tiempo que ha tardado, el estado del producto, el precio acordado y la amabilidad del usuario. De este modo los usuarios con mejor valoración aparecen antes en las listas mencionadas anteriormente, evitando así posibles usuarios malignos, los cuales pueden ser bloqueados y/o reportados.</w:t>
      </w:r>
    </w:p>
    <w:p w:rsidR="00000000" w:rsidDel="00000000" w:rsidP="00000000" w:rsidRDefault="00000000" w:rsidRPr="00000000" w14:paraId="0000003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Para llevar a cabo esto, ¿cómo sabe la aplicación que el recado ha llegado a su destino?</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Pues no lo sé, no lo he pensado… </w:t>
      </w:r>
    </w:p>
    <w:p w:rsidR="00000000" w:rsidDel="00000000" w:rsidP="00000000" w:rsidRDefault="00000000" w:rsidRPr="00000000" w14:paraId="00000034">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Como una posible solución a esto hemos pensado que la aplicación tenga un botón para verificar la compra. </w:t>
      </w:r>
    </w:p>
    <w:p w:rsidR="00000000" w:rsidDel="00000000" w:rsidP="00000000" w:rsidRDefault="00000000" w:rsidRPr="00000000" w14:paraId="0000003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de momento bastará.</w:t>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método de pago, ¿tiene pensado alguno en concreto?</w:t>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Realmente no. He pensado que el usuario puede darle el dinero una vez se entrega el pedido, o a través de la aplicación mediante pago electrónico. La idea es que todos los usuarios usen el pago electrónico ya que es más fiable. </w:t>
      </w:r>
    </w:p>
    <w:p w:rsidR="00000000" w:rsidDel="00000000" w:rsidP="00000000" w:rsidRDefault="00000000" w:rsidRPr="00000000" w14:paraId="0000003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pago electrónico ¿tiene pensado usar alguna plataforma en concreto?</w:t>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Había pensado usar PayPal para los fondos de la aplicación, ¿sería posible usar esa plataforma?</w:t>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Tendríamos que empezar a desarrollar la aplicación. Cuando empecemos con ella veremos las posibilidades, pero tendremos en cuenta su propuesta. Sigamos con los pagos. ¿Tiene pensado obtener beneficio con la aplicación? En caso afirmativo, ¿de qué forma tiene pensado obtener ese beneficio?</w:t>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tengo pensado obtener beneficios. Una de las maneras para obtener beneficios con la aplicación es mediante una pequeña tasa por cada transacción realizada entre usuarios. También había pensado que hubiera dos tipos de usuarios, el premium, que no tendría que pagar esta tasa, pero sí una pequeña cantidad mensual. Por último también había pensado en añadir pequeños banners y anuncios no intrusivos dentro de la aplicación.</w:t>
      </w:r>
    </w:p>
    <w:p w:rsidR="00000000" w:rsidDel="00000000" w:rsidP="00000000" w:rsidRDefault="00000000" w:rsidRPr="00000000" w14:paraId="00000043">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Vale, resumimos la idea. Según la información que tenemos, desea una aplicación para que usuarios contacten con otros que van a hacer la compra en alguna plataforma, y los primeros le piden un recado a cambio de una cantidad de dinero. El pago se realizará a través de paypal o de manera física. Además de eso, la aplicación tendrá dos tipos de usuarios, los premium y los básicos, los premium no pagarán la tasa pero tendrán que pagar mensualmente, y podrán disfrutar de la aplicación sin anuncios.</w:t>
      </w:r>
    </w:p>
    <w:p w:rsidR="00000000" w:rsidDel="00000000" w:rsidP="00000000" w:rsidRDefault="00000000" w:rsidRPr="00000000" w14:paraId="00000045">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6">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he pensado que sería buena idea que los usuarios verificarán la entrega del producto, para evitar que el que pide el recado pierda dinero. De ese modo si no se verifica la compra le devuelven el dinero.</w:t>
      </w:r>
    </w:p>
    <w:p w:rsidR="00000000" w:rsidDel="00000000" w:rsidP="00000000" w:rsidRDefault="00000000" w:rsidRPr="00000000" w14:paraId="00000047">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Bien, ¿algo más?</w:t>
      </w:r>
    </w:p>
    <w:p w:rsidR="00000000" w:rsidDel="00000000" w:rsidP="00000000" w:rsidRDefault="00000000" w:rsidRPr="00000000" w14:paraId="0000004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debería tener la funcionalidad de compartir en twitter que has recibido o realizado un recado.</w:t>
      </w:r>
    </w:p>
    <w:p w:rsidR="00000000" w:rsidDel="00000000" w:rsidP="00000000" w:rsidRDefault="00000000" w:rsidRPr="00000000" w14:paraId="0000004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Okey, lo tendremos en cuenta, pero, ¿qué ocurre si el que realiza el pedido se queda sin tiempo debido a algún imprevisto?</w:t>
      </w:r>
    </w:p>
    <w:p w:rsidR="00000000" w:rsidDel="00000000" w:rsidP="00000000" w:rsidRDefault="00000000" w:rsidRPr="00000000" w14:paraId="0000004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 </w:t>
      </w:r>
      <w:r w:rsidDel="00000000" w:rsidR="00000000" w:rsidRPr="00000000">
        <w:rPr>
          <w:rFonts w:ascii="Playfair Display" w:cs="Playfair Display" w:eastAsia="Playfair Display" w:hAnsi="Playfair Display"/>
          <w:rtl w:val="0"/>
        </w:rPr>
        <w:t xml:space="preserve">Es cierto. ¿Sería posible para el usuario pedir un tiempo extra para entregar el recado?</w:t>
      </w:r>
    </w:p>
    <w:p w:rsidR="00000000" w:rsidDel="00000000" w:rsidP="00000000" w:rsidRDefault="00000000" w:rsidRPr="00000000" w14:paraId="0000004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 </w:t>
      </w:r>
      <w:r w:rsidDel="00000000" w:rsidR="00000000" w:rsidRPr="00000000">
        <w:rPr>
          <w:rFonts w:ascii="Playfair Display" w:cs="Playfair Display" w:eastAsia="Playfair Display" w:hAnsi="Playfair Display"/>
          <w:rtl w:val="0"/>
        </w:rPr>
        <w:t xml:space="preserve">Por supuesto.</w:t>
      </w:r>
    </w:p>
    <w:p w:rsidR="00000000" w:rsidDel="00000000" w:rsidP="00000000" w:rsidRDefault="00000000" w:rsidRPr="00000000" w14:paraId="00000051">
      <w:pPr>
        <w:pStyle w:val="Heading1"/>
        <w:contextualSpacing w:val="0"/>
        <w:jc w:val="both"/>
        <w:rPr>
          <w:rFonts w:ascii="Playfair Display" w:cs="Playfair Display" w:eastAsia="Playfair Display" w:hAnsi="Playfair Display"/>
        </w:rPr>
      </w:pPr>
      <w:bookmarkStart w:colFirst="0" w:colLast="0" w:name="_4v9e45tj6o0n" w:id="3"/>
      <w:bookmarkEnd w:id="3"/>
      <w:r w:rsidDel="00000000" w:rsidR="00000000" w:rsidRPr="00000000">
        <w:rPr>
          <w:rFonts w:ascii="Playfair Display" w:cs="Playfair Display" w:eastAsia="Playfair Display" w:hAnsi="Playfair Display"/>
          <w:rtl w:val="0"/>
        </w:rPr>
        <w:t xml:space="preserve">Casos de uso</w:t>
      </w:r>
    </w:p>
    <w:p w:rsidR="00000000" w:rsidDel="00000000" w:rsidP="00000000" w:rsidRDefault="00000000" w:rsidRPr="00000000" w14:paraId="00000052">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Existen numerosos casos de uso dentro de la aplicación web. Los más importantes: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81600" cy="3338513"/>
                  <wp:effectExtent b="0" l="0" r="0" t="0"/>
                  <wp:docPr id="1" name="image6.png"/>
                  <a:graphic>
                    <a:graphicData uri="http://schemas.openxmlformats.org/drawingml/2006/picture">
                      <pic:pic>
                        <pic:nvPicPr>
                          <pic:cNvPr id="0" name="image6.png"/>
                          <pic:cNvPicPr preferRelativeResize="0"/>
                        </pic:nvPicPr>
                        <pic:blipFill>
                          <a:blip r:embed="rId6"/>
                          <a:srcRect b="9917" l="5315" r="9302" t="3099"/>
                          <a:stretch>
                            <a:fillRect/>
                          </a:stretch>
                        </pic:blipFill>
                        <pic:spPr>
                          <a:xfrm>
                            <a:off x="0" y="0"/>
                            <a:ext cx="5181600" cy="333851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1.</w:t>
            </w:r>
            <w:r w:rsidDel="00000000" w:rsidR="00000000" w:rsidRPr="00000000">
              <w:rPr>
                <w:rFonts w:ascii="Playfair Display" w:cs="Playfair Display" w:eastAsia="Playfair Display" w:hAnsi="Playfair Display"/>
                <w:rtl w:val="0"/>
              </w:rPr>
              <w:t xml:space="preserve"> Caso de uso de publicación de anuncio o pedido.</w:t>
            </w:r>
          </w:p>
        </w:tc>
      </w:tr>
    </w:tbl>
    <w:p w:rsidR="00000000" w:rsidDel="00000000" w:rsidP="00000000" w:rsidRDefault="00000000" w:rsidRPr="00000000" w14:paraId="00000055">
      <w:pPr>
        <w:contextualSpacing w:val="0"/>
        <w:jc w:val="both"/>
        <w:rPr>
          <w:rFonts w:ascii="Playfair Display" w:cs="Playfair Display" w:eastAsia="Playfair Display" w:hAnsi="Playfair Display"/>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4391025" cy="3217098"/>
                  <wp:effectExtent b="0" l="0" r="0" t="0"/>
                  <wp:docPr id="2" name="image7.png"/>
                  <a:graphic>
                    <a:graphicData uri="http://schemas.openxmlformats.org/drawingml/2006/picture">
                      <pic:pic>
                        <pic:nvPicPr>
                          <pic:cNvPr id="0" name="image7.png"/>
                          <pic:cNvPicPr preferRelativeResize="0"/>
                        </pic:nvPicPr>
                        <pic:blipFill>
                          <a:blip r:embed="rId7"/>
                          <a:srcRect b="4887" l="2823" r="2823" t="2240"/>
                          <a:stretch>
                            <a:fillRect/>
                          </a:stretch>
                        </pic:blipFill>
                        <pic:spPr>
                          <a:xfrm>
                            <a:off x="0" y="0"/>
                            <a:ext cx="4391025" cy="3217098"/>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2.</w:t>
            </w:r>
            <w:r w:rsidDel="00000000" w:rsidR="00000000" w:rsidRPr="00000000">
              <w:rPr>
                <w:rFonts w:ascii="Playfair Display" w:cs="Playfair Display" w:eastAsia="Playfair Display" w:hAnsi="Playfair Display"/>
                <w:rtl w:val="0"/>
              </w:rPr>
              <w:t xml:space="preserve"> Identificarse en la página.</w:t>
            </w:r>
          </w:p>
        </w:tc>
      </w:tr>
    </w:tbl>
    <w:p w:rsidR="00000000" w:rsidDel="00000000" w:rsidP="00000000" w:rsidRDefault="00000000" w:rsidRPr="00000000" w14:paraId="00000058">
      <w:pPr>
        <w:contextualSpacing w:val="0"/>
        <w:jc w:val="both"/>
        <w:rPr>
          <w:rFonts w:ascii="Playfair Display" w:cs="Playfair Display" w:eastAsia="Playfair Display" w:hAnsi="Playfair Display"/>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4333875" cy="3422459"/>
                  <wp:effectExtent b="0" l="0" r="0" t="0"/>
                  <wp:docPr id="3" name="image8.png"/>
                  <a:graphic>
                    <a:graphicData uri="http://schemas.openxmlformats.org/drawingml/2006/picture">
                      <pic:pic>
                        <pic:nvPicPr>
                          <pic:cNvPr id="0" name="image8.png"/>
                          <pic:cNvPicPr preferRelativeResize="0"/>
                        </pic:nvPicPr>
                        <pic:blipFill>
                          <a:blip r:embed="rId8"/>
                          <a:srcRect b="4960" l="3490" r="3285" t="1566"/>
                          <a:stretch>
                            <a:fillRect/>
                          </a:stretch>
                        </pic:blipFill>
                        <pic:spPr>
                          <a:xfrm>
                            <a:off x="0" y="0"/>
                            <a:ext cx="4333875" cy="3422459"/>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3.</w:t>
            </w:r>
            <w:r w:rsidDel="00000000" w:rsidR="00000000" w:rsidRPr="00000000">
              <w:rPr>
                <w:rFonts w:ascii="Playfair Display" w:cs="Playfair Display" w:eastAsia="Playfair Display" w:hAnsi="Playfair Display"/>
                <w:rtl w:val="0"/>
              </w:rPr>
              <w:t xml:space="preserve"> Cancelar un pedido.</w:t>
            </w:r>
          </w:p>
        </w:tc>
      </w:tr>
    </w:tbl>
    <w:p w:rsidR="00000000" w:rsidDel="00000000" w:rsidP="00000000" w:rsidRDefault="00000000" w:rsidRPr="00000000" w14:paraId="0000005B">
      <w:pPr>
        <w:contextualSpacing w:val="0"/>
        <w:jc w:val="both"/>
        <w:rPr>
          <w:rFonts w:ascii="Playfair Display" w:cs="Playfair Display" w:eastAsia="Playfair Display" w:hAnsi="Playfair Display"/>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4686300" cy="3920809"/>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86300" cy="3920809"/>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4.</w:t>
            </w:r>
            <w:r w:rsidDel="00000000" w:rsidR="00000000" w:rsidRPr="00000000">
              <w:rPr>
                <w:rFonts w:ascii="Playfair Display" w:cs="Playfair Display" w:eastAsia="Playfair Display" w:hAnsi="Playfair Display"/>
                <w:rtl w:val="0"/>
              </w:rPr>
              <w:t xml:space="preserve"> Verificar una compra.</w:t>
            </w:r>
          </w:p>
        </w:tc>
      </w:tr>
    </w:tbl>
    <w:p w:rsidR="00000000" w:rsidDel="00000000" w:rsidP="00000000" w:rsidRDefault="00000000" w:rsidRPr="00000000" w14:paraId="0000005E">
      <w:pPr>
        <w:contextualSpacing w:val="0"/>
        <w:jc w:val="both"/>
        <w:rPr>
          <w:rFonts w:ascii="Playfair Display" w:cs="Playfair Display" w:eastAsia="Playfair Display" w:hAnsi="Playfair Display"/>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4605816" cy="3595688"/>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605816" cy="3595688"/>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5.</w:t>
            </w:r>
            <w:r w:rsidDel="00000000" w:rsidR="00000000" w:rsidRPr="00000000">
              <w:rPr>
                <w:rFonts w:ascii="Playfair Display" w:cs="Playfair Display" w:eastAsia="Playfair Display" w:hAnsi="Playfair Display"/>
                <w:rtl w:val="0"/>
              </w:rPr>
              <w:t xml:space="preserve">Compartir en redes sociales.</w:t>
            </w:r>
          </w:p>
        </w:tc>
      </w:tr>
    </w:tbl>
    <w:p w:rsidR="00000000" w:rsidDel="00000000" w:rsidP="00000000" w:rsidRDefault="00000000" w:rsidRPr="00000000" w14:paraId="00000061">
      <w:pPr>
        <w:contextualSpacing w:val="0"/>
        <w:jc w:val="both"/>
        <w:rPr>
          <w:rFonts w:ascii="Playfair Display" w:cs="Playfair Display" w:eastAsia="Playfair Display" w:hAnsi="Playfair Display"/>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29213" cy="3762375"/>
                  <wp:effectExtent b="0" l="0" r="0" t="0"/>
                  <wp:docPr id="5" name="image11.png"/>
                  <a:graphic>
                    <a:graphicData uri="http://schemas.openxmlformats.org/drawingml/2006/picture">
                      <pic:pic>
                        <pic:nvPicPr>
                          <pic:cNvPr id="0" name="image11.png"/>
                          <pic:cNvPicPr preferRelativeResize="0"/>
                        </pic:nvPicPr>
                        <pic:blipFill>
                          <a:blip r:embed="rId11"/>
                          <a:srcRect b="5231" l="2980" r="2317" t="0"/>
                          <a:stretch>
                            <a:fillRect/>
                          </a:stretch>
                        </pic:blipFill>
                        <pic:spPr>
                          <a:xfrm>
                            <a:off x="0" y="0"/>
                            <a:ext cx="5129213" cy="3762375"/>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6.</w:t>
            </w:r>
            <w:r w:rsidDel="00000000" w:rsidR="00000000" w:rsidRPr="00000000">
              <w:rPr>
                <w:rFonts w:ascii="Playfair Display" w:cs="Playfair Display" w:eastAsia="Playfair Display" w:hAnsi="Playfair Display"/>
                <w:rtl w:val="0"/>
              </w:rPr>
              <w:t xml:space="preserve"> Buscar pedidos o anuncios.</w:t>
            </w:r>
          </w:p>
        </w:tc>
      </w:tr>
    </w:tbl>
    <w:p w:rsidR="00000000" w:rsidDel="00000000" w:rsidP="00000000" w:rsidRDefault="00000000" w:rsidRPr="00000000" w14:paraId="00000064">
      <w:pPr>
        <w:pStyle w:val="Heading1"/>
        <w:contextualSpacing w:val="0"/>
        <w:jc w:val="both"/>
        <w:rPr>
          <w:rFonts w:ascii="Playfair Display" w:cs="Playfair Display" w:eastAsia="Playfair Display" w:hAnsi="Playfair Display"/>
        </w:rPr>
      </w:pPr>
      <w:bookmarkStart w:colFirst="0" w:colLast="0" w:name="_ftusf4s1air6" w:id="4"/>
      <w:bookmarkEnd w:id="4"/>
      <w:r w:rsidDel="00000000" w:rsidR="00000000" w:rsidRPr="00000000">
        <w:rPr>
          <w:rFonts w:ascii="Playfair Display" w:cs="Playfair Display" w:eastAsia="Playfair Display" w:hAnsi="Playfair Display"/>
          <w:rtl w:val="0"/>
        </w:rPr>
        <w:t xml:space="preserve">Requisitos preliminares de usuario</w:t>
      </w:r>
    </w:p>
    <w:p w:rsidR="00000000" w:rsidDel="00000000" w:rsidP="00000000" w:rsidRDefault="00000000" w:rsidRPr="00000000" w14:paraId="0000006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Tras realizar la entrevista con el cliente, se extraen de forma preliminar algunos de los requisitos de usuario que posteriormente pasarán a ser analizados en detalle:</w:t>
      </w:r>
    </w:p>
    <w:p w:rsidR="00000000" w:rsidDel="00000000" w:rsidP="00000000" w:rsidRDefault="00000000" w:rsidRPr="00000000" w14:paraId="0000006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7">
      <w:pPr>
        <w:pStyle w:val="Heading2"/>
        <w:contextualSpacing w:val="0"/>
        <w:jc w:val="both"/>
        <w:rPr/>
      </w:pPr>
      <w:bookmarkStart w:colFirst="0" w:colLast="0" w:name="_56alt5a5ba0r" w:id="5"/>
      <w:bookmarkEnd w:id="5"/>
      <w:r w:rsidDel="00000000" w:rsidR="00000000" w:rsidRPr="00000000">
        <w:rPr>
          <w:rFonts w:ascii="Playfair Display" w:cs="Playfair Display" w:eastAsia="Playfair Display" w:hAnsi="Playfair Display"/>
          <w:rtl w:val="0"/>
        </w:rPr>
        <w:t xml:space="preserve">Requisitos funcionales</w:t>
      </w:r>
      <w:r w:rsidDel="00000000" w:rsidR="00000000" w:rsidRPr="00000000">
        <w:rPr>
          <w:rtl w:val="0"/>
        </w:rPr>
        <w:t xml:space="preserve">:</w:t>
      </w:r>
    </w:p>
    <w:p w:rsidR="00000000" w:rsidDel="00000000" w:rsidP="00000000" w:rsidRDefault="00000000" w:rsidRPr="00000000" w14:paraId="00000068">
      <w:pPr>
        <w:numPr>
          <w:ilvl w:val="0"/>
          <w:numId w:val="1"/>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(01) </w:t>
      </w:r>
      <w:r w:rsidDel="00000000" w:rsidR="00000000" w:rsidRPr="00000000">
        <w:rPr>
          <w:rFonts w:ascii="Playfair Display" w:cs="Playfair Display" w:eastAsia="Playfair Display" w:hAnsi="Playfair Display"/>
          <w:rtl w:val="0"/>
        </w:rPr>
        <w:t xml:space="preserve">Comunicación entre usuarios vía chat.</w:t>
      </w:r>
    </w:p>
    <w:p w:rsidR="00000000" w:rsidDel="00000000" w:rsidP="00000000" w:rsidRDefault="00000000" w:rsidRPr="00000000" w14:paraId="00000069">
      <w:pPr>
        <w:numPr>
          <w:ilvl w:val="0"/>
          <w:numId w:val="1"/>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(02) </w:t>
      </w:r>
      <w:r w:rsidDel="00000000" w:rsidR="00000000" w:rsidRPr="00000000">
        <w:rPr>
          <w:rFonts w:ascii="Playfair Display" w:cs="Playfair Display" w:eastAsia="Playfair Display" w:hAnsi="Playfair Display"/>
          <w:rtl w:val="0"/>
        </w:rPr>
        <w:t xml:space="preserve">Buscador de personas con una determinada cercanía.</w:t>
      </w:r>
    </w:p>
    <w:p w:rsidR="00000000" w:rsidDel="00000000" w:rsidP="00000000" w:rsidRDefault="00000000" w:rsidRPr="00000000" w14:paraId="0000006A">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(03) </w:t>
      </w:r>
      <w:r w:rsidDel="00000000" w:rsidR="00000000" w:rsidRPr="00000000">
        <w:rPr>
          <w:rFonts w:ascii="Playfair Display" w:cs="Playfair Display" w:eastAsia="Playfair Display" w:hAnsi="Playfair Display"/>
          <w:rtl w:val="0"/>
        </w:rPr>
        <w:t xml:space="preserve">Sistema de valoraciones basado en la satisfacción de los usuarios, con respecto a </w:t>
      </w:r>
      <w:r w:rsidDel="00000000" w:rsidR="00000000" w:rsidRPr="00000000">
        <w:rPr>
          <w:rFonts w:ascii="Playfair Display" w:cs="Playfair Display" w:eastAsia="Playfair Display" w:hAnsi="Playfair Display"/>
          <w:rtl w:val="0"/>
        </w:rPr>
        <w:t xml:space="preserve">o</w:t>
      </w:r>
      <w:r w:rsidDel="00000000" w:rsidR="00000000" w:rsidRPr="00000000">
        <w:rPr>
          <w:rFonts w:ascii="Playfair Display" w:cs="Playfair Display" w:eastAsia="Playfair Display" w:hAnsi="Playfair Display"/>
          <w:rtl w:val="0"/>
        </w:rPr>
        <w:t xml:space="preserve">tros.</w:t>
      </w:r>
    </w:p>
    <w:p w:rsidR="00000000" w:rsidDel="00000000" w:rsidP="00000000" w:rsidRDefault="00000000" w:rsidRPr="00000000" w14:paraId="0000006B">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(04) </w:t>
      </w:r>
      <w:r w:rsidDel="00000000" w:rsidR="00000000" w:rsidRPr="00000000">
        <w:rPr>
          <w:rFonts w:ascii="Playfair Display" w:cs="Playfair Display" w:eastAsia="Playfair Display" w:hAnsi="Playfair Display"/>
          <w:rtl w:val="0"/>
        </w:rPr>
        <w:t xml:space="preserve">Verificación de las compras, una vez recibidas.</w:t>
      </w:r>
    </w:p>
    <w:p w:rsidR="00000000" w:rsidDel="00000000" w:rsidP="00000000" w:rsidRDefault="00000000" w:rsidRPr="00000000" w14:paraId="0000006C">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(05) </w:t>
      </w:r>
      <w:r w:rsidDel="00000000" w:rsidR="00000000" w:rsidRPr="00000000">
        <w:rPr>
          <w:rFonts w:ascii="Playfair Display" w:cs="Playfair Display" w:eastAsia="Playfair Display" w:hAnsi="Playfair Display"/>
          <w:rtl w:val="0"/>
        </w:rPr>
        <w:t xml:space="preserve">Sistema de usuarios “básico” y “premium”.</w:t>
      </w:r>
    </w:p>
    <w:p w:rsidR="00000000" w:rsidDel="00000000" w:rsidP="00000000" w:rsidRDefault="00000000" w:rsidRPr="00000000" w14:paraId="0000006D">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(06) </w:t>
      </w:r>
      <w:r w:rsidDel="00000000" w:rsidR="00000000" w:rsidRPr="00000000">
        <w:rPr>
          <w:rFonts w:ascii="Playfair Display" w:cs="Playfair Display" w:eastAsia="Playfair Display" w:hAnsi="Playfair Display"/>
          <w:rtl w:val="0"/>
        </w:rPr>
        <w:t xml:space="preserve">Ingresos mediante anuncios.</w:t>
      </w:r>
    </w:p>
    <w:p w:rsidR="00000000" w:rsidDel="00000000" w:rsidP="00000000" w:rsidRDefault="00000000" w:rsidRPr="00000000" w14:paraId="0000006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0">
      <w:pPr>
        <w:contextualSpacing w:val="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Requisitos no funcionales:</w:t>
      </w:r>
    </w:p>
    <w:p w:rsidR="00000000" w:rsidDel="00000000" w:rsidP="00000000" w:rsidRDefault="00000000" w:rsidRPr="00000000" w14:paraId="00000071">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(07)</w:t>
      </w:r>
      <w:r w:rsidDel="00000000" w:rsidR="00000000" w:rsidRPr="00000000">
        <w:rPr>
          <w:rFonts w:ascii="Playfair Display" w:cs="Playfair Display" w:eastAsia="Playfair Display" w:hAnsi="Playfair Display"/>
          <w:rtl w:val="0"/>
        </w:rPr>
        <w:t xml:space="preserve"> Sistema de pago mediante PayPal.</w:t>
      </w:r>
    </w:p>
    <w:p w:rsidR="00000000" w:rsidDel="00000000" w:rsidP="00000000" w:rsidRDefault="00000000" w:rsidRPr="00000000" w14:paraId="00000072">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(08)</w:t>
      </w:r>
      <w:r w:rsidDel="00000000" w:rsidR="00000000" w:rsidRPr="00000000">
        <w:rPr>
          <w:rFonts w:ascii="Playfair Display" w:cs="Playfair Display" w:eastAsia="Playfair Display" w:hAnsi="Playfair Display"/>
          <w:rtl w:val="0"/>
        </w:rPr>
        <w:t xml:space="preserve"> La información de la base de datos se actualizará de forma periódica.</w:t>
      </w:r>
    </w:p>
    <w:p w:rsidR="00000000" w:rsidDel="00000000" w:rsidP="00000000" w:rsidRDefault="00000000" w:rsidRPr="00000000" w14:paraId="00000073">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(09)</w:t>
      </w:r>
      <w:r w:rsidDel="00000000" w:rsidR="00000000" w:rsidRPr="00000000">
        <w:rPr>
          <w:rFonts w:ascii="Playfair Display" w:cs="Playfair Display" w:eastAsia="Playfair Display" w:hAnsi="Playfair Display"/>
          <w:rtl w:val="0"/>
        </w:rPr>
        <w:t xml:space="preserve"> La base de datos estará disponible el 95% del tiempo en el que el usuario utilice la aplicación.</w:t>
      </w:r>
    </w:p>
    <w:p w:rsidR="00000000" w:rsidDel="00000000" w:rsidP="00000000" w:rsidRDefault="00000000" w:rsidRPr="00000000" w14:paraId="00000074">
      <w:pPr>
        <w:numPr>
          <w:ilvl w:val="0"/>
          <w:numId w:val="2"/>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(10)</w:t>
      </w:r>
      <w:r w:rsidDel="00000000" w:rsidR="00000000" w:rsidRPr="00000000">
        <w:rPr>
          <w:rFonts w:ascii="Playfair Display" w:cs="Playfair Display" w:eastAsia="Playfair Display" w:hAnsi="Playfair Display"/>
          <w:rtl w:val="0"/>
        </w:rPr>
        <w:t xml:space="preserve"> Los tiempos de actualización de la aplicación serán relativamente reducidos.</w:t>
      </w:r>
    </w:p>
    <w:sectPr>
      <w:footerReference r:id="rId1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12.png"/><Relationship Id="rId12" Type="http://schemas.openxmlformats.org/officeDocument/2006/relationships/footer" Target="footer1.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