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2. Entrevista</w:t>
      </w:r>
    </w:p>
    <w:p w:rsidR="00000000" w:rsidDel="00000000" w:rsidP="00000000" w:rsidRDefault="00000000" w:rsidRPr="00000000" w14:paraId="00000003">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7">
      <w:pPr>
        <w:contextualSpacing w:val="0"/>
        <w:jc w:val="left"/>
        <w:rPr>
          <w:b w:val="1"/>
          <w:sz w:val="40"/>
          <w:szCs w:val="40"/>
        </w:rPr>
      </w:pPr>
      <w:r w:rsidDel="00000000" w:rsidR="00000000" w:rsidRPr="00000000">
        <w:rPr>
          <w:rtl w:val="0"/>
        </w:rPr>
      </w:r>
    </w:p>
    <w:p w:rsidR="00000000" w:rsidDel="00000000" w:rsidP="00000000" w:rsidRDefault="00000000" w:rsidRPr="00000000" w14:paraId="00000008">
      <w:pPr>
        <w:contextualSpacing w:val="0"/>
        <w:jc w:val="left"/>
        <w:rPr>
          <w:b w:val="1"/>
          <w:sz w:val="40"/>
          <w:szCs w:val="40"/>
        </w:rPr>
      </w:pPr>
      <w:r w:rsidDel="00000000" w:rsidR="00000000" w:rsidRPr="00000000">
        <w:rPr>
          <w:rtl w:val="0"/>
        </w:rPr>
      </w:r>
    </w:p>
    <w:p w:rsidR="00000000" w:rsidDel="00000000" w:rsidP="00000000" w:rsidRDefault="00000000" w:rsidRPr="00000000" w14:paraId="00000009">
      <w:pPr>
        <w:contextualSpacing w:val="0"/>
        <w:jc w:val="left"/>
        <w:rPr>
          <w:b w:val="1"/>
          <w:sz w:val="40"/>
          <w:szCs w:val="40"/>
        </w:rPr>
      </w:pPr>
      <w:r w:rsidDel="00000000" w:rsidR="00000000" w:rsidRPr="00000000">
        <w:rPr>
          <w:rtl w:val="0"/>
        </w:rPr>
      </w:r>
    </w:p>
    <w:p w:rsidR="00000000" w:rsidDel="00000000" w:rsidP="00000000" w:rsidRDefault="00000000" w:rsidRPr="00000000" w14:paraId="0000000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0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0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0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0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0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Mario Garcés Martín, </w:t>
      </w:r>
    </w:p>
    <w:p w:rsidR="00000000" w:rsidDel="00000000" w:rsidP="00000000" w:rsidRDefault="00000000" w:rsidRPr="00000000" w14:paraId="00000010">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11">
      <w:pPr>
        <w:ind w:left="0" w:firstLine="0"/>
        <w:contextualSpacing w:val="0"/>
        <w:jc w:val="right"/>
        <w:rPr>
          <w:rFonts w:ascii="Playfair Display" w:cs="Playfair Display" w:eastAsia="Playfair Display" w:hAnsi="Playfair Display"/>
          <w:b w:val="1"/>
          <w:sz w:val="96"/>
          <w:szCs w:val="96"/>
        </w:rPr>
      </w:pPr>
      <w:r w:rsidDel="00000000" w:rsidR="00000000" w:rsidRPr="00000000">
        <w:rPr>
          <w:b w:val="1"/>
          <w:sz w:val="40"/>
          <w:szCs w:val="40"/>
          <w:rtl w:val="0"/>
        </w:rPr>
        <w:t xml:space="preserve">V 1.0</w:t>
      </w:r>
      <w:r w:rsidDel="00000000" w:rsidR="00000000" w:rsidRPr="00000000">
        <w:rPr>
          <w:rtl w:val="0"/>
        </w:rPr>
      </w:r>
    </w:p>
    <w:p w:rsidR="00000000" w:rsidDel="00000000" w:rsidP="00000000" w:rsidRDefault="00000000" w:rsidRPr="00000000" w14:paraId="00000012">
      <w:pPr>
        <w:pStyle w:val="Heading1"/>
        <w:contextualSpacing w:val="0"/>
        <w:rPr>
          <w:rFonts w:ascii="Playfair Display" w:cs="Playfair Display" w:eastAsia="Playfair Display" w:hAnsi="Playfair Display"/>
        </w:rPr>
      </w:pPr>
      <w:bookmarkStart w:colFirst="0" w:colLast="0" w:name="_i7r4dj5spzr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after="80" w:before="80" w:line="240" w:lineRule="auto"/>
            <w:ind w:left="0" w:firstLine="0"/>
            <w:contextualSpacing w:val="0"/>
            <w:rPr/>
          </w:pPr>
          <w:r w:rsidDel="00000000" w:rsidR="00000000" w:rsidRPr="00000000">
            <w:fldChar w:fldCharType="begin"/>
            <w:instrText xml:space="preserve"> TOC \h \u \z </w:instrText>
            <w:fldChar w:fldCharType="separate"/>
          </w:r>
          <w:hyperlink w:anchor="_yevcrengkl2m">
            <w:r w:rsidDel="00000000" w:rsidR="00000000" w:rsidRPr="00000000">
              <w:rPr>
                <w:b w:val="1"/>
                <w:rtl w:val="0"/>
              </w:rPr>
              <w:t xml:space="preserve">Entrevista</w:t>
            </w:r>
          </w:hyperlink>
          <w:r w:rsidDel="00000000" w:rsidR="00000000" w:rsidRPr="00000000">
            <w:rPr>
              <w:b w:val="1"/>
              <w:rtl w:val="0"/>
            </w:rPr>
            <w:tab/>
          </w:r>
          <w:r w:rsidDel="00000000" w:rsidR="00000000" w:rsidRPr="00000000">
            <w:fldChar w:fldCharType="begin"/>
            <w:instrText xml:space="preserve"> PAGEREF _yevcrengkl2m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5">
      <w:pPr>
        <w:pStyle w:val="Heading1"/>
        <w:contextualSpacing w:val="0"/>
        <w:rPr>
          <w:rFonts w:ascii="Playfair Display" w:cs="Playfair Display" w:eastAsia="Playfair Display" w:hAnsi="Playfair Display"/>
        </w:rPr>
      </w:pPr>
      <w:bookmarkStart w:colFirst="0" w:colLast="0" w:name="_96lfcs3io696"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contextualSpacing w:val="0"/>
        <w:rPr>
          <w:rFonts w:ascii="Playfair Display" w:cs="Playfair Display" w:eastAsia="Playfair Display" w:hAnsi="Playfair Display"/>
        </w:rPr>
      </w:pPr>
      <w:bookmarkStart w:colFirst="0" w:colLast="0" w:name="_yevcrengkl2m" w:id="2"/>
      <w:bookmarkEnd w:id="2"/>
      <w:r w:rsidDel="00000000" w:rsidR="00000000" w:rsidRPr="00000000">
        <w:rPr>
          <w:rFonts w:ascii="Playfair Display" w:cs="Playfair Display" w:eastAsia="Playfair Display" w:hAnsi="Playfair Display"/>
          <w:rtl w:val="0"/>
        </w:rPr>
        <w:t xml:space="preserve">Entrevista</w:t>
      </w:r>
    </w:p>
    <w:p w:rsidR="00000000" w:rsidDel="00000000" w:rsidP="00000000" w:rsidRDefault="00000000" w:rsidRPr="00000000" w14:paraId="00000017">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En el supuesto caso de reunión con el cliente, se llevó a cabo una entrevista, para obtener los requisitos, los cuales usaremos con fin de hacer una aplicación lo más parecida al modelo del cliente.</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Hazme una pequeña descripción general de su idea del proyecto.</w:t>
      </w:r>
    </w:p>
    <w:p w:rsidR="00000000" w:rsidDel="00000000" w:rsidP="00000000" w:rsidRDefault="00000000" w:rsidRPr="00000000" w14:paraId="0000001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La idea del proyecto es básicamente que una persona que necesite ir a hacer la compra y no tenga tiempo o no pueda ir por cualquier motivo, encargar tu recado a una persona que sí que vaya, y el intermediario es la aplicación en cuestión.</w:t>
      </w:r>
    </w:p>
    <w:p w:rsidR="00000000" w:rsidDel="00000000" w:rsidP="00000000" w:rsidRDefault="00000000" w:rsidRPr="00000000" w14:paraId="0000001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qué forma se ponen en contacto los usuarios?</w:t>
      </w:r>
    </w:p>
    <w:p w:rsidR="00000000" w:rsidDel="00000000" w:rsidP="00000000" w:rsidRDefault="00000000" w:rsidRPr="00000000" w14:paraId="0000001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A través de la aplicación.</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¿Cómo encuentra un usuario a otro para que le haga recado?</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Los usuarios podrán ver a otros cercanos geográficamente en una lista en el que los que están más arriba son los que tengan una valoración positiva y estén cerca. </w:t>
      </w:r>
    </w:p>
    <w:p w:rsidR="00000000" w:rsidDel="00000000" w:rsidP="00000000" w:rsidRDefault="00000000" w:rsidRPr="00000000" w14:paraId="0000002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Que le parece si añadimos también a la aplicación que salga la gente que va a ir a un establecimiento cercano al domicilio del usuario. </w:t>
      </w:r>
    </w:p>
    <w:p w:rsidR="00000000" w:rsidDel="00000000" w:rsidP="00000000" w:rsidRDefault="00000000" w:rsidRPr="00000000" w14:paraId="0000002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¡Vaya, qué gran idea! Sí, podéis añadir esa funcionalidad al proyecto.</w:t>
      </w:r>
    </w:p>
    <w:p w:rsidR="00000000" w:rsidDel="00000000" w:rsidP="00000000" w:rsidRDefault="00000000" w:rsidRPr="00000000" w14:paraId="00000028">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acuerdo. Antes has hablado acerca de las valoraciones de los usuarios, ¿esto cómo funciona?</w:t>
      </w:r>
    </w:p>
    <w:p w:rsidR="00000000" w:rsidDel="00000000" w:rsidP="00000000" w:rsidRDefault="00000000" w:rsidRPr="00000000" w14:paraId="0000002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Una vez el recado ha llegado a tu domicilio puedes valorar al usuario que te lo ha traído. Estas valoraciones son en función del tiempo que ha tardado, el estado del producto, el precio acordado y la amabilidad del usuario. De este modo los usuarios con mejor valoración aparecen antes en las listas mencionadas anteriormente, evitando así posibles usuarios malignos.</w:t>
      </w:r>
    </w:p>
    <w:p w:rsidR="00000000" w:rsidDel="00000000" w:rsidP="00000000" w:rsidRDefault="00000000" w:rsidRPr="00000000" w14:paraId="0000002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Para llevar a cabo esto, ¿cómo sabe la aplicación que el recado ha llegado a su destino?</w:t>
      </w:r>
    </w:p>
    <w:p w:rsidR="00000000" w:rsidDel="00000000" w:rsidP="00000000" w:rsidRDefault="00000000" w:rsidRPr="00000000" w14:paraId="0000002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Pues no lo sé, no lo he pensado… </w:t>
      </w:r>
    </w:p>
    <w:p w:rsidR="00000000" w:rsidDel="00000000" w:rsidP="00000000" w:rsidRDefault="00000000" w:rsidRPr="00000000" w14:paraId="00000030">
      <w:pPr>
        <w:contextualSpacing w:val="0"/>
        <w:jc w:val="both"/>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Como una posible solución a esto hemos pensado que la aplicación tenga un botón para verificar la compra. </w:t>
      </w:r>
    </w:p>
    <w:p w:rsidR="00000000" w:rsidDel="00000000" w:rsidP="00000000" w:rsidRDefault="00000000" w:rsidRPr="00000000" w14:paraId="0000003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de momento bastará.</w:t>
      </w:r>
    </w:p>
    <w:p w:rsidR="00000000" w:rsidDel="00000000" w:rsidP="00000000" w:rsidRDefault="00000000" w:rsidRPr="00000000" w14:paraId="0000003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método de pago, ¿tiene pensado alguno en concreto?</w:t>
      </w:r>
    </w:p>
    <w:p w:rsidR="00000000" w:rsidDel="00000000" w:rsidP="00000000" w:rsidRDefault="00000000" w:rsidRPr="00000000" w14:paraId="0000003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Realmente no. He pensado que el usuario puede darle el dinero una vez se entrega el pedido, o a través de la aplicación mediante pago electrónico. La idea es que todos los usuarios usen el pago electrónico ya que es más fiable. </w:t>
      </w:r>
    </w:p>
    <w:p w:rsidR="00000000" w:rsidDel="00000000" w:rsidP="00000000" w:rsidRDefault="00000000" w:rsidRPr="00000000" w14:paraId="00000038">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pago electrónico ¿tiene pensado usar alguna plataforma en concreto?</w:t>
      </w:r>
    </w:p>
    <w:p w:rsidR="00000000" w:rsidDel="00000000" w:rsidP="00000000" w:rsidRDefault="00000000" w:rsidRPr="00000000" w14:paraId="0000003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Había pensado usar PayPal para los fondos de la aplicación, ¿sería posible usar esa plataforma?</w:t>
      </w:r>
    </w:p>
    <w:p w:rsidR="00000000" w:rsidDel="00000000" w:rsidP="00000000" w:rsidRDefault="00000000" w:rsidRPr="00000000" w14:paraId="0000003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Tendríamos que empezar a desarrollar la aplicación. Cuando empecemos con ella veremos las posibilidades, pero tendremos en cuenta su propuesta. Sigamos con los pagos. ¿Tiene pensado obtener beneficio con la aplicación? En caso afirmativo, ¿de qué forma tiene pensado obtener ese beneficio?</w:t>
      </w:r>
    </w:p>
    <w:p w:rsidR="00000000" w:rsidDel="00000000" w:rsidP="00000000" w:rsidRDefault="00000000" w:rsidRPr="00000000" w14:paraId="0000003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tengo pensado obtener beneficios. Una de las maneras para obtener beneficios con la aplicación es mediante una pequeña tasa por cada transacción realizada entre usuarios. También había pensado que hubiera dos tipos de usuarios, el premium, que no tendría que pagar esta tasa, pero sí una pequeña cantidad mensual. Por último también había pensado en añadir pequeños banners y anuncios no intrusivos dentro de la aplicación.</w:t>
      </w:r>
    </w:p>
    <w:p w:rsidR="00000000" w:rsidDel="00000000" w:rsidP="00000000" w:rsidRDefault="00000000" w:rsidRPr="00000000" w14:paraId="0000004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Vale, resumimos la idea. Según la información que tenemos, desea una aplicación para que usuarios contacten con otros que van a hacer la compra en alguna plataforma, y los primeros le piden un recado a cambio de una cantidad de dinero. El pago se realizará a través de paypal o de manera física. Además de eso, la aplicación tendrá dos tipos de usuarios, los premium y los básicos, los premium no pagarán la tasa pero tendrán que pagar mensualmente, y podrán disfrutar de la aplicación sin anuncios.</w:t>
      </w:r>
    </w:p>
    <w:p w:rsidR="00000000" w:rsidDel="00000000" w:rsidP="00000000" w:rsidRDefault="00000000" w:rsidRPr="00000000" w14:paraId="0000004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Bueno he pensado que para evitar problemas, que ambos usuarios verifiquen la entrega .</w:t>
      </w:r>
    </w:p>
    <w:p w:rsidR="00000000" w:rsidDel="00000000" w:rsidP="00000000" w:rsidRDefault="00000000" w:rsidRPr="00000000" w14:paraId="0000004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Okey, lo tendremos en cuenta.</w:t>
      </w:r>
    </w:p>
    <w:p w:rsidR="00000000" w:rsidDel="00000000" w:rsidP="00000000" w:rsidRDefault="00000000" w:rsidRPr="00000000" w14:paraId="00000046">
      <w:pPr>
        <w:contextualSpacing w:val="0"/>
        <w:rPr>
          <w:rFonts w:ascii="Playfair Display" w:cs="Playfair Display" w:eastAsia="Playfair Display" w:hAnsi="Playfair Display"/>
        </w:rPr>
      </w:pPr>
      <w:r w:rsidDel="00000000" w:rsidR="00000000" w:rsidRPr="00000000">
        <w:rPr>
          <w:rtl w:val="0"/>
        </w:rPr>
      </w:r>
    </w:p>
    <w:sectPr>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