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96"/>
          <w:szCs w:val="96"/>
          <w:rtl w:val="0"/>
        </w:rPr>
        <w:t xml:space="preserve">Go4Me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96"/>
          <w:szCs w:val="96"/>
          <w:rtl w:val="0"/>
        </w:rPr>
        <w:t xml:space="preserve">3. Requisitos</w:t>
      </w:r>
    </w:p>
    <w:p w:rsidR="00000000" w:rsidDel="00000000" w:rsidP="00000000" w:rsidRDefault="00000000" w:rsidRPr="00000000" w14:paraId="00000003">
      <w:pPr>
        <w:contextualSpacing w:val="0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Garau Madrigal, 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Jesús Parejo Aliaga, 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Raúl Morales Perujo,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Pedro Gallego Vela,  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Playfair Display" w:cs="Playfair Display" w:eastAsia="Playfair Display" w:hAnsi="Playfair Display"/>
          <w:sz w:val="40"/>
          <w:szCs w:val="40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Manuel Veredas Galdeano.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bxsf1171v8tq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9fpj6d5ooor">
            <w:r w:rsidDel="00000000" w:rsidR="00000000" w:rsidRPr="00000000">
              <w:rPr>
                <w:b w:val="1"/>
                <w:rtl w:val="0"/>
              </w:rPr>
              <w:t xml:space="preserve">Objetivos de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_u9fpj6d5ooor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cobf69mfmo2r">
            <w:r w:rsidDel="00000000" w:rsidR="00000000" w:rsidRPr="00000000">
              <w:rPr>
                <w:b w:val="1"/>
                <w:rtl w:val="0"/>
              </w:rPr>
              <w:t xml:space="preserve">Definiciones, acrónimos y abreviaciones usadas: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_cobf69mfmo2r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700g9dzp9vz">
            <w:r w:rsidDel="00000000" w:rsidR="00000000" w:rsidRPr="00000000">
              <w:rPr>
                <w:b w:val="1"/>
                <w:rtl w:val="0"/>
              </w:rPr>
              <w:t xml:space="preserve">Referencias: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_700g9dzp9vz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qa54ifxlv0m2">
            <w:r w:rsidDel="00000000" w:rsidR="00000000" w:rsidRPr="00000000">
              <w:rPr>
                <w:b w:val="1"/>
                <w:rtl w:val="0"/>
              </w:rPr>
              <w:t xml:space="preserve">Requisitos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_qa54ifxlv0m2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7pfsqhsrpp8q">
            <w:r w:rsidDel="00000000" w:rsidR="00000000" w:rsidRPr="00000000">
              <w:rPr>
                <w:rtl w:val="0"/>
              </w:rPr>
              <w:t xml:space="preserve">Requisitos funcionales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_7pfsqhsrpp8q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rluptvupz4br">
            <w:r w:rsidDel="00000000" w:rsidR="00000000" w:rsidRPr="00000000">
              <w:rPr>
                <w:rtl w:val="0"/>
              </w:rPr>
              <w:t xml:space="preserve">Requisito no funcional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_rluptvupz4br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is3skm1x1eti">
            <w:r w:rsidDel="00000000" w:rsidR="00000000" w:rsidRPr="00000000">
              <w:rPr>
                <w:rtl w:val="0"/>
              </w:rPr>
              <w:t xml:space="preserve">Requisitos del dominio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_is3skm1x1eti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u9fpj6d5ooor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Objetivos de sistema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aplicación está diseñada para poder comunicar a los usuarios que necesiten o hagan recados  a través de ella.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Maneja automáticamente a qué usuarios se les permite comunicarse por la distancia entre ellos y su relevancia.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Simplifica el proceso de pago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contextualSpacing w:val="0"/>
        <w:jc w:val="both"/>
        <w:rPr>
          <w:rFonts w:ascii="Playfair Display" w:cs="Playfair Display" w:eastAsia="Playfair Display" w:hAnsi="Playfair Display"/>
        </w:rPr>
      </w:pPr>
      <w:bookmarkStart w:colFirst="0" w:colLast="0" w:name="_cobf69mfmo2r" w:id="2"/>
      <w:bookmarkEnd w:id="2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Definiciones, acrónimos y abreviaciones usadas:</w:t>
      </w:r>
    </w:p>
    <w:p w:rsidR="00000000" w:rsidDel="00000000" w:rsidP="00000000" w:rsidRDefault="00000000" w:rsidRPr="00000000" w14:paraId="00000042">
      <w:pPr>
        <w:ind w:firstLine="72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JPA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(Java Persistence API) nos permite establecer una correlación entre una base de datos relacional y un sistema orientado a objetos.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JPA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establece una interface común que es implementada por un proveedor de persistencia de nuestra elección.</w:t>
      </w:r>
    </w:p>
    <w:p w:rsidR="00000000" w:rsidDel="00000000" w:rsidP="00000000" w:rsidRDefault="00000000" w:rsidRPr="00000000" w14:paraId="00000043">
      <w:pPr>
        <w:ind w:firstLine="72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Spring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es un framework alternativo al stack de tecnologías estándar en aplicaciones JavaEE.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HTML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es un lenguaje de marcado que se utiliza para el desarrollo de páginas web. Se trata de la sigla que corresponde a HyperText Markup Language, es decir, Lenguaje de Marcas de Hipertexto.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CSS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(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Cascading Style Sheets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- Hojas de Estilo en Cascada) es un lenguaje de diseño gráfico para definir y crear la presentación de un documento estructurado escrito en un lenguaje de marcado.​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Bootstrap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, es un framework originalmente creado por Twitter, que permite crear interfaces web con CSS y JavaScript, cuya particularidad es la de adaptar la interfaz del sitio web al tamaño del dispositivo en que se visualice.</w:t>
      </w:r>
    </w:p>
    <w:p w:rsidR="00000000" w:rsidDel="00000000" w:rsidP="00000000" w:rsidRDefault="00000000" w:rsidRPr="00000000" w14:paraId="0000004B">
      <w:pPr>
        <w:ind w:left="0" w:firstLine="72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Java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es un lenguaje de programación orientado a objetos que se incorporó al ámbito de la informática en los años noventa. La idea de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Java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es que pueda realizarse programas con la posibilidad de ejecutarse en cualquier contexto, en cualquier ambiente, siendo así su portabilidad uno de sus principales logros.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</w: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Javascript </w:t>
      </w:r>
      <w:r w:rsidDel="00000000" w:rsidR="00000000" w:rsidRPr="00000000">
        <w:rPr>
          <w:rFonts w:ascii="Playfair Display" w:cs="Playfair Display" w:eastAsia="Playfair Display" w:hAnsi="Playfair Display"/>
          <w:highlight w:val="white"/>
          <w:rtl w:val="0"/>
        </w:rPr>
        <w:t xml:space="preserve">es un lenguaje de programación que te permite realizar actividades complejas en una página web como mostrar actualizaciones de contenido en el momento, interactuar con mapas, animaciones  gráficas 2D/3D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700g9dzp9vz" w:id="3"/>
      <w:bookmarkEnd w:id="3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Referencias: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contextualSpacing w:val="1"/>
        <w:rPr>
          <w:rFonts w:ascii="Playfair Display" w:cs="Playfair Display" w:eastAsia="Playfair Display" w:hAnsi="Playfair Display"/>
          <w:u w:val="none"/>
        </w:rPr>
      </w:pPr>
      <w:hyperlink r:id="rId6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Spring tutorial for MVC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contextualSpacing w:val="1"/>
        <w:rPr>
          <w:rFonts w:ascii="Playfair Display" w:cs="Playfair Display" w:eastAsia="Playfair Display" w:hAnsi="Playfair Display"/>
          <w:u w:val="none"/>
        </w:rPr>
      </w:pPr>
      <w:hyperlink r:id="rId7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Scrum Software Develop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contextualSpacing w:val="1"/>
        <w:rPr>
          <w:rFonts w:ascii="Playfair Display" w:cs="Playfair Display" w:eastAsia="Playfair Display" w:hAnsi="Playfair Display"/>
          <w:u w:val="none"/>
        </w:rPr>
      </w:pPr>
      <w:hyperlink r:id="rId8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Random JPA and Spring stuff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qa54ifxlv0m2" w:id="4"/>
      <w:bookmarkEnd w:id="4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Requisitos</w:t>
      </w:r>
    </w:p>
    <w:p w:rsidR="00000000" w:rsidDel="00000000" w:rsidP="00000000" w:rsidRDefault="00000000" w:rsidRPr="00000000" w14:paraId="0000005B">
      <w:pPr>
        <w:pStyle w:val="Heading2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7pfsqhsrpp8q" w:id="5"/>
      <w:bookmarkEnd w:id="5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Requisitos funcionales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(01)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La aplicación te permite indicar que necesitas a alguien para hacer un recado.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(18)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La aplicación te permite indicar que estas dispuesto a realizar un recado.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(02)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La aplicación te permitirá añadir filtros de búsqueda por distancia y valoración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(03)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Un sistema de valoraciones en el cual los usuarios valoran con estrellas a los repartidores (de 1 a 5 estrellas). Todos los usuarios podrán ver la valoración media y el número de valoraciones de cada repartidor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(04)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aplicación tendrá usuarios básicos que podrán utilizar la aplicación por completo aunque tendrán que pagar una tasa por cada pedido realizado a través de la app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(05)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La aplicación tendrá usuarios premium, igual que el usuario básico pero no tendrá anuncios, no tendrá que pagar la tasa, pero tendrá que pagar una suscripción mensual y tendrá una estrellita de verificación en el perfil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(06)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La aplicación tendrá chat para contactar con otros usuarios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(07)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aplicación pedirá a los usuarios un tiempo máximo al agrado de ambos para entregar el pedido al domicilio del usuario que pide el recado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(08)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La aplicación devolverá el dinero en caso de que haya transcurrido el tiempo máximo entre el pago del producto y la entrega del pedido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(09)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La aplicación marcará el pedido como completado si ambos usuarios verifican la entrega.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(15)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Los usuarios pueden marcar un pedido como verificado cuando este haya terminado satisfactoriamente dentro del tiempo límite.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(10)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La aplicación tendrá anuncios publicitarios que solo se mostrarán a los usuarios básicos.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(11)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Podrás publicar en twitter que has realizado/recibido un recado.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(12)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El usuario que pide el recado puede activar un tiempo de emergencia extra de hasta una hora respecto a lo acordado.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(14)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aplicación permite el registro y login de usuarios.</w:t>
      </w:r>
    </w:p>
    <w:p w:rsidR="00000000" w:rsidDel="00000000" w:rsidP="00000000" w:rsidRDefault="00000000" w:rsidRPr="00000000" w14:paraId="0000006B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pStyle w:val="Heading2"/>
        <w:contextualSpacing w:val="0"/>
        <w:jc w:val="both"/>
        <w:rPr>
          <w:rFonts w:ascii="Playfair Display" w:cs="Playfair Display" w:eastAsia="Playfair Display" w:hAnsi="Playfair Display"/>
        </w:rPr>
      </w:pPr>
      <w:bookmarkStart w:colFirst="0" w:colLast="0" w:name="_rluptvupz4br" w:id="6"/>
      <w:bookmarkEnd w:id="6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Requisito no funcional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(13)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El pago puede ser llevado a través de la aplicación con PayPal o se puede realizar entre los propios usuarios en metálico.</w:t>
      </w:r>
    </w:p>
    <w:p w:rsidR="00000000" w:rsidDel="00000000" w:rsidP="00000000" w:rsidRDefault="00000000" w:rsidRPr="00000000" w14:paraId="0000007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is3skm1x1eti" w:id="7"/>
      <w:bookmarkEnd w:id="7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Requisitos del dominio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No existe ningún requisito del dominio.</w:t>
      </w:r>
    </w:p>
    <w:sectPr>
      <w:foot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pring.io/guides/gs/serving-web-content/" TargetMode="External"/><Relationship Id="rId7" Type="http://schemas.openxmlformats.org/officeDocument/2006/relationships/hyperlink" Target="https://es.wikipedia.org/wiki/Scrum_(desarrollo_de_software)" TargetMode="External"/><Relationship Id="rId8" Type="http://schemas.openxmlformats.org/officeDocument/2006/relationships/hyperlink" Target="https://spring.io/guides/gs/accessing-data-re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