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Playfair Display" w:cs="Playfair Display" w:eastAsia="Playfair Display" w:hAnsi="Playfair Display"/>
          <w:b w:val="1"/>
          <w:sz w:val="100"/>
          <w:szCs w:val="100"/>
        </w:rPr>
      </w:pPr>
      <w:bookmarkStart w:colFirst="0" w:colLast="0" w:name="_x40h0zvmiwtc" w:id="0"/>
      <w:bookmarkEnd w:id="0"/>
      <w:r w:rsidDel="00000000" w:rsidR="00000000" w:rsidRPr="00000000">
        <w:rPr>
          <w:rFonts w:ascii="Playfair Display" w:cs="Playfair Display" w:eastAsia="Playfair Display" w:hAnsi="Playfair Display"/>
          <w:b w:val="1"/>
          <w:sz w:val="100"/>
          <w:szCs w:val="100"/>
          <w:rtl w:val="0"/>
        </w:rPr>
        <w:t xml:space="preserve">Go4Me</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pStyle w:val="Title"/>
        <w:contextualSpacing w:val="0"/>
        <w:jc w:val="center"/>
        <w:rPr>
          <w:rFonts w:ascii="Playfair Display" w:cs="Playfair Display" w:eastAsia="Playfair Display" w:hAnsi="Playfair Display"/>
          <w:b w:val="1"/>
          <w:sz w:val="60"/>
          <w:szCs w:val="60"/>
        </w:rPr>
      </w:pPr>
      <w:bookmarkStart w:colFirst="0" w:colLast="0" w:name="_46ha8wfbbebd" w:id="1"/>
      <w:bookmarkEnd w:id="1"/>
      <w:r w:rsidDel="00000000" w:rsidR="00000000" w:rsidRPr="00000000">
        <w:rPr>
          <w:rFonts w:ascii="Playfair Display" w:cs="Playfair Display" w:eastAsia="Playfair Display" w:hAnsi="Playfair Display"/>
          <w:b w:val="1"/>
          <w:sz w:val="60"/>
          <w:szCs w:val="60"/>
          <w:rtl w:val="0"/>
        </w:rPr>
        <w:t xml:space="preserve">5. Modelado y patrones</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Megías Mata, </w:t>
      </w:r>
    </w:p>
    <w:p w:rsidR="00000000" w:rsidDel="00000000" w:rsidP="00000000" w:rsidRDefault="00000000" w:rsidRPr="00000000" w14:paraId="00000020">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Garau Madrigal, </w:t>
      </w:r>
    </w:p>
    <w:p w:rsidR="00000000" w:rsidDel="00000000" w:rsidP="00000000" w:rsidRDefault="00000000" w:rsidRPr="00000000" w14:paraId="0000002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Jesús Parejo Aliaga, </w:t>
      </w:r>
    </w:p>
    <w:p w:rsidR="00000000" w:rsidDel="00000000" w:rsidP="00000000" w:rsidRDefault="00000000" w:rsidRPr="00000000" w14:paraId="00000022">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Raúl Morales Perujo,</w:t>
      </w:r>
    </w:p>
    <w:p w:rsidR="00000000" w:rsidDel="00000000" w:rsidP="00000000" w:rsidRDefault="00000000" w:rsidRPr="00000000" w14:paraId="0000002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Pedro Gallego Vela,  </w:t>
      </w:r>
    </w:p>
    <w:p w:rsidR="00000000" w:rsidDel="00000000" w:rsidP="00000000" w:rsidRDefault="00000000" w:rsidRPr="00000000" w14:paraId="00000024">
      <w:pPr>
        <w:contextualSpacing w:val="0"/>
        <w:jc w:val="both"/>
        <w:rPr/>
      </w:pPr>
      <w:r w:rsidDel="00000000" w:rsidR="00000000" w:rsidRPr="00000000">
        <w:rPr>
          <w:rFonts w:ascii="Playfair Display" w:cs="Playfair Display" w:eastAsia="Playfair Display" w:hAnsi="Playfair Display"/>
          <w:rtl w:val="0"/>
        </w:rPr>
        <w:t xml:space="preserve">Manuel Veredas Galdeano.</w:t>
      </w:r>
      <w:r w:rsidDel="00000000" w:rsidR="00000000" w:rsidRPr="00000000">
        <w:rPr>
          <w:rtl w:val="0"/>
        </w:rPr>
      </w:r>
    </w:p>
    <w:p w:rsidR="00000000" w:rsidDel="00000000" w:rsidP="00000000" w:rsidRDefault="00000000" w:rsidRPr="00000000" w14:paraId="00000025">
      <w:pPr>
        <w:contextualSpacing w:val="0"/>
        <w:jc w:val="right"/>
        <w:rPr/>
      </w:pPr>
      <w:r w:rsidDel="00000000" w:rsidR="00000000" w:rsidRPr="00000000">
        <w:rPr>
          <w:rtl w:val="0"/>
        </w:rPr>
      </w:r>
    </w:p>
    <w:p w:rsidR="00000000" w:rsidDel="00000000" w:rsidP="00000000" w:rsidRDefault="00000000" w:rsidRPr="00000000" w14:paraId="00000026">
      <w:pPr>
        <w:contextualSpacing w:val="0"/>
        <w:jc w:val="right"/>
        <w:rPr>
          <w:rFonts w:ascii="Playfair Display" w:cs="Playfair Display" w:eastAsia="Playfair Display" w:hAnsi="Playfair Display"/>
          <w:b w:val="1"/>
        </w:rPr>
      </w:pPr>
      <w:r w:rsidDel="00000000" w:rsidR="00000000" w:rsidRPr="00000000">
        <w:rPr>
          <w:b w:val="1"/>
          <w:sz w:val="40"/>
          <w:szCs w:val="40"/>
          <w:rtl w:val="0"/>
        </w:rPr>
        <w:t xml:space="preserve">V1.0</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58cub13wi0iq">
            <w:r w:rsidDel="00000000" w:rsidR="00000000" w:rsidRPr="00000000">
              <w:rPr>
                <w:b w:val="1"/>
                <w:rtl w:val="0"/>
              </w:rPr>
              <w:t xml:space="preserve">Diagrama de clases:</w:t>
            </w:r>
          </w:hyperlink>
          <w:r w:rsidDel="00000000" w:rsidR="00000000" w:rsidRPr="00000000">
            <w:rPr>
              <w:b w:val="1"/>
              <w:rtl w:val="0"/>
            </w:rPr>
            <w:tab/>
          </w:r>
          <w:r w:rsidDel="00000000" w:rsidR="00000000" w:rsidRPr="00000000">
            <w:fldChar w:fldCharType="begin"/>
            <w:instrText xml:space="preserve"> PAGEREF _58cub13wi0iq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contextualSpacing w:val="0"/>
            <w:rPr/>
          </w:pPr>
          <w:hyperlink w:anchor="_dk3kgg18hdi6">
            <w:r w:rsidDel="00000000" w:rsidR="00000000" w:rsidRPr="00000000">
              <w:rPr>
                <w:rtl w:val="0"/>
              </w:rPr>
              <w:t xml:space="preserve">Figura 1. Diagrama de Clases.</w:t>
            </w:r>
          </w:hyperlink>
          <w:r w:rsidDel="00000000" w:rsidR="00000000" w:rsidRPr="00000000">
            <w:rPr>
              <w:rtl w:val="0"/>
            </w:rPr>
            <w:tab/>
          </w:r>
          <w:r w:rsidDel="00000000" w:rsidR="00000000" w:rsidRPr="00000000">
            <w:fldChar w:fldCharType="begin"/>
            <w:instrText xml:space="preserve"> PAGEREF _dk3kgg18hdi6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contextualSpacing w:val="0"/>
            <w:rPr/>
          </w:pPr>
          <w:hyperlink w:anchor="_yxmtqcu92nkl">
            <w:r w:rsidDel="00000000" w:rsidR="00000000" w:rsidRPr="00000000">
              <w:rPr>
                <w:b w:val="1"/>
                <w:rtl w:val="0"/>
              </w:rPr>
              <w:t xml:space="preserve">Diagrama de secuencias:</w:t>
            </w:r>
          </w:hyperlink>
          <w:r w:rsidDel="00000000" w:rsidR="00000000" w:rsidRPr="00000000">
            <w:rPr>
              <w:b w:val="1"/>
              <w:rtl w:val="0"/>
            </w:rPr>
            <w:tab/>
          </w:r>
          <w:r w:rsidDel="00000000" w:rsidR="00000000" w:rsidRPr="00000000">
            <w:fldChar w:fldCharType="begin"/>
            <w:instrText xml:space="preserve"> PAGEREF _yxmtqcu92nkl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contextualSpacing w:val="0"/>
            <w:rPr/>
          </w:pPr>
          <w:hyperlink w:anchor="_4ihrrit78lzo">
            <w:r w:rsidDel="00000000" w:rsidR="00000000" w:rsidRPr="00000000">
              <w:rPr>
                <w:rtl w:val="0"/>
              </w:rPr>
              <w:t xml:space="preserve">Figura 2. Diagrama de secuencia</w:t>
            </w:r>
          </w:hyperlink>
          <w:r w:rsidDel="00000000" w:rsidR="00000000" w:rsidRPr="00000000">
            <w:rPr>
              <w:rtl w:val="0"/>
            </w:rPr>
            <w:tab/>
          </w:r>
          <w:r w:rsidDel="00000000" w:rsidR="00000000" w:rsidRPr="00000000">
            <w:fldChar w:fldCharType="begin"/>
            <w:instrText xml:space="preserve"> PAGEREF _4ihrrit78lzo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after="80" w:before="200" w:line="240" w:lineRule="auto"/>
            <w:ind w:left="0" w:firstLine="0"/>
            <w:contextualSpacing w:val="0"/>
            <w:rPr/>
          </w:pPr>
          <w:hyperlink w:anchor="_6iv2r1py811n">
            <w:r w:rsidDel="00000000" w:rsidR="00000000" w:rsidRPr="00000000">
              <w:rPr>
                <w:b w:val="1"/>
                <w:rtl w:val="0"/>
              </w:rPr>
              <w:t xml:space="preserve">Patrones usados:</w:t>
            </w:r>
          </w:hyperlink>
          <w:r w:rsidDel="00000000" w:rsidR="00000000" w:rsidRPr="00000000">
            <w:rPr>
              <w:b w:val="1"/>
              <w:rtl w:val="0"/>
            </w:rPr>
            <w:tab/>
          </w:r>
          <w:r w:rsidDel="00000000" w:rsidR="00000000" w:rsidRPr="00000000">
            <w:fldChar w:fldCharType="begin"/>
            <w:instrText xml:space="preserve"> PAGEREF _6iv2r1py811n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2D">
      <w:pPr>
        <w:pStyle w:val="Heading1"/>
        <w:contextualSpacing w:val="0"/>
        <w:jc w:val="both"/>
        <w:rPr>
          <w:rFonts w:ascii="Playfair Display" w:cs="Playfair Display" w:eastAsia="Playfair Display" w:hAnsi="Playfair Display"/>
          <w:b w:val="1"/>
        </w:rPr>
      </w:pPr>
      <w:bookmarkStart w:colFirst="0" w:colLast="0" w:name="_e6czx59sx9ca" w:id="2"/>
      <w:bookmarkEnd w:id="2"/>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pStyle w:val="Heading1"/>
        <w:contextualSpacing w:val="0"/>
        <w:jc w:val="both"/>
        <w:rPr>
          <w:rFonts w:ascii="Playfair Display" w:cs="Playfair Display" w:eastAsia="Playfair Display" w:hAnsi="Playfair Display"/>
          <w:b w:val="1"/>
        </w:rPr>
      </w:pPr>
      <w:bookmarkStart w:colFirst="0" w:colLast="0" w:name="_58cub13wi0iq" w:id="3"/>
      <w:bookmarkEnd w:id="3"/>
      <w:r w:rsidDel="00000000" w:rsidR="00000000" w:rsidRPr="00000000">
        <w:rPr>
          <w:rFonts w:ascii="Playfair Display" w:cs="Playfair Display" w:eastAsia="Playfair Display" w:hAnsi="Playfair Display"/>
          <w:b w:val="1"/>
          <w:rtl w:val="0"/>
        </w:rPr>
        <w:t xml:space="preserve">Diagrama de clases:</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jc w:val="both"/>
        <w:rPr>
          <w:rFonts w:ascii="Playfair Display" w:cs="Playfair Display" w:eastAsia="Playfair Display" w:hAnsi="Playfair Display"/>
        </w:rPr>
      </w:pPr>
      <w:r w:rsidDel="00000000" w:rsidR="00000000" w:rsidRPr="00000000">
        <w:rPr>
          <w:rtl w:val="0"/>
        </w:rPr>
        <w:tab/>
      </w:r>
      <w:r w:rsidDel="00000000" w:rsidR="00000000" w:rsidRPr="00000000">
        <w:rPr>
          <w:rFonts w:ascii="Playfair Display" w:cs="Playfair Display" w:eastAsia="Playfair Display" w:hAnsi="Playfair Display"/>
          <w:rtl w:val="0"/>
        </w:rPr>
        <w:t xml:space="preserve">En el diseño del diagrama de clases hemos optado por insertar métodos que consideramos bastante importantes para el funcionamiento del conjunto de clases. Además se han añadido algunos métodos auxiliares para avanzar el trabajo de la implementación de las clases. </w:t>
      </w:r>
    </w:p>
    <w:p w:rsidR="00000000" w:rsidDel="00000000" w:rsidP="00000000" w:rsidRDefault="00000000" w:rsidRPr="00000000" w14:paraId="00000050">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1">
      <w:pPr>
        <w:contextualSpacing w:val="0"/>
        <w:jc w:val="center"/>
        <w:rPr>
          <w:rFonts w:ascii="Playfair Display" w:cs="Playfair Display" w:eastAsia="Playfair Display" w:hAnsi="Playfair Display"/>
          <w:sz w:val="22"/>
          <w:szCs w:val="22"/>
        </w:rPr>
      </w:pPr>
      <w:r w:rsidDel="00000000" w:rsidR="00000000" w:rsidRPr="00000000">
        <w:rPr>
          <w:rFonts w:ascii="Playfair Display" w:cs="Playfair Display" w:eastAsia="Playfair Display" w:hAnsi="Playfair Display"/>
        </w:rPr>
        <w:drawing>
          <wp:inline distB="114300" distT="114300" distL="114300" distR="114300">
            <wp:extent cx="5734050" cy="3454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2"/>
        <w:contextualSpacing w:val="0"/>
        <w:jc w:val="right"/>
        <w:rPr>
          <w:rFonts w:ascii="Playfair Display" w:cs="Playfair Display" w:eastAsia="Playfair Display" w:hAnsi="Playfair Display"/>
          <w:b w:val="1"/>
          <w:sz w:val="22"/>
          <w:szCs w:val="22"/>
        </w:rPr>
      </w:pPr>
      <w:bookmarkStart w:colFirst="0" w:colLast="0" w:name="_dk3kgg18hdi6" w:id="4"/>
      <w:bookmarkEnd w:id="4"/>
      <w:r w:rsidDel="00000000" w:rsidR="00000000" w:rsidRPr="00000000">
        <w:rPr>
          <w:rFonts w:ascii="Playfair Display" w:cs="Playfair Display" w:eastAsia="Playfair Display" w:hAnsi="Playfair Display"/>
          <w:b w:val="1"/>
          <w:sz w:val="22"/>
          <w:szCs w:val="22"/>
          <w:rtl w:val="0"/>
        </w:rPr>
        <w:t xml:space="preserve">Figura 1.</w:t>
      </w:r>
      <w:r w:rsidDel="00000000" w:rsidR="00000000" w:rsidRPr="00000000">
        <w:rPr>
          <w:rFonts w:ascii="Playfair Display" w:cs="Playfair Display" w:eastAsia="Playfair Display" w:hAnsi="Playfair Display"/>
          <w:sz w:val="22"/>
          <w:szCs w:val="22"/>
          <w:rtl w:val="0"/>
        </w:rPr>
        <w:t xml:space="preserve"> Diagrama de Clases.</w:t>
      </w:r>
      <w:r w:rsidDel="00000000" w:rsidR="00000000" w:rsidRPr="00000000">
        <w:rPr>
          <w:rtl w:val="0"/>
        </w:rPr>
      </w:r>
    </w:p>
    <w:p w:rsidR="00000000" w:rsidDel="00000000" w:rsidP="00000000" w:rsidRDefault="00000000" w:rsidRPr="00000000" w14:paraId="00000053">
      <w:pPr>
        <w:pStyle w:val="Heading1"/>
        <w:contextualSpacing w:val="0"/>
        <w:jc w:val="both"/>
        <w:rPr>
          <w:rFonts w:ascii="Playfair Display" w:cs="Playfair Display" w:eastAsia="Playfair Display" w:hAnsi="Playfair Display"/>
          <w:b w:val="1"/>
        </w:rPr>
      </w:pPr>
      <w:bookmarkStart w:colFirst="0" w:colLast="0" w:name="_4m2po7vx4mis" w:id="5"/>
      <w:bookmarkEnd w:id="5"/>
      <w:r w:rsidDel="00000000" w:rsidR="00000000" w:rsidRPr="00000000">
        <w:rPr>
          <w:rtl w:val="0"/>
        </w:rPr>
      </w:r>
    </w:p>
    <w:p w:rsidR="00000000" w:rsidDel="00000000" w:rsidP="00000000" w:rsidRDefault="00000000" w:rsidRPr="00000000" w14:paraId="00000054">
      <w:pPr>
        <w:pStyle w:val="Heading1"/>
        <w:contextualSpacing w:val="0"/>
        <w:jc w:val="both"/>
        <w:rPr>
          <w:rFonts w:ascii="Playfair Display" w:cs="Playfair Display" w:eastAsia="Playfair Display" w:hAnsi="Playfair Display"/>
          <w:b w:val="1"/>
        </w:rPr>
      </w:pPr>
      <w:bookmarkStart w:colFirst="0" w:colLast="0" w:name="_4yx60hrlfk63" w:id="6"/>
      <w:bookmarkEnd w:id="6"/>
      <w:r w:rsidDel="00000000" w:rsidR="00000000" w:rsidRPr="00000000">
        <w:rPr>
          <w:rtl w:val="0"/>
        </w:rPr>
      </w:r>
    </w:p>
    <w:p w:rsidR="00000000" w:rsidDel="00000000" w:rsidP="00000000" w:rsidRDefault="00000000" w:rsidRPr="00000000" w14:paraId="00000055">
      <w:pPr>
        <w:pStyle w:val="Heading1"/>
        <w:contextualSpacing w:val="0"/>
        <w:jc w:val="both"/>
        <w:rPr>
          <w:rFonts w:ascii="Playfair Display" w:cs="Playfair Display" w:eastAsia="Playfair Display" w:hAnsi="Playfair Display"/>
          <w:b w:val="1"/>
        </w:rPr>
      </w:pPr>
      <w:bookmarkStart w:colFirst="0" w:colLast="0" w:name="_jezb1ypz8an8" w:id="7"/>
      <w:bookmarkEnd w:id="7"/>
      <w:r w:rsidDel="00000000" w:rsidR="00000000" w:rsidRPr="00000000">
        <w:rPr>
          <w:rtl w:val="0"/>
        </w:rPr>
      </w:r>
    </w:p>
    <w:p w:rsidR="00000000" w:rsidDel="00000000" w:rsidP="00000000" w:rsidRDefault="00000000" w:rsidRPr="00000000" w14:paraId="00000056">
      <w:pPr>
        <w:pStyle w:val="Heading1"/>
        <w:contextualSpacing w:val="0"/>
        <w:jc w:val="both"/>
        <w:rPr>
          <w:rFonts w:ascii="Playfair Display" w:cs="Playfair Display" w:eastAsia="Playfair Display" w:hAnsi="Playfair Display"/>
          <w:b w:val="1"/>
        </w:rPr>
      </w:pPr>
      <w:bookmarkStart w:colFirst="0" w:colLast="0" w:name="_8vdr46vo0dcs" w:id="8"/>
      <w:bookmarkEnd w:id="8"/>
      <w:r w:rsidDel="00000000" w:rsidR="00000000" w:rsidRPr="00000000">
        <w:rPr>
          <w:rtl w:val="0"/>
        </w:rPr>
      </w:r>
    </w:p>
    <w:p w:rsidR="00000000" w:rsidDel="00000000" w:rsidP="00000000" w:rsidRDefault="00000000" w:rsidRPr="00000000" w14:paraId="00000057">
      <w:pPr>
        <w:pStyle w:val="Heading1"/>
        <w:keepNext w:val="0"/>
        <w:keepLines w:val="0"/>
        <w:spacing w:after="0" w:before="0" w:lineRule="auto"/>
        <w:contextualSpacing w:val="0"/>
        <w:rPr>
          <w:rFonts w:ascii="Playfair Display" w:cs="Playfair Display" w:eastAsia="Playfair Display" w:hAnsi="Playfair Display"/>
          <w:b w:val="1"/>
        </w:rPr>
      </w:pPr>
      <w:bookmarkStart w:colFirst="0" w:colLast="0" w:name="_kogx2r75ybgr" w:id="9"/>
      <w:bookmarkEnd w:id="9"/>
      <w:r w:rsidDel="00000000" w:rsidR="00000000" w:rsidRPr="00000000">
        <w:rPr>
          <w:rtl w:val="0"/>
        </w:rPr>
      </w:r>
    </w:p>
    <w:p w:rsidR="00000000" w:rsidDel="00000000" w:rsidP="00000000" w:rsidRDefault="00000000" w:rsidRPr="00000000" w14:paraId="00000058">
      <w:pPr>
        <w:pStyle w:val="Heading1"/>
        <w:contextualSpacing w:val="0"/>
        <w:jc w:val="both"/>
        <w:rPr>
          <w:rFonts w:ascii="Playfair Display" w:cs="Playfair Display" w:eastAsia="Playfair Display" w:hAnsi="Playfair Display"/>
          <w:b w:val="1"/>
        </w:rPr>
      </w:pPr>
      <w:bookmarkStart w:colFirst="0" w:colLast="0" w:name="_yxmtqcu92nkl" w:id="10"/>
      <w:bookmarkEnd w:id="10"/>
      <w:r w:rsidDel="00000000" w:rsidR="00000000" w:rsidRPr="00000000">
        <w:rPr>
          <w:rFonts w:ascii="Playfair Display" w:cs="Playfair Display" w:eastAsia="Playfair Display" w:hAnsi="Playfair Display"/>
          <w:b w:val="1"/>
          <w:rtl w:val="0"/>
        </w:rPr>
        <w:t xml:space="preserve">Diagrama de secuencias:</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La aplicación tendrá un comportamiento similar al diagrama de secuencia, y la interacción entre todas las clases a lo largo del tiempo </w:t>
      </w:r>
    </w:p>
    <w:p w:rsidR="00000000" w:rsidDel="00000000" w:rsidP="00000000" w:rsidRDefault="00000000" w:rsidRPr="00000000" w14:paraId="0000005B">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drawing>
          <wp:inline distB="114300" distT="114300" distL="114300" distR="114300">
            <wp:extent cx="5672138" cy="475975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72138" cy="475975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2"/>
        <w:contextualSpacing w:val="0"/>
        <w:jc w:val="right"/>
        <w:rPr>
          <w:rFonts w:ascii="Playfair Display" w:cs="Playfair Display" w:eastAsia="Playfair Display" w:hAnsi="Playfair Display"/>
          <w:sz w:val="22"/>
          <w:szCs w:val="22"/>
        </w:rPr>
      </w:pPr>
      <w:bookmarkStart w:colFirst="0" w:colLast="0" w:name="_4ihrrit78lzo" w:id="11"/>
      <w:bookmarkEnd w:id="11"/>
      <w:r w:rsidDel="00000000" w:rsidR="00000000" w:rsidRPr="00000000">
        <w:rPr>
          <w:rFonts w:ascii="Playfair Display" w:cs="Playfair Display" w:eastAsia="Playfair Display" w:hAnsi="Playfair Display"/>
          <w:b w:val="1"/>
          <w:sz w:val="22"/>
          <w:szCs w:val="22"/>
          <w:rtl w:val="0"/>
        </w:rPr>
        <w:t xml:space="preserve">Figura 2.</w:t>
      </w:r>
      <w:r w:rsidDel="00000000" w:rsidR="00000000" w:rsidRPr="00000000">
        <w:rPr>
          <w:rFonts w:ascii="Playfair Display" w:cs="Playfair Display" w:eastAsia="Playfair Display" w:hAnsi="Playfair Display"/>
          <w:sz w:val="22"/>
          <w:szCs w:val="22"/>
          <w:rtl w:val="0"/>
        </w:rPr>
        <w:t xml:space="preserve"> Diagrama de secuencia</w:t>
      </w:r>
    </w:p>
    <w:p w:rsidR="00000000" w:rsidDel="00000000" w:rsidP="00000000" w:rsidRDefault="00000000" w:rsidRPr="00000000" w14:paraId="0000005E">
      <w:pPr>
        <w:pStyle w:val="Heading1"/>
        <w:contextualSpacing w:val="0"/>
        <w:jc w:val="both"/>
        <w:rPr>
          <w:rFonts w:ascii="Playfair Display" w:cs="Playfair Display" w:eastAsia="Playfair Display" w:hAnsi="Playfair Display"/>
          <w:b w:val="1"/>
        </w:rPr>
      </w:pPr>
      <w:bookmarkStart w:colFirst="0" w:colLast="0" w:name="_11lco04a1m4d" w:id="12"/>
      <w:bookmarkEnd w:id="12"/>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contextualSpacing w:val="0"/>
        <w:jc w:val="both"/>
        <w:rPr/>
      </w:pPr>
      <w:bookmarkStart w:colFirst="0" w:colLast="0" w:name="_6iv2r1py811n" w:id="13"/>
      <w:bookmarkEnd w:id="13"/>
      <w:r w:rsidDel="00000000" w:rsidR="00000000" w:rsidRPr="00000000">
        <w:rPr>
          <w:rFonts w:ascii="Playfair Display" w:cs="Playfair Display" w:eastAsia="Playfair Display" w:hAnsi="Playfair Display"/>
          <w:b w:val="1"/>
          <w:rtl w:val="0"/>
        </w:rPr>
        <w:t xml:space="preserve">Patrones usados:</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ind w:firstLine="720"/>
        <w:contextualSpacing w:val="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rtl w:val="0"/>
        </w:rPr>
        <w:t xml:space="preserve">Para el proyecto de Go4Me, ya que se decidió usar </w:t>
      </w:r>
      <w:r w:rsidDel="00000000" w:rsidR="00000000" w:rsidRPr="00000000">
        <w:rPr>
          <w:rFonts w:ascii="Playfair Display" w:cs="Playfair Display" w:eastAsia="Playfair Display" w:hAnsi="Playfair Display"/>
          <w:i w:val="1"/>
          <w:rtl w:val="0"/>
        </w:rPr>
        <w:t xml:space="preserve">Spring</w:t>
      </w:r>
      <w:r w:rsidDel="00000000" w:rsidR="00000000" w:rsidRPr="00000000">
        <w:rPr>
          <w:rFonts w:ascii="Playfair Display" w:cs="Playfair Display" w:eastAsia="Playfair Display" w:hAnsi="Playfair Display"/>
          <w:rtl w:val="0"/>
        </w:rPr>
        <w:t xml:space="preserve">, usaremos el patrón de </w:t>
      </w:r>
      <w:r w:rsidDel="00000000" w:rsidR="00000000" w:rsidRPr="00000000">
        <w:rPr>
          <w:rFonts w:ascii="Playfair Display" w:cs="Playfair Display" w:eastAsia="Playfair Display" w:hAnsi="Playfair Display"/>
          <w:b w:val="1"/>
          <w:rtl w:val="0"/>
        </w:rPr>
        <w:t xml:space="preserve">Modelo Vista-Controlador.</w:t>
      </w:r>
    </w:p>
    <w:p w:rsidR="00000000" w:rsidDel="00000000" w:rsidP="00000000" w:rsidRDefault="00000000" w:rsidRPr="00000000" w14:paraId="00000062">
      <w:pPr>
        <w:ind w:firstLine="720"/>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63">
      <w:pPr>
        <w:ind w:firstLine="720"/>
        <w:contextualSpacing w:val="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rtl w:val="0"/>
        </w:rPr>
        <w:t xml:space="preserve">Algunas de las ventajas que incluye este modelo vista controlador, es la implementación, que se realiza de forma modular; o sus vistas, las cuales muestran la información siempre actualizada. De la misma forma, las modificaciones de estas  no afectan al modelo del dominio. Está demostrado que es un patrón de diseño bien elaborado, pues las aplicaciones que lo implementan muestran una extensibilidad y mantenibilidad únicas, comparadas con otras las cuales no lo usan.</w:t>
      </w:r>
      <w:r w:rsidDel="00000000" w:rsidR="00000000" w:rsidRPr="00000000">
        <w:rPr>
          <w:rFonts w:ascii="Playfair Display" w:cs="Playfair Display" w:eastAsia="Playfair Display" w:hAnsi="Playfair Display"/>
          <w:b w:val="1"/>
          <w:rtl w:val="0"/>
        </w:rPr>
        <w:t xml:space="preserve"> </w:t>
      </w:r>
    </w:p>
    <w:p w:rsidR="00000000" w:rsidDel="00000000" w:rsidP="00000000" w:rsidRDefault="00000000" w:rsidRPr="00000000" w14:paraId="00000064">
      <w:pPr>
        <w:ind w:firstLine="720"/>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65">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Para la vista utilizaremos </w:t>
      </w:r>
      <w:r w:rsidDel="00000000" w:rsidR="00000000" w:rsidRPr="00000000">
        <w:rPr>
          <w:rFonts w:ascii="Playfair Display" w:cs="Playfair Display" w:eastAsia="Playfair Display" w:hAnsi="Playfair Display"/>
          <w:i w:val="1"/>
          <w:rtl w:val="0"/>
        </w:rPr>
        <w:t xml:space="preserve">Thymeleaf</w:t>
      </w:r>
      <w:r w:rsidDel="00000000" w:rsidR="00000000" w:rsidRPr="00000000">
        <w:rPr>
          <w:rFonts w:ascii="Playfair Display" w:cs="Playfair Display" w:eastAsia="Playfair Display" w:hAnsi="Playfair Display"/>
          <w:rtl w:val="0"/>
        </w:rPr>
        <w:t xml:space="preserve">, que es es un motor de plantillas de Java, en otras palabras, nos proporciona plantillas para crear vistas en HTML. En cuanto al modelo, se usará </w:t>
      </w:r>
      <w:r w:rsidDel="00000000" w:rsidR="00000000" w:rsidRPr="00000000">
        <w:rPr>
          <w:rFonts w:ascii="Playfair Display" w:cs="Playfair Display" w:eastAsia="Playfair Display" w:hAnsi="Playfair Display"/>
          <w:i w:val="1"/>
          <w:rtl w:val="0"/>
        </w:rPr>
        <w:t xml:space="preserve">Spring, </w:t>
      </w:r>
      <w:r w:rsidDel="00000000" w:rsidR="00000000" w:rsidRPr="00000000">
        <w:rPr>
          <w:rFonts w:ascii="Playfair Display" w:cs="Playfair Display" w:eastAsia="Playfair Display" w:hAnsi="Playfair Display"/>
          <w:rtl w:val="0"/>
        </w:rPr>
        <w:t xml:space="preserve">que nos permitirá realizar el modelo y el controlador de cada una de las clases modeladas. En el caso de que tuviéramos que cambiar la vista de una clase, símplemente se tendría que modificar el HTML que nos proporciona </w:t>
      </w:r>
      <w:r w:rsidDel="00000000" w:rsidR="00000000" w:rsidRPr="00000000">
        <w:rPr>
          <w:rFonts w:ascii="Playfair Display" w:cs="Playfair Display" w:eastAsia="Playfair Display" w:hAnsi="Playfair Display"/>
          <w:i w:val="1"/>
          <w:rtl w:val="0"/>
        </w:rPr>
        <w:t xml:space="preserve">Thymeleaf</w:t>
      </w:r>
      <w:r w:rsidDel="00000000" w:rsidR="00000000" w:rsidRPr="00000000">
        <w:rPr>
          <w:rFonts w:ascii="Playfair Display" w:cs="Playfair Display" w:eastAsia="Playfair Display" w:hAnsi="Playfair Display"/>
          <w:rtl w:val="0"/>
        </w:rPr>
        <w:t xml:space="preserve">, sin necesidad de modificar ninguna línea de código del </w:t>
      </w:r>
      <w:r w:rsidDel="00000000" w:rsidR="00000000" w:rsidRPr="00000000">
        <w:rPr>
          <w:rFonts w:ascii="Playfair Display" w:cs="Playfair Display" w:eastAsia="Playfair Display" w:hAnsi="Playfair Display"/>
          <w:i w:val="1"/>
          <w:rtl w:val="0"/>
        </w:rPr>
        <w:t xml:space="preserve">backend.</w:t>
      </w:r>
      <w:r w:rsidDel="00000000" w:rsidR="00000000" w:rsidRPr="00000000">
        <w:rPr>
          <w:rtl w:val="0"/>
        </w:rPr>
      </w:r>
    </w:p>
    <w:p w:rsidR="00000000" w:rsidDel="00000000" w:rsidP="00000000" w:rsidRDefault="00000000" w:rsidRPr="00000000" w14:paraId="00000066">
      <w:pPr>
        <w:ind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7">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 medida que avance el proyecto, se irán añadiendo los patrones de diseño que se utilicen para la implementación del mismo. </w:t>
      </w:r>
    </w:p>
    <w:p w:rsidR="00000000" w:rsidDel="00000000" w:rsidP="00000000" w:rsidRDefault="00000000" w:rsidRPr="00000000" w14:paraId="00000068">
      <w:pPr>
        <w:ind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9">
      <w:pPr>
        <w:ind w:left="0" w:firstLine="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r>
      <w:r w:rsidDel="00000000" w:rsidR="00000000" w:rsidRPr="00000000">
        <w:rPr>
          <w:rtl w:val="0"/>
        </w:rPr>
      </w:r>
    </w:p>
    <w:sectPr>
      <w:headerReference r:id="rId8" w:type="first"/>
      <w:footerReference r:id="rId9" w:type="default"/>
      <w:footerReference r:id="rId10" w:type="firs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