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607"/>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2410"/>
        <w:gridCol w:w="1417"/>
        <w:gridCol w:w="2268"/>
        <w:gridCol w:w="18"/>
        <w:gridCol w:w="1985"/>
      </w:tblGrid>
      <w:tr w:rsidR="00BC140A" w:rsidRPr="00553EEF" w:rsidTr="00A71CC1">
        <w:trPr>
          <w:trHeight w:val="270"/>
        </w:trPr>
        <w:tc>
          <w:tcPr>
            <w:tcW w:w="10153" w:type="dxa"/>
            <w:gridSpan w:val="6"/>
            <w:shd w:val="clear" w:color="auto" w:fill="auto"/>
            <w:noWrap/>
            <w:vAlign w:val="center"/>
          </w:tcPr>
          <w:p w:rsidR="00BC140A" w:rsidRPr="00553EEF" w:rsidRDefault="00BC140A" w:rsidP="0043099F">
            <w:pPr>
              <w:jc w:val="center"/>
              <w:rPr>
                <w:b/>
                <w:bCs/>
                <w:lang w:val="en-US"/>
              </w:rPr>
            </w:pPr>
            <w:r w:rsidRPr="00553EEF">
              <w:rPr>
                <w:lang w:val="az-Latn-AZ"/>
              </w:rPr>
              <w:br w:type="page"/>
            </w:r>
            <w:proofErr w:type="spellStart"/>
            <w:r w:rsidRPr="00553EEF">
              <w:rPr>
                <w:rStyle w:val="a3"/>
                <w:color w:val="000000"/>
              </w:rPr>
              <w:t>Curriculum</w:t>
            </w:r>
            <w:proofErr w:type="spellEnd"/>
            <w:r w:rsidRPr="00553EEF">
              <w:rPr>
                <w:rStyle w:val="a3"/>
                <w:color w:val="000000"/>
              </w:rPr>
              <w:t xml:space="preserve"> </w:t>
            </w:r>
            <w:proofErr w:type="spellStart"/>
            <w:r w:rsidRPr="00553EEF">
              <w:rPr>
                <w:rStyle w:val="a3"/>
                <w:color w:val="000000"/>
              </w:rPr>
              <w:t>Vitae</w:t>
            </w:r>
            <w:proofErr w:type="spellEnd"/>
          </w:p>
        </w:tc>
      </w:tr>
      <w:tr w:rsidR="00BC140A" w:rsidRPr="00553EEF" w:rsidTr="00A71CC1">
        <w:trPr>
          <w:trHeight w:val="441"/>
        </w:trPr>
        <w:tc>
          <w:tcPr>
            <w:tcW w:w="10153" w:type="dxa"/>
            <w:gridSpan w:val="6"/>
            <w:shd w:val="clear" w:color="auto" w:fill="auto"/>
            <w:noWrap/>
            <w:vAlign w:val="center"/>
          </w:tcPr>
          <w:p w:rsidR="00BC140A" w:rsidRPr="00553EEF" w:rsidRDefault="00BC140A" w:rsidP="0043099F">
            <w:pPr>
              <w:jc w:val="center"/>
              <w:rPr>
                <w:b/>
                <w:bCs/>
                <w:lang w:val="en-GB"/>
              </w:rPr>
            </w:pPr>
            <w:r w:rsidRPr="00553EEF">
              <w:rPr>
                <w:b/>
                <w:bCs/>
                <w:lang w:val="en-GB"/>
              </w:rPr>
              <w:t>Personal information</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en-GB"/>
              </w:rPr>
            </w:pPr>
            <w:r w:rsidRPr="00553EEF">
              <w:rPr>
                <w:b/>
                <w:lang w:val="en-GB"/>
              </w:rPr>
              <w:t>Surname/Name</w:t>
            </w:r>
          </w:p>
        </w:tc>
        <w:tc>
          <w:tcPr>
            <w:tcW w:w="6113" w:type="dxa"/>
            <w:gridSpan w:val="4"/>
            <w:shd w:val="clear" w:color="auto" w:fill="auto"/>
            <w:vAlign w:val="center"/>
          </w:tcPr>
          <w:p w:rsidR="00BC140A" w:rsidRPr="00553EEF" w:rsidRDefault="00494CD6" w:rsidP="0043099F">
            <w:pPr>
              <w:jc w:val="center"/>
              <w:rPr>
                <w:b/>
                <w:i/>
                <w:lang w:val="az-Latn-AZ"/>
              </w:rPr>
            </w:pPr>
            <w:r w:rsidRPr="00553EEF">
              <w:rPr>
                <w:b/>
                <w:i/>
                <w:lang w:val="az-Latn-AZ"/>
              </w:rPr>
              <w:t xml:space="preserve">Dadashzade Nigar </w:t>
            </w:r>
          </w:p>
        </w:tc>
        <w:tc>
          <w:tcPr>
            <w:tcW w:w="1985" w:type="dxa"/>
            <w:vMerge w:val="restart"/>
            <w:shd w:val="clear" w:color="auto" w:fill="auto"/>
            <w:noWrap/>
            <w:vAlign w:val="center"/>
          </w:tcPr>
          <w:p w:rsidR="00BC140A" w:rsidRPr="00553EEF" w:rsidRDefault="007C060F" w:rsidP="0043099F">
            <w:pPr>
              <w:rPr>
                <w:lang w:val="en-US"/>
              </w:rPr>
            </w:pPr>
            <w:r>
              <w:rPr>
                <w:noProof/>
              </w:rPr>
              <w:drawing>
                <wp:inline distT="0" distB="0" distL="0" distR="0" wp14:anchorId="630C5870" wp14:editId="6BA9A816">
                  <wp:extent cx="1170516" cy="15049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171575" cy="1506311"/>
                          </a:xfrm>
                          <a:prstGeom prst="rect">
                            <a:avLst/>
                          </a:prstGeom>
                          <a:noFill/>
                          <a:ln w="9525">
                            <a:noFill/>
                            <a:miter lim="800000"/>
                            <a:headEnd/>
                            <a:tailEnd/>
                          </a:ln>
                        </pic:spPr>
                      </pic:pic>
                    </a:graphicData>
                  </a:graphic>
                </wp:inline>
              </w:drawing>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en-GB"/>
              </w:rPr>
            </w:pPr>
            <w:r w:rsidRPr="00553EEF">
              <w:rPr>
                <w:b/>
                <w:lang w:val="en-GB"/>
              </w:rPr>
              <w:t>Date of Birth</w:t>
            </w:r>
          </w:p>
        </w:tc>
        <w:tc>
          <w:tcPr>
            <w:tcW w:w="6113" w:type="dxa"/>
            <w:gridSpan w:val="4"/>
            <w:shd w:val="clear" w:color="auto" w:fill="auto"/>
            <w:noWrap/>
            <w:vAlign w:val="center"/>
          </w:tcPr>
          <w:p w:rsidR="00BC140A" w:rsidRPr="00553EEF" w:rsidRDefault="00BC140A" w:rsidP="0043099F">
            <w:pPr>
              <w:jc w:val="center"/>
              <w:rPr>
                <w:i/>
                <w:lang w:val="az-Latn-AZ"/>
              </w:rPr>
            </w:pPr>
            <w:r w:rsidRPr="00553EEF">
              <w:rPr>
                <w:i/>
                <w:lang w:val="az-Latn-AZ"/>
              </w:rPr>
              <w:t>27 June 1991</w:t>
            </w:r>
          </w:p>
        </w:tc>
        <w:tc>
          <w:tcPr>
            <w:tcW w:w="1985" w:type="dxa"/>
            <w:vMerge/>
            <w:shd w:val="clear" w:color="auto" w:fill="auto"/>
            <w:noWrap/>
            <w:vAlign w:val="center"/>
          </w:tcPr>
          <w:p w:rsidR="00BC140A" w:rsidRPr="00553EEF" w:rsidRDefault="00BC140A" w:rsidP="0043099F"/>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en-GB"/>
              </w:rPr>
            </w:pPr>
            <w:r w:rsidRPr="00553EEF">
              <w:rPr>
                <w:b/>
                <w:lang w:val="en-GB"/>
              </w:rPr>
              <w:t>Place of Birth</w:t>
            </w:r>
          </w:p>
        </w:tc>
        <w:tc>
          <w:tcPr>
            <w:tcW w:w="6113" w:type="dxa"/>
            <w:gridSpan w:val="4"/>
            <w:shd w:val="clear" w:color="auto" w:fill="auto"/>
            <w:noWrap/>
            <w:vAlign w:val="center"/>
          </w:tcPr>
          <w:p w:rsidR="00BC140A" w:rsidRPr="00553EEF" w:rsidRDefault="00BC140A" w:rsidP="0043099F">
            <w:pPr>
              <w:jc w:val="center"/>
              <w:rPr>
                <w:i/>
                <w:lang w:val="az-Latn-AZ"/>
              </w:rPr>
            </w:pPr>
            <w:r w:rsidRPr="00553EEF">
              <w:rPr>
                <w:i/>
                <w:lang w:val="az-Latn-AZ"/>
              </w:rPr>
              <w:t>Tartar, Azerbaijan</w:t>
            </w:r>
          </w:p>
        </w:tc>
        <w:tc>
          <w:tcPr>
            <w:tcW w:w="1985" w:type="dxa"/>
            <w:vMerge/>
            <w:shd w:val="clear" w:color="auto" w:fill="auto"/>
            <w:noWrap/>
            <w:vAlign w:val="center"/>
          </w:tcPr>
          <w:p w:rsidR="00BC140A" w:rsidRPr="00553EEF" w:rsidRDefault="00BC140A" w:rsidP="0043099F"/>
        </w:tc>
      </w:tr>
      <w:tr w:rsidR="00BC140A" w:rsidRPr="00553EEF" w:rsidTr="00A71CC1">
        <w:trPr>
          <w:trHeight w:val="380"/>
        </w:trPr>
        <w:tc>
          <w:tcPr>
            <w:tcW w:w="2055" w:type="dxa"/>
            <w:shd w:val="clear" w:color="auto" w:fill="auto"/>
            <w:noWrap/>
            <w:vAlign w:val="center"/>
          </w:tcPr>
          <w:p w:rsidR="00BC140A" w:rsidRPr="00553EEF" w:rsidRDefault="00BC140A" w:rsidP="0043099F">
            <w:pPr>
              <w:rPr>
                <w:b/>
              </w:rPr>
            </w:pPr>
            <w:r w:rsidRPr="00553EEF">
              <w:rPr>
                <w:b/>
                <w:lang w:val="en-US"/>
              </w:rPr>
              <w:t>Marital status</w:t>
            </w:r>
          </w:p>
        </w:tc>
        <w:tc>
          <w:tcPr>
            <w:tcW w:w="6113" w:type="dxa"/>
            <w:gridSpan w:val="4"/>
            <w:shd w:val="clear" w:color="auto" w:fill="auto"/>
            <w:noWrap/>
            <w:vAlign w:val="center"/>
          </w:tcPr>
          <w:p w:rsidR="00BC140A" w:rsidRPr="00553EEF" w:rsidRDefault="00BC140A" w:rsidP="0043099F">
            <w:pPr>
              <w:jc w:val="center"/>
              <w:rPr>
                <w:i/>
                <w:lang w:val="az-Latn-AZ"/>
              </w:rPr>
            </w:pPr>
            <w:r w:rsidRPr="00553EEF">
              <w:rPr>
                <w:i/>
                <w:lang w:val="az-Latn-AZ"/>
              </w:rPr>
              <w:t>Single</w:t>
            </w:r>
          </w:p>
        </w:tc>
        <w:tc>
          <w:tcPr>
            <w:tcW w:w="1985" w:type="dxa"/>
            <w:vMerge/>
            <w:shd w:val="clear" w:color="auto" w:fill="auto"/>
            <w:noWrap/>
            <w:vAlign w:val="center"/>
          </w:tcPr>
          <w:p w:rsidR="00BC140A" w:rsidRPr="00553EEF" w:rsidRDefault="00BC140A" w:rsidP="0043099F"/>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Telephone : Mobile, home</w:t>
            </w:r>
          </w:p>
        </w:tc>
        <w:tc>
          <w:tcPr>
            <w:tcW w:w="6113" w:type="dxa"/>
            <w:gridSpan w:val="4"/>
            <w:shd w:val="clear" w:color="auto" w:fill="auto"/>
            <w:vAlign w:val="center"/>
          </w:tcPr>
          <w:p w:rsidR="00BC140A" w:rsidRPr="00553EEF" w:rsidRDefault="00BC140A" w:rsidP="00777619">
            <w:pPr>
              <w:jc w:val="center"/>
              <w:rPr>
                <w:i/>
                <w:lang w:val="az-Latn-AZ"/>
              </w:rPr>
            </w:pPr>
            <w:r w:rsidRPr="00553EEF">
              <w:rPr>
                <w:i/>
                <w:lang w:val="az-Latn-AZ"/>
              </w:rPr>
              <w:t>+9945</w:t>
            </w:r>
            <w:r w:rsidR="00777619">
              <w:rPr>
                <w:i/>
                <w:lang w:val="az-Latn-AZ"/>
              </w:rPr>
              <w:t>1 303 44 45</w:t>
            </w:r>
            <w:r w:rsidRPr="00553EEF">
              <w:rPr>
                <w:i/>
                <w:lang w:val="az-Latn-AZ"/>
              </w:rPr>
              <w:t>,  +99412 533 14 84</w:t>
            </w:r>
          </w:p>
        </w:tc>
        <w:tc>
          <w:tcPr>
            <w:tcW w:w="1985" w:type="dxa"/>
            <w:vMerge/>
            <w:shd w:val="clear" w:color="auto" w:fill="auto"/>
            <w:noWrap/>
            <w:vAlign w:val="center"/>
          </w:tcPr>
          <w:p w:rsidR="00BC140A" w:rsidRPr="00553EEF" w:rsidRDefault="00BC140A" w:rsidP="0043099F">
            <w:pPr>
              <w:rPr>
                <w:lang w:val="en-US"/>
              </w:rPr>
            </w:pPr>
          </w:p>
        </w:tc>
      </w:tr>
      <w:tr w:rsidR="00BC140A" w:rsidRPr="00DC2B63"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en-US"/>
              </w:rPr>
              <w:t>Email Address</w:t>
            </w:r>
          </w:p>
        </w:tc>
        <w:tc>
          <w:tcPr>
            <w:tcW w:w="6113" w:type="dxa"/>
            <w:gridSpan w:val="4"/>
            <w:shd w:val="clear" w:color="auto" w:fill="auto"/>
            <w:vAlign w:val="center"/>
          </w:tcPr>
          <w:p w:rsidR="00BC140A" w:rsidRPr="00553EEF" w:rsidRDefault="00BC140A" w:rsidP="0043099F">
            <w:pPr>
              <w:rPr>
                <w:i/>
                <w:lang w:val="az-Latn-AZ"/>
              </w:rPr>
            </w:pPr>
            <w:r w:rsidRPr="00553EEF">
              <w:rPr>
                <w:i/>
                <w:lang w:val="az-Latn-AZ"/>
              </w:rPr>
              <w:t xml:space="preserve">                 nigar.dadashzade.09@aberdeen.ac.uk</w:t>
            </w:r>
          </w:p>
        </w:tc>
        <w:tc>
          <w:tcPr>
            <w:tcW w:w="1985" w:type="dxa"/>
            <w:vMerge/>
            <w:shd w:val="clear" w:color="auto" w:fill="auto"/>
            <w:noWrap/>
            <w:vAlign w:val="center"/>
          </w:tcPr>
          <w:p w:rsidR="00BC140A" w:rsidRPr="00553EEF" w:rsidRDefault="00BC140A" w:rsidP="0043099F">
            <w:pPr>
              <w:rPr>
                <w:lang w:val="az-Latn-AZ"/>
              </w:rPr>
            </w:pPr>
          </w:p>
        </w:tc>
      </w:tr>
      <w:tr w:rsidR="00BC140A" w:rsidRPr="00DC2B63"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Address</w:t>
            </w:r>
          </w:p>
        </w:tc>
        <w:tc>
          <w:tcPr>
            <w:tcW w:w="6113" w:type="dxa"/>
            <w:gridSpan w:val="4"/>
            <w:shd w:val="clear" w:color="auto" w:fill="auto"/>
            <w:noWrap/>
            <w:vAlign w:val="center"/>
          </w:tcPr>
          <w:p w:rsidR="00BC140A" w:rsidRPr="00553EEF" w:rsidRDefault="00BC140A" w:rsidP="00976395">
            <w:pPr>
              <w:jc w:val="center"/>
              <w:rPr>
                <w:i/>
                <w:lang w:val="az-Latn-AZ"/>
              </w:rPr>
            </w:pPr>
            <w:r w:rsidRPr="00553EEF">
              <w:rPr>
                <w:i/>
                <w:lang w:val="az-Latn-AZ"/>
              </w:rPr>
              <w:t>Baku, H.Zardabi Avenue 593, Apartment 72/</w:t>
            </w:r>
            <w:r w:rsidR="00976395" w:rsidRPr="00553EEF">
              <w:rPr>
                <w:i/>
                <w:lang w:val="az-Latn-AZ"/>
              </w:rPr>
              <w:t>6</w:t>
            </w:r>
            <w:r w:rsidRPr="00553EEF">
              <w:rPr>
                <w:i/>
                <w:lang w:val="az-Latn-AZ"/>
              </w:rPr>
              <w:t>, Flat 15</w:t>
            </w:r>
          </w:p>
        </w:tc>
        <w:tc>
          <w:tcPr>
            <w:tcW w:w="1985" w:type="dxa"/>
            <w:vMerge/>
            <w:shd w:val="clear" w:color="auto" w:fill="auto"/>
            <w:noWrap/>
            <w:vAlign w:val="center"/>
          </w:tcPr>
          <w:p w:rsidR="00BC140A" w:rsidRPr="00553EEF" w:rsidRDefault="00BC140A" w:rsidP="0043099F">
            <w:pPr>
              <w:rPr>
                <w:lang w:val="az-Latn-AZ"/>
              </w:rPr>
            </w:pPr>
          </w:p>
        </w:tc>
      </w:tr>
      <w:tr w:rsidR="00BC140A" w:rsidRPr="00553EEF" w:rsidTr="00A71CC1">
        <w:trPr>
          <w:trHeight w:val="321"/>
        </w:trPr>
        <w:tc>
          <w:tcPr>
            <w:tcW w:w="10153" w:type="dxa"/>
            <w:gridSpan w:val="6"/>
            <w:shd w:val="clear" w:color="auto" w:fill="auto"/>
            <w:noWrap/>
            <w:vAlign w:val="center"/>
          </w:tcPr>
          <w:p w:rsidR="00BC140A" w:rsidRPr="00553EEF" w:rsidRDefault="00BC140A" w:rsidP="0043099F">
            <w:pPr>
              <w:jc w:val="center"/>
              <w:rPr>
                <w:b/>
                <w:bCs/>
                <w:lang w:val="az-Latn-AZ"/>
              </w:rPr>
            </w:pPr>
            <w:r w:rsidRPr="00553EEF">
              <w:rPr>
                <w:b/>
                <w:bCs/>
                <w:lang w:val="az-Latn-AZ"/>
              </w:rPr>
              <w:t>Education</w:t>
            </w:r>
          </w:p>
        </w:tc>
      </w:tr>
      <w:tr w:rsidR="00BC140A" w:rsidRPr="00553EEF" w:rsidTr="00A71CC1">
        <w:trPr>
          <w:trHeight w:val="283"/>
        </w:trPr>
        <w:tc>
          <w:tcPr>
            <w:tcW w:w="2055" w:type="dxa"/>
            <w:shd w:val="clear" w:color="auto" w:fill="auto"/>
            <w:noWrap/>
            <w:vAlign w:val="center"/>
          </w:tcPr>
          <w:p w:rsidR="00BC140A" w:rsidRPr="00553EEF" w:rsidRDefault="00BC140A" w:rsidP="0043099F">
            <w:pPr>
              <w:rPr>
                <w:b/>
                <w:bCs/>
                <w:lang w:val="az-Latn-AZ"/>
              </w:rPr>
            </w:pPr>
            <w:r w:rsidRPr="00553EEF">
              <w:rPr>
                <w:b/>
                <w:bCs/>
                <w:lang w:val="az-Latn-AZ"/>
              </w:rPr>
              <w:t>Level</w:t>
            </w:r>
          </w:p>
        </w:tc>
        <w:tc>
          <w:tcPr>
            <w:tcW w:w="6113" w:type="dxa"/>
            <w:gridSpan w:val="4"/>
            <w:shd w:val="clear" w:color="auto" w:fill="auto"/>
            <w:noWrap/>
            <w:vAlign w:val="center"/>
          </w:tcPr>
          <w:p w:rsidR="00BC140A" w:rsidRPr="00553EEF" w:rsidRDefault="00976395" w:rsidP="0043099F">
            <w:pPr>
              <w:jc w:val="center"/>
              <w:rPr>
                <w:b/>
                <w:bCs/>
                <w:lang w:val="az-Latn-AZ"/>
              </w:rPr>
            </w:pPr>
            <w:r w:rsidRPr="00553EEF">
              <w:rPr>
                <w:b/>
                <w:bCs/>
                <w:lang w:val="az-Latn-AZ"/>
              </w:rPr>
              <w:t>School, University, Programme of Study</w:t>
            </w:r>
          </w:p>
        </w:tc>
        <w:tc>
          <w:tcPr>
            <w:tcW w:w="1985" w:type="dxa"/>
            <w:shd w:val="clear" w:color="auto" w:fill="auto"/>
            <w:noWrap/>
            <w:vAlign w:val="center"/>
          </w:tcPr>
          <w:p w:rsidR="00BC140A" w:rsidRPr="00553EEF" w:rsidRDefault="00BC140A" w:rsidP="0043099F">
            <w:pPr>
              <w:jc w:val="center"/>
              <w:rPr>
                <w:b/>
                <w:bCs/>
                <w:spacing w:val="-4"/>
                <w:lang w:val="az-Latn-AZ"/>
              </w:rPr>
            </w:pPr>
            <w:r w:rsidRPr="00553EEF">
              <w:rPr>
                <w:b/>
                <w:bCs/>
                <w:spacing w:val="-4"/>
                <w:lang w:val="az-Latn-AZ"/>
              </w:rPr>
              <w:t>Notes</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School</w:t>
            </w:r>
          </w:p>
        </w:tc>
        <w:tc>
          <w:tcPr>
            <w:tcW w:w="6113" w:type="dxa"/>
            <w:gridSpan w:val="4"/>
            <w:shd w:val="clear" w:color="auto" w:fill="auto"/>
            <w:noWrap/>
            <w:vAlign w:val="center"/>
          </w:tcPr>
          <w:p w:rsidR="00BC140A" w:rsidRPr="00553EEF" w:rsidRDefault="00BC140A" w:rsidP="0043099F">
            <w:pPr>
              <w:jc w:val="center"/>
              <w:rPr>
                <w:lang w:val="az-Latn-AZ"/>
              </w:rPr>
            </w:pPr>
            <w:r w:rsidRPr="00553EEF">
              <w:rPr>
                <w:lang w:val="az-Latn-AZ"/>
              </w:rPr>
              <w:t xml:space="preserve">School Lyceum Number 20 </w:t>
            </w:r>
          </w:p>
        </w:tc>
        <w:tc>
          <w:tcPr>
            <w:tcW w:w="1985" w:type="dxa"/>
            <w:shd w:val="clear" w:color="auto" w:fill="auto"/>
            <w:noWrap/>
            <w:vAlign w:val="center"/>
          </w:tcPr>
          <w:p w:rsidR="00BC140A" w:rsidRPr="00553EEF" w:rsidRDefault="00BC140A" w:rsidP="0043099F">
            <w:pPr>
              <w:jc w:val="center"/>
              <w:rPr>
                <w:lang w:val="az-Latn-AZ"/>
              </w:rPr>
            </w:pPr>
            <w:r w:rsidRPr="00553EEF">
              <w:rPr>
                <w:lang w:val="az-Latn-AZ"/>
              </w:rPr>
              <w:t>Graduated, May 2008</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University</w:t>
            </w:r>
          </w:p>
        </w:tc>
        <w:tc>
          <w:tcPr>
            <w:tcW w:w="6113" w:type="dxa"/>
            <w:gridSpan w:val="4"/>
            <w:shd w:val="clear" w:color="auto" w:fill="auto"/>
            <w:noWrap/>
            <w:vAlign w:val="center"/>
          </w:tcPr>
          <w:p w:rsidR="00BC140A" w:rsidRPr="00553EEF" w:rsidRDefault="00BC140A" w:rsidP="0043099F">
            <w:pPr>
              <w:jc w:val="center"/>
              <w:rPr>
                <w:lang w:val="az-Latn-AZ"/>
              </w:rPr>
            </w:pPr>
            <w:r w:rsidRPr="00553EEF">
              <w:rPr>
                <w:lang w:val="az-Latn-AZ"/>
              </w:rPr>
              <w:t>Baku State University</w:t>
            </w:r>
          </w:p>
        </w:tc>
        <w:tc>
          <w:tcPr>
            <w:tcW w:w="1985" w:type="dxa"/>
            <w:shd w:val="clear" w:color="auto" w:fill="auto"/>
            <w:noWrap/>
            <w:vAlign w:val="center"/>
          </w:tcPr>
          <w:p w:rsidR="00BC140A" w:rsidRPr="00553EEF" w:rsidRDefault="00BC140A" w:rsidP="0043099F">
            <w:pPr>
              <w:rPr>
                <w:lang w:val="az-Latn-AZ"/>
              </w:rPr>
            </w:pPr>
            <w:r w:rsidRPr="00553EEF">
              <w:rPr>
                <w:lang w:val="az-Latn-AZ"/>
              </w:rPr>
              <w:t xml:space="preserve">      2008-2009</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Faculty</w:t>
            </w:r>
          </w:p>
        </w:tc>
        <w:tc>
          <w:tcPr>
            <w:tcW w:w="6113" w:type="dxa"/>
            <w:gridSpan w:val="4"/>
            <w:shd w:val="clear" w:color="auto" w:fill="auto"/>
            <w:noWrap/>
            <w:vAlign w:val="center"/>
          </w:tcPr>
          <w:p w:rsidR="00BC140A" w:rsidRPr="00553EEF" w:rsidRDefault="00BC140A" w:rsidP="0043099F">
            <w:pPr>
              <w:jc w:val="center"/>
              <w:rPr>
                <w:lang w:val="az-Latn-AZ"/>
              </w:rPr>
            </w:pPr>
            <w:r w:rsidRPr="00553EEF">
              <w:rPr>
                <w:lang w:val="az-Latn-AZ"/>
              </w:rPr>
              <w:t>International Law</w:t>
            </w:r>
          </w:p>
        </w:tc>
        <w:tc>
          <w:tcPr>
            <w:tcW w:w="1985" w:type="dxa"/>
            <w:shd w:val="clear" w:color="auto" w:fill="auto"/>
            <w:noWrap/>
            <w:vAlign w:val="center"/>
          </w:tcPr>
          <w:p w:rsidR="00BC140A" w:rsidRPr="00553EEF" w:rsidRDefault="00494CD6" w:rsidP="00494CD6">
            <w:pPr>
              <w:jc w:val="center"/>
              <w:rPr>
                <w:lang w:val="az-Latn-AZ"/>
              </w:rPr>
            </w:pPr>
            <w:r w:rsidRPr="00553EEF">
              <w:rPr>
                <w:lang w:val="az-Latn-AZ"/>
              </w:rPr>
              <w:t>Scored 601 out of 700</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University</w:t>
            </w:r>
          </w:p>
        </w:tc>
        <w:tc>
          <w:tcPr>
            <w:tcW w:w="6113" w:type="dxa"/>
            <w:gridSpan w:val="4"/>
            <w:shd w:val="clear" w:color="auto" w:fill="auto"/>
            <w:noWrap/>
            <w:vAlign w:val="center"/>
          </w:tcPr>
          <w:p w:rsidR="00BC140A" w:rsidRPr="002B7504" w:rsidRDefault="00BC140A" w:rsidP="0043099F">
            <w:pPr>
              <w:jc w:val="center"/>
              <w:rPr>
                <w:b/>
                <w:lang w:val="az-Latn-AZ"/>
              </w:rPr>
            </w:pPr>
            <w:r w:rsidRPr="002B7504">
              <w:rPr>
                <w:b/>
                <w:lang w:val="az-Latn-AZ"/>
              </w:rPr>
              <w:t>University of Aberdeen, UK</w:t>
            </w:r>
          </w:p>
        </w:tc>
        <w:tc>
          <w:tcPr>
            <w:tcW w:w="1985" w:type="dxa"/>
            <w:shd w:val="clear" w:color="auto" w:fill="auto"/>
            <w:noWrap/>
            <w:vAlign w:val="center"/>
          </w:tcPr>
          <w:p w:rsidR="00BC140A" w:rsidRPr="002B7504" w:rsidRDefault="00BC140A" w:rsidP="00494CD6">
            <w:pPr>
              <w:jc w:val="center"/>
              <w:rPr>
                <w:b/>
                <w:lang w:val="az-Latn-AZ"/>
              </w:rPr>
            </w:pPr>
            <w:r w:rsidRPr="002B7504">
              <w:rPr>
                <w:b/>
                <w:lang w:val="az-Latn-AZ"/>
              </w:rPr>
              <w:t>2009-2013</w:t>
            </w:r>
            <w:r w:rsidR="00494CD6" w:rsidRPr="002B7504">
              <w:rPr>
                <w:b/>
                <w:lang w:val="az-Latn-AZ"/>
              </w:rPr>
              <w:t xml:space="preserve"> (Graduated on      4 July 2013)</w:t>
            </w:r>
          </w:p>
        </w:tc>
      </w:tr>
      <w:tr w:rsidR="00BC140A" w:rsidRPr="00553EEF" w:rsidTr="00A71CC1">
        <w:trPr>
          <w:trHeight w:val="380"/>
        </w:trPr>
        <w:tc>
          <w:tcPr>
            <w:tcW w:w="2055" w:type="dxa"/>
            <w:shd w:val="clear" w:color="auto" w:fill="auto"/>
            <w:noWrap/>
            <w:vAlign w:val="center"/>
          </w:tcPr>
          <w:p w:rsidR="00BC140A" w:rsidRPr="00553EEF" w:rsidRDefault="00BC140A" w:rsidP="0043099F">
            <w:pPr>
              <w:rPr>
                <w:b/>
                <w:lang w:val="az-Latn-AZ"/>
              </w:rPr>
            </w:pPr>
            <w:r w:rsidRPr="00553EEF">
              <w:rPr>
                <w:b/>
                <w:lang w:val="az-Latn-AZ"/>
              </w:rPr>
              <w:t>Faculty</w:t>
            </w:r>
          </w:p>
        </w:tc>
        <w:tc>
          <w:tcPr>
            <w:tcW w:w="6113" w:type="dxa"/>
            <w:gridSpan w:val="4"/>
            <w:shd w:val="clear" w:color="auto" w:fill="auto"/>
            <w:noWrap/>
            <w:vAlign w:val="center"/>
          </w:tcPr>
          <w:p w:rsidR="00BC140A" w:rsidRPr="00553EEF" w:rsidRDefault="00BC140A" w:rsidP="0043099F">
            <w:pPr>
              <w:jc w:val="center"/>
              <w:rPr>
                <w:lang w:val="az-Latn-AZ"/>
              </w:rPr>
            </w:pPr>
            <w:r w:rsidRPr="00553EEF">
              <w:rPr>
                <w:lang w:val="az-Latn-AZ"/>
              </w:rPr>
              <w:t>School of Social Science</w:t>
            </w:r>
          </w:p>
        </w:tc>
        <w:tc>
          <w:tcPr>
            <w:tcW w:w="1985" w:type="dxa"/>
            <w:shd w:val="clear" w:color="auto" w:fill="auto"/>
            <w:noWrap/>
            <w:vAlign w:val="center"/>
          </w:tcPr>
          <w:p w:rsidR="00BC140A" w:rsidRPr="00553EEF" w:rsidRDefault="00BC140A" w:rsidP="0043099F">
            <w:pPr>
              <w:rPr>
                <w:lang w:val="az-Latn-AZ"/>
              </w:rPr>
            </w:pPr>
          </w:p>
        </w:tc>
      </w:tr>
      <w:tr w:rsidR="00BC140A" w:rsidRPr="00553EEF" w:rsidTr="00A71CC1">
        <w:trPr>
          <w:trHeight w:val="380"/>
        </w:trPr>
        <w:tc>
          <w:tcPr>
            <w:tcW w:w="2055" w:type="dxa"/>
            <w:shd w:val="clear" w:color="auto" w:fill="auto"/>
            <w:noWrap/>
            <w:vAlign w:val="center"/>
          </w:tcPr>
          <w:p w:rsidR="00BC140A" w:rsidRPr="00553EEF" w:rsidRDefault="00976395" w:rsidP="0043099F">
            <w:pPr>
              <w:rPr>
                <w:b/>
                <w:lang w:val="az-Latn-AZ"/>
              </w:rPr>
            </w:pPr>
            <w:r w:rsidRPr="00553EEF">
              <w:rPr>
                <w:b/>
                <w:lang w:val="az-Latn-AZ"/>
              </w:rPr>
              <w:t>Programme of Study</w:t>
            </w:r>
          </w:p>
        </w:tc>
        <w:tc>
          <w:tcPr>
            <w:tcW w:w="6113" w:type="dxa"/>
            <w:gridSpan w:val="4"/>
            <w:shd w:val="clear" w:color="auto" w:fill="auto"/>
            <w:noWrap/>
            <w:vAlign w:val="center"/>
          </w:tcPr>
          <w:p w:rsidR="00BC140A" w:rsidRPr="002B7504" w:rsidRDefault="00976395" w:rsidP="00976395">
            <w:pPr>
              <w:jc w:val="center"/>
              <w:rPr>
                <w:b/>
                <w:lang w:val="az-Latn-AZ"/>
              </w:rPr>
            </w:pPr>
            <w:r w:rsidRPr="002B7504">
              <w:rPr>
                <w:b/>
                <w:lang w:val="az-Latn-AZ"/>
              </w:rPr>
              <w:t>Degree of Master of Arts in</w:t>
            </w:r>
            <w:r w:rsidR="00BC140A" w:rsidRPr="002B7504">
              <w:rPr>
                <w:b/>
                <w:lang w:val="az-Latn-AZ"/>
              </w:rPr>
              <w:t xml:space="preserve"> International Relations and Legal Studies</w:t>
            </w:r>
          </w:p>
        </w:tc>
        <w:tc>
          <w:tcPr>
            <w:tcW w:w="1985" w:type="dxa"/>
            <w:shd w:val="clear" w:color="auto" w:fill="auto"/>
            <w:noWrap/>
            <w:vAlign w:val="center"/>
          </w:tcPr>
          <w:p w:rsidR="00BC140A" w:rsidRPr="002B7504" w:rsidRDefault="00BC140A" w:rsidP="00494CD6">
            <w:pPr>
              <w:jc w:val="center"/>
              <w:rPr>
                <w:b/>
                <w:lang w:val="az-Latn-AZ"/>
              </w:rPr>
            </w:pPr>
            <w:r w:rsidRPr="002B7504">
              <w:rPr>
                <w:b/>
                <w:lang w:val="az-Latn-AZ"/>
              </w:rPr>
              <w:t>Upper Second Class Honours</w:t>
            </w:r>
          </w:p>
        </w:tc>
      </w:tr>
      <w:tr w:rsidR="00BC140A" w:rsidRPr="00DC2B63" w:rsidTr="00A71CC1">
        <w:trPr>
          <w:trHeight w:val="1231"/>
        </w:trPr>
        <w:tc>
          <w:tcPr>
            <w:tcW w:w="2055" w:type="dxa"/>
            <w:shd w:val="clear" w:color="auto" w:fill="auto"/>
            <w:noWrap/>
            <w:vAlign w:val="center"/>
          </w:tcPr>
          <w:p w:rsidR="00BC140A" w:rsidRPr="00553EEF" w:rsidRDefault="00BC140A" w:rsidP="0043099F">
            <w:pPr>
              <w:rPr>
                <w:b/>
                <w:lang w:val="az-Latn-AZ"/>
              </w:rPr>
            </w:pPr>
            <w:r w:rsidRPr="00553EEF">
              <w:rPr>
                <w:b/>
                <w:lang w:val="az-Latn-AZ"/>
              </w:rPr>
              <w:t>Sujects Studied</w:t>
            </w:r>
          </w:p>
        </w:tc>
        <w:tc>
          <w:tcPr>
            <w:tcW w:w="8098" w:type="dxa"/>
            <w:gridSpan w:val="5"/>
            <w:tcBorders>
              <w:bottom w:val="single" w:sz="4" w:space="0" w:color="auto"/>
            </w:tcBorders>
            <w:shd w:val="clear" w:color="auto" w:fill="auto"/>
            <w:noWrap/>
            <w:vAlign w:val="center"/>
          </w:tcPr>
          <w:p w:rsidR="009115FE" w:rsidRDefault="009115FE" w:rsidP="009115FE">
            <w:pPr>
              <w:jc w:val="both"/>
              <w:rPr>
                <w:lang w:val="az-Latn-AZ"/>
              </w:rPr>
            </w:pPr>
            <w:r w:rsidRPr="004219A8">
              <w:rPr>
                <w:b/>
                <w:lang w:val="az-Latn-AZ"/>
              </w:rPr>
              <w:t>Business Law 1: Commercial law</w:t>
            </w:r>
            <w:r w:rsidRPr="004219A8">
              <w:rPr>
                <w:lang w:val="az-Latn-AZ"/>
              </w:rPr>
              <w:t>-</w:t>
            </w:r>
            <w:r>
              <w:rPr>
                <w:lang w:val="az-Latn-AZ"/>
              </w:rPr>
              <w:t xml:space="preserve"> Scottish legal system concerning Contract law, Agency, Negligence</w:t>
            </w:r>
            <w:r w:rsidRPr="004219A8">
              <w:rPr>
                <w:lang w:val="az-Latn-AZ"/>
              </w:rPr>
              <w:t>,</w:t>
            </w:r>
            <w:r>
              <w:rPr>
                <w:lang w:val="az-Latn-AZ"/>
              </w:rPr>
              <w:t xml:space="preserve"> Intelectual Property, Trusts, Employment law, Partnerships and Company Law</w:t>
            </w:r>
          </w:p>
          <w:p w:rsidR="005814B3" w:rsidRDefault="005814B3" w:rsidP="004219A8">
            <w:pPr>
              <w:jc w:val="both"/>
              <w:rPr>
                <w:lang w:val="az-Latn-AZ"/>
              </w:rPr>
            </w:pPr>
            <w:r w:rsidRPr="00050B2B">
              <w:rPr>
                <w:b/>
                <w:lang w:val="az-Latn-AZ"/>
              </w:rPr>
              <w:t>International organisations</w:t>
            </w:r>
            <w:r>
              <w:rPr>
                <w:b/>
                <w:lang w:val="az-Latn-AZ"/>
              </w:rPr>
              <w:t xml:space="preserve">- </w:t>
            </w:r>
            <w:r>
              <w:rPr>
                <w:lang w:val="az-Latn-AZ"/>
              </w:rPr>
              <w:t xml:space="preserve">Liberealism, Free Trade, WTO, World Bank activities in developing countries, IMF, UN </w:t>
            </w:r>
          </w:p>
          <w:p w:rsidR="005814B3" w:rsidRDefault="005814B3" w:rsidP="004219A8">
            <w:pPr>
              <w:jc w:val="both"/>
              <w:rPr>
                <w:lang w:val="az-Latn-AZ"/>
              </w:rPr>
            </w:pPr>
            <w:r w:rsidRPr="00050B2B">
              <w:rPr>
                <w:b/>
                <w:lang w:val="az-Latn-AZ"/>
              </w:rPr>
              <w:t>International Political Economy</w:t>
            </w:r>
            <w:r>
              <w:rPr>
                <w:b/>
                <w:lang w:val="az-Latn-AZ"/>
              </w:rPr>
              <w:t xml:space="preserve">- </w:t>
            </w:r>
            <w:r>
              <w:rPr>
                <w:lang w:val="az-Latn-AZ"/>
              </w:rPr>
              <w:t>Trade policies and economic development</w:t>
            </w:r>
            <w:r w:rsidRPr="00553EEF">
              <w:rPr>
                <w:lang w:val="az-Latn-AZ"/>
              </w:rPr>
              <w:t xml:space="preserve">, </w:t>
            </w:r>
            <w:r>
              <w:rPr>
                <w:lang w:val="az-Latn-AZ"/>
              </w:rPr>
              <w:t>globalisation of capital markets, financial crisis, global economic governance, the politics of global imbalances</w:t>
            </w:r>
          </w:p>
          <w:p w:rsidR="005814B3" w:rsidRDefault="005814B3" w:rsidP="005814B3">
            <w:pPr>
              <w:jc w:val="both"/>
              <w:rPr>
                <w:lang w:val="az-Latn-AZ"/>
              </w:rPr>
            </w:pPr>
            <w:r w:rsidRPr="00591659">
              <w:rPr>
                <w:b/>
                <w:lang w:val="az-Latn-AZ"/>
              </w:rPr>
              <w:t>Non-contractual Obligations</w:t>
            </w:r>
            <w:r>
              <w:rPr>
                <w:b/>
                <w:lang w:val="az-Latn-AZ"/>
              </w:rPr>
              <w:t xml:space="preserve">- </w:t>
            </w:r>
            <w:r>
              <w:rPr>
                <w:lang w:val="az-Latn-AZ"/>
              </w:rPr>
              <w:t>Law of unjustified enrichment and delict in Scottish law, key principles of the law of negligence and breach of statutory duty, deliberate wrongs, law of damages</w:t>
            </w:r>
            <w:r>
              <w:rPr>
                <w:b/>
                <w:lang w:val="az-Latn-AZ"/>
              </w:rPr>
              <w:t xml:space="preserve"> </w:t>
            </w:r>
          </w:p>
          <w:p w:rsidR="005814B3" w:rsidRDefault="005814B3" w:rsidP="005814B3">
            <w:pPr>
              <w:jc w:val="both"/>
              <w:rPr>
                <w:lang w:val="az-Latn-AZ"/>
              </w:rPr>
            </w:pPr>
            <w:r w:rsidRPr="004219A8">
              <w:rPr>
                <w:b/>
                <w:lang w:val="az-Latn-AZ"/>
              </w:rPr>
              <w:t>Jurisprudence</w:t>
            </w:r>
            <w:r>
              <w:rPr>
                <w:b/>
                <w:lang w:val="az-Latn-AZ"/>
              </w:rPr>
              <w:t xml:space="preserve">- </w:t>
            </w:r>
            <w:r>
              <w:rPr>
                <w:lang w:val="az-Latn-AZ"/>
              </w:rPr>
              <w:t>Historical overview of the emergence of contemporary legal theoretical discourses, legal positivism and natural law, critical legal studies, process jurisprudence</w:t>
            </w:r>
          </w:p>
          <w:p w:rsidR="005814B3" w:rsidRDefault="005814B3" w:rsidP="005814B3">
            <w:pPr>
              <w:jc w:val="both"/>
              <w:rPr>
                <w:lang w:val="az-Latn-AZ"/>
              </w:rPr>
            </w:pPr>
            <w:r w:rsidRPr="00591659">
              <w:rPr>
                <w:b/>
                <w:lang w:val="az-Latn-AZ"/>
              </w:rPr>
              <w:t>Legal System and Method</w:t>
            </w:r>
            <w:r>
              <w:rPr>
                <w:b/>
                <w:lang w:val="az-Latn-AZ"/>
              </w:rPr>
              <w:t xml:space="preserve">- </w:t>
            </w:r>
            <w:r>
              <w:rPr>
                <w:lang w:val="az-Latn-AZ"/>
              </w:rPr>
              <w:t>The Treaty and Act of Union 1706-1707, the hierarchy of the Scottish Court and the main English courts, formal sources of Scottish law, Rules to statutory interpretation</w:t>
            </w:r>
            <w:r w:rsidRPr="00553EEF">
              <w:rPr>
                <w:lang w:val="az-Latn-AZ"/>
              </w:rPr>
              <w:t>,</w:t>
            </w:r>
            <w:r>
              <w:rPr>
                <w:lang w:val="az-Latn-AZ"/>
              </w:rPr>
              <w:t xml:space="preserve"> system of binding precedent, </w:t>
            </w:r>
          </w:p>
          <w:p w:rsidR="005814B3" w:rsidRDefault="005814B3" w:rsidP="005814B3">
            <w:pPr>
              <w:jc w:val="both"/>
              <w:rPr>
                <w:lang w:val="az-Latn-AZ"/>
              </w:rPr>
            </w:pPr>
            <w:r w:rsidRPr="004219A8">
              <w:rPr>
                <w:b/>
                <w:lang w:val="az-Latn-AZ"/>
              </w:rPr>
              <w:t>European Union Law-Institutions and Judicial System</w:t>
            </w:r>
            <w:r>
              <w:rPr>
                <w:b/>
                <w:lang w:val="az-Latn-AZ"/>
              </w:rPr>
              <w:t xml:space="preserve">- </w:t>
            </w:r>
            <w:r>
              <w:rPr>
                <w:lang w:val="az-Latn-AZ"/>
              </w:rPr>
              <w:t>introduction and history of the EU, EU institutions, Sources and supremacy, fundamental rights, persons and citizenship, free movement of goods</w:t>
            </w:r>
          </w:p>
          <w:p w:rsidR="005814B3" w:rsidRDefault="005814B3" w:rsidP="005814B3">
            <w:pPr>
              <w:jc w:val="both"/>
              <w:rPr>
                <w:lang w:val="az-Latn-AZ"/>
              </w:rPr>
            </w:pPr>
            <w:r w:rsidRPr="00DF30AB">
              <w:rPr>
                <w:b/>
                <w:lang w:val="az-Latn-AZ"/>
              </w:rPr>
              <w:t>Public International Law</w:t>
            </w:r>
            <w:r>
              <w:rPr>
                <w:lang w:val="az-Latn-AZ"/>
              </w:rPr>
              <w:t xml:space="preserve">- sources and subjects of Public International Law, State jurisdiction, the law of treaties, the use of force </w:t>
            </w:r>
            <w:r w:rsidRPr="00553EEF">
              <w:rPr>
                <w:lang w:val="az-Latn-AZ"/>
              </w:rPr>
              <w:t xml:space="preserve"> </w:t>
            </w:r>
          </w:p>
          <w:p w:rsidR="005814B3" w:rsidRDefault="005814B3" w:rsidP="005814B3">
            <w:pPr>
              <w:jc w:val="both"/>
              <w:rPr>
                <w:lang w:val="az-Latn-AZ"/>
              </w:rPr>
            </w:pPr>
            <w:r w:rsidRPr="00591659">
              <w:rPr>
                <w:b/>
                <w:lang w:val="az-Latn-AZ"/>
              </w:rPr>
              <w:t>Civil Liberties and Human Rights</w:t>
            </w:r>
            <w:r>
              <w:rPr>
                <w:b/>
                <w:lang w:val="az-Latn-AZ"/>
              </w:rPr>
              <w:t xml:space="preserve">- </w:t>
            </w:r>
            <w:r>
              <w:rPr>
                <w:lang w:val="az-Latn-AZ"/>
              </w:rPr>
              <w:t>Human Rights Act 1998 and European Convention on Human Rights</w:t>
            </w:r>
            <w:r w:rsidRPr="00553EEF">
              <w:rPr>
                <w:lang w:val="az-Latn-AZ"/>
              </w:rPr>
              <w:t xml:space="preserve">, </w:t>
            </w:r>
            <w:r>
              <w:rPr>
                <w:lang w:val="az-Latn-AZ"/>
              </w:rPr>
              <w:t>freedom of expression, freedom of information, right to protest, the role of the courts in public law</w:t>
            </w:r>
          </w:p>
          <w:p w:rsidR="005814B3" w:rsidRDefault="005814B3" w:rsidP="005814B3">
            <w:pPr>
              <w:jc w:val="both"/>
              <w:rPr>
                <w:lang w:val="az-Latn-AZ"/>
              </w:rPr>
            </w:pPr>
            <w:r w:rsidRPr="00BB4760">
              <w:rPr>
                <w:b/>
                <w:lang w:val="az-Latn-AZ"/>
              </w:rPr>
              <w:lastRenderedPageBreak/>
              <w:t>Legal Research and Writing</w:t>
            </w:r>
            <w:r>
              <w:rPr>
                <w:lang w:val="az-Latn-AZ"/>
              </w:rPr>
              <w:t>- use of electronic sources, appropriate search strategies and relationship between paper and electronic sources, academic writing, legal citation and referencing, oral presentation skills</w:t>
            </w:r>
            <w:r w:rsidRPr="00553EEF">
              <w:rPr>
                <w:lang w:val="az-Latn-AZ"/>
              </w:rPr>
              <w:t xml:space="preserve">, </w:t>
            </w:r>
            <w:r>
              <w:rPr>
                <w:lang w:val="az-Latn-AZ"/>
              </w:rPr>
              <w:t>use of numerical/ statistical data in legal argument</w:t>
            </w:r>
          </w:p>
          <w:p w:rsidR="005814B3" w:rsidRDefault="005814B3" w:rsidP="005814B3">
            <w:pPr>
              <w:jc w:val="both"/>
              <w:rPr>
                <w:lang w:val="az-Latn-AZ"/>
              </w:rPr>
            </w:pPr>
            <w:r w:rsidRPr="004219A8">
              <w:rPr>
                <w:b/>
                <w:lang w:val="az-Latn-AZ"/>
              </w:rPr>
              <w:t>The Evolution of International Law in A World of Crises</w:t>
            </w:r>
            <w:r>
              <w:rPr>
                <w:lang w:val="az-Latn-AZ"/>
              </w:rPr>
              <w:t>- Recent developments of public International Law, analyses how  International law through custom or treaty regulates the problem areas such as international terrorism, nuclear weapons proliferation, ethnic conflicts, climate change</w:t>
            </w:r>
          </w:p>
          <w:p w:rsidR="005814B3" w:rsidRDefault="005814B3" w:rsidP="005814B3">
            <w:pPr>
              <w:jc w:val="both"/>
              <w:rPr>
                <w:lang w:val="az-Latn-AZ"/>
              </w:rPr>
            </w:pPr>
            <w:r w:rsidRPr="00553EEF">
              <w:rPr>
                <w:lang w:val="az-Latn-AZ"/>
              </w:rPr>
              <w:t xml:space="preserve"> </w:t>
            </w:r>
            <w:r w:rsidRPr="00335D5F">
              <w:rPr>
                <w:b/>
                <w:lang w:val="az-Latn-AZ"/>
              </w:rPr>
              <w:t>The Use of Force in International Law</w:t>
            </w:r>
            <w:r>
              <w:rPr>
                <w:b/>
                <w:lang w:val="az-Latn-AZ"/>
              </w:rPr>
              <w:t xml:space="preserve">- </w:t>
            </w:r>
            <w:r>
              <w:rPr>
                <w:lang w:val="az-Latn-AZ"/>
              </w:rPr>
              <w:t>prohibition of the use of froce in International law, types of arguments by states to “justify” the use of force, international community reaction to the most recent cases (Iraq, Afghanistan, Kosovo) involving the use of force</w:t>
            </w:r>
          </w:p>
          <w:p w:rsidR="005814B3" w:rsidRDefault="005814B3" w:rsidP="005814B3">
            <w:pPr>
              <w:jc w:val="both"/>
              <w:rPr>
                <w:lang w:val="az-Latn-AZ"/>
              </w:rPr>
            </w:pPr>
            <w:r w:rsidRPr="00D90F00">
              <w:rPr>
                <w:b/>
                <w:lang w:val="az-Latn-AZ"/>
              </w:rPr>
              <w:t>Peoples</w:t>
            </w:r>
            <w:r w:rsidRPr="00553EEF">
              <w:rPr>
                <w:lang w:val="az-Latn-AZ"/>
              </w:rPr>
              <w:t xml:space="preserve">, </w:t>
            </w:r>
            <w:r w:rsidRPr="00335D5F">
              <w:rPr>
                <w:b/>
                <w:lang w:val="az-Latn-AZ"/>
              </w:rPr>
              <w:t>Indigenous Peoples and Minorities in International Law</w:t>
            </w:r>
            <w:r>
              <w:rPr>
                <w:lang w:val="az-Latn-AZ"/>
              </w:rPr>
              <w:t>- development of group protection, from the minorities system created after World War One, the relevance of major post-World War Tour instruments and to the norms which have emerged after the fall of communism</w:t>
            </w:r>
            <w:r w:rsidRPr="00553EEF">
              <w:rPr>
                <w:lang w:val="az-Latn-AZ"/>
              </w:rPr>
              <w:t xml:space="preserve"> </w:t>
            </w:r>
          </w:p>
          <w:p w:rsidR="005814B3" w:rsidRDefault="005814B3" w:rsidP="005814B3">
            <w:pPr>
              <w:jc w:val="both"/>
              <w:rPr>
                <w:lang w:val="az-Latn-AZ"/>
              </w:rPr>
            </w:pPr>
            <w:r w:rsidRPr="00335D5F">
              <w:rPr>
                <w:b/>
                <w:lang w:val="az-Latn-AZ"/>
              </w:rPr>
              <w:t>Indigenous Peoples in International Law</w:t>
            </w:r>
            <w:r>
              <w:rPr>
                <w:b/>
                <w:lang w:val="az-Latn-AZ"/>
              </w:rPr>
              <w:t xml:space="preserve">- </w:t>
            </w:r>
            <w:r>
              <w:rPr>
                <w:lang w:val="az-Latn-AZ"/>
              </w:rPr>
              <w:t>Critical understanding of concepts, principles and institutions of International law relating to indigenous peoples, and self-determination of indigenous peoples, treaty norms, soft law norms, case law on the rights of indigenous peoples</w:t>
            </w:r>
          </w:p>
          <w:p w:rsidR="009115FE" w:rsidRDefault="00BC140A" w:rsidP="004219A8">
            <w:pPr>
              <w:jc w:val="both"/>
              <w:rPr>
                <w:b/>
                <w:lang w:val="az-Latn-AZ"/>
              </w:rPr>
            </w:pPr>
            <w:r w:rsidRPr="00121DAD">
              <w:rPr>
                <w:b/>
                <w:lang w:val="az-Latn-AZ"/>
              </w:rPr>
              <w:t xml:space="preserve">Introduction </w:t>
            </w:r>
            <w:r w:rsidR="00553EEF" w:rsidRPr="00121DAD">
              <w:rPr>
                <w:b/>
                <w:lang w:val="az-Latn-AZ"/>
              </w:rPr>
              <w:t>to</w:t>
            </w:r>
            <w:r w:rsidRPr="00121DAD">
              <w:rPr>
                <w:b/>
                <w:lang w:val="az-Latn-AZ"/>
              </w:rPr>
              <w:t xml:space="preserve"> International Relations </w:t>
            </w:r>
            <w:r w:rsidR="00553EEF" w:rsidRPr="00121DAD">
              <w:rPr>
                <w:b/>
                <w:lang w:val="az-Latn-AZ"/>
              </w:rPr>
              <w:t>h</w:t>
            </w:r>
            <w:r w:rsidRPr="00121DAD">
              <w:rPr>
                <w:b/>
                <w:lang w:val="az-Latn-AZ"/>
              </w:rPr>
              <w:t xml:space="preserve">istory and </w:t>
            </w:r>
            <w:r w:rsidR="00553EEF" w:rsidRPr="00121DAD">
              <w:rPr>
                <w:b/>
                <w:lang w:val="az-Latn-AZ"/>
              </w:rPr>
              <w:t>c</w:t>
            </w:r>
            <w:r w:rsidRPr="00121DAD">
              <w:rPr>
                <w:b/>
                <w:lang w:val="az-Latn-AZ"/>
              </w:rPr>
              <w:t>oncepts</w:t>
            </w:r>
            <w:r w:rsidR="00121DAD">
              <w:rPr>
                <w:lang w:val="az-Latn-AZ"/>
              </w:rPr>
              <w:t>-</w:t>
            </w:r>
            <w:r w:rsidR="00050B2B">
              <w:rPr>
                <w:lang w:val="az-Latn-AZ"/>
              </w:rPr>
              <w:t xml:space="preserve"> understanding the changing nature of modern international relations, just war tradition, war and peace, nuclear weapons</w:t>
            </w:r>
          </w:p>
          <w:p w:rsidR="009115FE" w:rsidRDefault="00BC140A" w:rsidP="004219A8">
            <w:pPr>
              <w:jc w:val="both"/>
              <w:rPr>
                <w:lang w:val="az-Latn-AZ"/>
              </w:rPr>
            </w:pPr>
            <w:r w:rsidRPr="00050B2B">
              <w:rPr>
                <w:b/>
                <w:lang w:val="az-Latn-AZ"/>
              </w:rPr>
              <w:t xml:space="preserve"> </w:t>
            </w:r>
            <w:r w:rsidRPr="007953F9">
              <w:rPr>
                <w:b/>
                <w:lang w:val="az-Latn-AZ"/>
              </w:rPr>
              <w:t>Comperative Politics: USA and Russia</w:t>
            </w:r>
            <w:r w:rsidR="009115FE">
              <w:rPr>
                <w:b/>
                <w:lang w:val="az-Latn-AZ"/>
              </w:rPr>
              <w:t>,</w:t>
            </w:r>
            <w:r w:rsidR="009115FE">
              <w:rPr>
                <w:lang w:val="az-Latn-AZ"/>
              </w:rPr>
              <w:t xml:space="preserve"> </w:t>
            </w:r>
            <w:r w:rsidR="009115FE" w:rsidRPr="009115FE">
              <w:rPr>
                <w:b/>
                <w:lang w:val="az-Latn-AZ"/>
              </w:rPr>
              <w:t>UK and Germany</w:t>
            </w:r>
            <w:r w:rsidR="009115FE">
              <w:rPr>
                <w:lang w:val="az-Latn-AZ"/>
              </w:rPr>
              <w:t xml:space="preserve">- Voting, campaigns, political parties, political principles </w:t>
            </w:r>
          </w:p>
          <w:p w:rsidR="009115FE" w:rsidRDefault="00BC140A" w:rsidP="004219A8">
            <w:pPr>
              <w:jc w:val="both"/>
              <w:rPr>
                <w:lang w:val="az-Latn-AZ"/>
              </w:rPr>
            </w:pPr>
            <w:r w:rsidRPr="00050B2B">
              <w:rPr>
                <w:b/>
                <w:lang w:val="az-Latn-AZ"/>
              </w:rPr>
              <w:t>Theories of International Relations</w:t>
            </w:r>
            <w:r w:rsidR="00050B2B">
              <w:rPr>
                <w:b/>
                <w:lang w:val="az-Latn-AZ"/>
              </w:rPr>
              <w:t>-</w:t>
            </w:r>
            <w:r w:rsidR="00050B2B">
              <w:rPr>
                <w:lang w:val="az-Latn-AZ"/>
              </w:rPr>
              <w:t xml:space="preserve"> Realism, Liberalism, the English School, Feminism and Constructivism</w:t>
            </w:r>
          </w:p>
          <w:p w:rsidR="009115FE" w:rsidRDefault="00BC140A" w:rsidP="004219A8">
            <w:pPr>
              <w:jc w:val="both"/>
              <w:rPr>
                <w:lang w:val="az-Latn-AZ"/>
              </w:rPr>
            </w:pPr>
            <w:r w:rsidRPr="00A17BC8">
              <w:rPr>
                <w:b/>
                <w:lang w:val="az-Latn-AZ"/>
              </w:rPr>
              <w:t>International Security</w:t>
            </w:r>
            <w:r w:rsidR="00A17BC8">
              <w:rPr>
                <w:lang w:val="az-Latn-AZ"/>
              </w:rPr>
              <w:t>- debates over the dominance of military and state-based approaches to security, specific case studies of security issues in modern world</w:t>
            </w:r>
            <w:r w:rsidRPr="00553EEF">
              <w:rPr>
                <w:lang w:val="az-Latn-AZ"/>
              </w:rPr>
              <w:t xml:space="preserve"> </w:t>
            </w:r>
            <w:r w:rsidRPr="00121DAD">
              <w:rPr>
                <w:b/>
                <w:lang w:val="az-Latn-AZ"/>
              </w:rPr>
              <w:t>International Peace</w:t>
            </w:r>
            <w:r w:rsidR="00121DAD">
              <w:rPr>
                <w:lang w:val="az-Latn-AZ"/>
              </w:rPr>
              <w:t>- the issues of conflict resolution and achievement of international peace, civil and state-formation agreements for durable peace agreements</w:t>
            </w:r>
          </w:p>
          <w:p w:rsidR="009115FE" w:rsidRDefault="00BC140A" w:rsidP="004219A8">
            <w:pPr>
              <w:jc w:val="both"/>
              <w:rPr>
                <w:lang w:val="az-Latn-AZ"/>
              </w:rPr>
            </w:pPr>
            <w:r w:rsidRPr="00050B2B">
              <w:rPr>
                <w:b/>
                <w:lang w:val="az-Latn-AZ"/>
              </w:rPr>
              <w:t>The Relationship Between the EU and the US: Rivals or Partners?</w:t>
            </w:r>
            <w:r w:rsidR="00050B2B">
              <w:rPr>
                <w:lang w:val="az-Latn-AZ"/>
              </w:rPr>
              <w:t>- the relationship between EU and US with special emphasis on issues such as the Euro and dollar, trade relations, food and agriculture</w:t>
            </w:r>
            <w:r w:rsidRPr="00553EEF">
              <w:rPr>
                <w:lang w:val="az-Latn-AZ"/>
              </w:rPr>
              <w:t xml:space="preserve">, </w:t>
            </w:r>
            <w:r w:rsidR="00050B2B">
              <w:rPr>
                <w:lang w:val="az-Latn-AZ"/>
              </w:rPr>
              <w:t>the environmental policy, foreign policy and international affairs</w:t>
            </w:r>
          </w:p>
          <w:p w:rsidR="00777619" w:rsidRDefault="00777619" w:rsidP="00777619">
            <w:pPr>
              <w:jc w:val="both"/>
              <w:rPr>
                <w:lang w:val="az-Latn-AZ"/>
              </w:rPr>
            </w:pPr>
            <w:r w:rsidRPr="00D90F00">
              <w:rPr>
                <w:b/>
                <w:lang w:val="az-Latn-AZ"/>
              </w:rPr>
              <w:t>Dissertation</w:t>
            </w:r>
            <w:r>
              <w:rPr>
                <w:b/>
                <w:lang w:val="az-Latn-AZ"/>
              </w:rPr>
              <w:t xml:space="preserve">- </w:t>
            </w:r>
            <w:r>
              <w:rPr>
                <w:lang w:val="az-Latn-AZ"/>
              </w:rPr>
              <w:t>10000 word essay</w:t>
            </w:r>
          </w:p>
          <w:p w:rsidR="00DC2B63" w:rsidRPr="00A23A88" w:rsidRDefault="009115FE" w:rsidP="005814B3">
            <w:pPr>
              <w:jc w:val="both"/>
              <w:rPr>
                <w:lang w:val="az-Latn-AZ"/>
              </w:rPr>
            </w:pPr>
            <w:r w:rsidRPr="009115FE">
              <w:rPr>
                <w:b/>
                <w:lang w:val="az-Latn-AZ"/>
              </w:rPr>
              <w:t>Introduction to advanced French course</w:t>
            </w:r>
            <w:r>
              <w:rPr>
                <w:lang w:val="az-Latn-AZ"/>
              </w:rPr>
              <w:t>- writing, speaking, listening and reading skills</w:t>
            </w:r>
          </w:p>
        </w:tc>
      </w:tr>
      <w:tr w:rsidR="00A71CC1" w:rsidRPr="00DC2B63" w:rsidTr="00A71CC1">
        <w:trPr>
          <w:trHeight w:val="1231"/>
        </w:trPr>
        <w:tc>
          <w:tcPr>
            <w:tcW w:w="2055" w:type="dxa"/>
            <w:tcBorders>
              <w:bottom w:val="single" w:sz="4" w:space="0" w:color="auto"/>
              <w:right w:val="single" w:sz="4" w:space="0" w:color="auto"/>
            </w:tcBorders>
            <w:shd w:val="clear" w:color="auto" w:fill="auto"/>
            <w:noWrap/>
            <w:vAlign w:val="center"/>
          </w:tcPr>
          <w:p w:rsidR="00A71CC1" w:rsidRPr="00553EEF" w:rsidRDefault="00A71CC1" w:rsidP="0043099F">
            <w:pPr>
              <w:rPr>
                <w:b/>
                <w:lang w:val="az-Latn-AZ"/>
              </w:rPr>
            </w:pPr>
            <w:r>
              <w:rPr>
                <w:b/>
                <w:lang w:val="az-Latn-AZ"/>
              </w:rPr>
              <w:lastRenderedPageBreak/>
              <w:t xml:space="preserve">Work experience </w:t>
            </w:r>
          </w:p>
        </w:tc>
        <w:tc>
          <w:tcPr>
            <w:tcW w:w="3827" w:type="dxa"/>
            <w:gridSpan w:val="2"/>
            <w:tcBorders>
              <w:left w:val="single" w:sz="4" w:space="0" w:color="auto"/>
              <w:bottom w:val="single" w:sz="4" w:space="0" w:color="auto"/>
              <w:right w:val="single" w:sz="4" w:space="0" w:color="auto"/>
            </w:tcBorders>
            <w:shd w:val="clear" w:color="auto" w:fill="auto"/>
            <w:noWrap/>
            <w:vAlign w:val="center"/>
          </w:tcPr>
          <w:p w:rsidR="00A71CC1" w:rsidRPr="004219A8" w:rsidRDefault="00A71CC1" w:rsidP="009115FE">
            <w:pPr>
              <w:jc w:val="both"/>
              <w:rPr>
                <w:b/>
                <w:lang w:val="az-Latn-AZ"/>
              </w:rPr>
            </w:pPr>
            <w:r>
              <w:rPr>
                <w:b/>
                <w:lang w:val="az-Latn-AZ"/>
              </w:rPr>
              <w:t xml:space="preserve">  Head Lawyer, Law Department </w:t>
            </w:r>
          </w:p>
        </w:tc>
        <w:tc>
          <w:tcPr>
            <w:tcW w:w="2268" w:type="dxa"/>
            <w:tcBorders>
              <w:left w:val="single" w:sz="4" w:space="0" w:color="auto"/>
              <w:bottom w:val="single" w:sz="4" w:space="0" w:color="auto"/>
              <w:right w:val="single" w:sz="4" w:space="0" w:color="auto"/>
            </w:tcBorders>
            <w:shd w:val="clear" w:color="auto" w:fill="auto"/>
            <w:vAlign w:val="center"/>
          </w:tcPr>
          <w:p w:rsidR="00A71CC1" w:rsidRPr="004219A8" w:rsidRDefault="00A71CC1" w:rsidP="009115FE">
            <w:pPr>
              <w:jc w:val="both"/>
              <w:rPr>
                <w:b/>
                <w:lang w:val="az-Latn-AZ"/>
              </w:rPr>
            </w:pPr>
            <w:r>
              <w:rPr>
                <w:b/>
                <w:lang w:val="az-Latn-AZ"/>
              </w:rPr>
              <w:t xml:space="preserve">Bank </w:t>
            </w:r>
            <w:bookmarkStart w:id="0" w:name="_GoBack"/>
            <w:bookmarkEnd w:id="0"/>
            <w:r>
              <w:rPr>
                <w:b/>
                <w:lang w:val="az-Latn-AZ"/>
              </w:rPr>
              <w:t>Technique OJSC</w:t>
            </w:r>
          </w:p>
        </w:tc>
        <w:tc>
          <w:tcPr>
            <w:tcW w:w="2003" w:type="dxa"/>
            <w:gridSpan w:val="2"/>
            <w:tcBorders>
              <w:left w:val="single" w:sz="4" w:space="0" w:color="auto"/>
              <w:bottom w:val="single" w:sz="4" w:space="0" w:color="auto"/>
              <w:right w:val="single" w:sz="4" w:space="0" w:color="auto"/>
            </w:tcBorders>
            <w:shd w:val="clear" w:color="auto" w:fill="auto"/>
            <w:vAlign w:val="center"/>
          </w:tcPr>
          <w:p w:rsidR="00A71CC1" w:rsidRPr="004219A8" w:rsidRDefault="00A71CC1" w:rsidP="009115FE">
            <w:pPr>
              <w:jc w:val="both"/>
              <w:rPr>
                <w:b/>
                <w:lang w:val="az-Latn-AZ"/>
              </w:rPr>
            </w:pPr>
            <w:r>
              <w:rPr>
                <w:b/>
                <w:lang w:val="az-Latn-AZ"/>
              </w:rPr>
              <w:t xml:space="preserve">January 2014-  present </w:t>
            </w:r>
          </w:p>
        </w:tc>
      </w:tr>
      <w:tr w:rsidR="00BC140A" w:rsidRPr="00A71CC1" w:rsidTr="00A71CC1">
        <w:trPr>
          <w:trHeight w:val="456"/>
        </w:trPr>
        <w:tc>
          <w:tcPr>
            <w:tcW w:w="10153" w:type="dxa"/>
            <w:gridSpan w:val="6"/>
            <w:shd w:val="clear" w:color="auto" w:fill="auto"/>
            <w:noWrap/>
            <w:vAlign w:val="center"/>
          </w:tcPr>
          <w:p w:rsidR="00BC140A" w:rsidRDefault="00BC140A" w:rsidP="0043099F">
            <w:pPr>
              <w:jc w:val="center"/>
              <w:rPr>
                <w:b/>
                <w:bCs/>
                <w:lang w:val="az-Latn-AZ"/>
              </w:rPr>
            </w:pPr>
            <w:r w:rsidRPr="00553EEF">
              <w:rPr>
                <w:b/>
                <w:bCs/>
                <w:lang w:val="az-Latn-AZ"/>
              </w:rPr>
              <w:t>Internships, Scholarships and Awards</w:t>
            </w:r>
          </w:p>
          <w:p w:rsidR="00DC2B63" w:rsidRPr="00553EEF" w:rsidRDefault="00DC2B63" w:rsidP="00DC2B63">
            <w:pPr>
              <w:rPr>
                <w:b/>
                <w:bCs/>
                <w:lang w:val="az-Latn-AZ"/>
              </w:rPr>
            </w:pPr>
          </w:p>
        </w:tc>
      </w:tr>
      <w:tr w:rsidR="00BC140A" w:rsidRPr="00532489" w:rsidTr="00A71CC1">
        <w:trPr>
          <w:trHeight w:val="665"/>
        </w:trPr>
        <w:tc>
          <w:tcPr>
            <w:tcW w:w="2055" w:type="dxa"/>
            <w:vMerge w:val="restart"/>
            <w:shd w:val="clear" w:color="auto" w:fill="auto"/>
            <w:noWrap/>
            <w:vAlign w:val="center"/>
          </w:tcPr>
          <w:p w:rsidR="00BC140A" w:rsidRPr="00553EEF" w:rsidRDefault="00BC140A" w:rsidP="0043099F">
            <w:pPr>
              <w:rPr>
                <w:b/>
                <w:bCs/>
                <w:lang w:val="az-Latn-AZ"/>
              </w:rPr>
            </w:pPr>
            <w:r w:rsidRPr="00553EEF">
              <w:rPr>
                <w:b/>
                <w:bCs/>
                <w:lang w:val="az-Latn-AZ"/>
              </w:rPr>
              <w:t>Internships</w:t>
            </w:r>
          </w:p>
        </w:tc>
        <w:tc>
          <w:tcPr>
            <w:tcW w:w="6113" w:type="dxa"/>
            <w:gridSpan w:val="4"/>
            <w:shd w:val="clear" w:color="auto" w:fill="auto"/>
            <w:vAlign w:val="center"/>
          </w:tcPr>
          <w:p w:rsidR="00BC140A" w:rsidRPr="00553EEF" w:rsidRDefault="00BC140A" w:rsidP="0043099F">
            <w:pPr>
              <w:jc w:val="center"/>
              <w:rPr>
                <w:bCs/>
                <w:lang w:val="az-Latn-AZ"/>
              </w:rPr>
            </w:pPr>
            <w:r w:rsidRPr="00553EEF">
              <w:rPr>
                <w:lang w:val="az-Latn-AZ"/>
              </w:rPr>
              <w:t>United Nations Office on Drugs and Crime (UNODC), Azerbaijan</w:t>
            </w:r>
          </w:p>
        </w:tc>
        <w:tc>
          <w:tcPr>
            <w:tcW w:w="1985" w:type="dxa"/>
            <w:shd w:val="clear" w:color="auto" w:fill="auto"/>
            <w:vAlign w:val="center"/>
          </w:tcPr>
          <w:p w:rsidR="00BC140A" w:rsidRPr="00553EEF" w:rsidRDefault="00BC140A" w:rsidP="0043099F">
            <w:pPr>
              <w:jc w:val="center"/>
              <w:rPr>
                <w:lang w:val="az-Latn-AZ"/>
              </w:rPr>
            </w:pPr>
            <w:r w:rsidRPr="00553EEF">
              <w:rPr>
                <w:lang w:val="az-Latn-AZ"/>
              </w:rPr>
              <w:t>June-July 2011</w:t>
            </w:r>
          </w:p>
        </w:tc>
      </w:tr>
      <w:tr w:rsidR="00BC140A" w:rsidRPr="00553EEF" w:rsidTr="00A71CC1">
        <w:trPr>
          <w:trHeight w:val="583"/>
        </w:trPr>
        <w:tc>
          <w:tcPr>
            <w:tcW w:w="2055" w:type="dxa"/>
            <w:vMerge/>
            <w:shd w:val="clear" w:color="auto" w:fill="auto"/>
            <w:noWrap/>
            <w:vAlign w:val="center"/>
          </w:tcPr>
          <w:p w:rsidR="00BC140A" w:rsidRPr="00553EEF" w:rsidRDefault="00BC140A" w:rsidP="0043099F">
            <w:pPr>
              <w:rPr>
                <w:b/>
                <w:bCs/>
                <w:lang w:val="az-Latn-AZ"/>
              </w:rPr>
            </w:pPr>
          </w:p>
        </w:tc>
        <w:tc>
          <w:tcPr>
            <w:tcW w:w="6113" w:type="dxa"/>
            <w:gridSpan w:val="4"/>
            <w:shd w:val="clear" w:color="auto" w:fill="auto"/>
            <w:vAlign w:val="center"/>
          </w:tcPr>
          <w:p w:rsidR="00BC140A" w:rsidRPr="00553EEF" w:rsidRDefault="00BC140A" w:rsidP="0043099F">
            <w:pPr>
              <w:jc w:val="center"/>
              <w:rPr>
                <w:bCs/>
                <w:lang w:val="az-Latn-AZ"/>
              </w:rPr>
            </w:pPr>
            <w:r w:rsidRPr="00553EEF">
              <w:rPr>
                <w:lang w:val="az-Latn-AZ"/>
              </w:rPr>
              <w:t>The Central Bank of Azerbaijani Republic</w:t>
            </w:r>
          </w:p>
        </w:tc>
        <w:tc>
          <w:tcPr>
            <w:tcW w:w="1985" w:type="dxa"/>
            <w:shd w:val="clear" w:color="auto" w:fill="auto"/>
            <w:vAlign w:val="center"/>
          </w:tcPr>
          <w:p w:rsidR="00BC140A" w:rsidRPr="00553EEF" w:rsidRDefault="00BC140A" w:rsidP="0043099F">
            <w:pPr>
              <w:jc w:val="center"/>
              <w:rPr>
                <w:lang w:val="az-Latn-AZ"/>
              </w:rPr>
            </w:pPr>
            <w:r w:rsidRPr="00553EEF">
              <w:rPr>
                <w:lang w:val="az-Latn-AZ"/>
              </w:rPr>
              <w:t>July-August 2012</w:t>
            </w:r>
          </w:p>
        </w:tc>
      </w:tr>
      <w:tr w:rsidR="00494CD6" w:rsidRPr="00553EEF" w:rsidTr="00A71CC1">
        <w:trPr>
          <w:trHeight w:val="310"/>
        </w:trPr>
        <w:tc>
          <w:tcPr>
            <w:tcW w:w="2055" w:type="dxa"/>
            <w:vMerge w:val="restart"/>
            <w:shd w:val="clear" w:color="auto" w:fill="auto"/>
            <w:noWrap/>
            <w:vAlign w:val="center"/>
          </w:tcPr>
          <w:p w:rsidR="00494CD6" w:rsidRPr="00553EEF" w:rsidRDefault="00494CD6" w:rsidP="0043099F">
            <w:pPr>
              <w:rPr>
                <w:b/>
                <w:bCs/>
                <w:lang w:val="az-Latn-AZ"/>
              </w:rPr>
            </w:pPr>
            <w:r w:rsidRPr="00553EEF">
              <w:rPr>
                <w:b/>
                <w:bCs/>
                <w:lang w:val="az-Latn-AZ"/>
              </w:rPr>
              <w:lastRenderedPageBreak/>
              <w:t>Award</w:t>
            </w:r>
          </w:p>
        </w:tc>
        <w:tc>
          <w:tcPr>
            <w:tcW w:w="6113" w:type="dxa"/>
            <w:gridSpan w:val="4"/>
            <w:shd w:val="clear" w:color="auto" w:fill="auto"/>
            <w:vAlign w:val="center"/>
          </w:tcPr>
          <w:p w:rsidR="00494CD6" w:rsidRPr="00553EEF" w:rsidRDefault="00494CD6" w:rsidP="0043099F">
            <w:pPr>
              <w:jc w:val="center"/>
              <w:rPr>
                <w:lang w:val="az-Latn-AZ"/>
              </w:rPr>
            </w:pPr>
            <w:r w:rsidRPr="00553EEF">
              <w:rPr>
                <w:lang w:val="az-Latn-AZ"/>
              </w:rPr>
              <w:t>Kings Award from  Aberdeen University Students Association</w:t>
            </w:r>
          </w:p>
        </w:tc>
        <w:tc>
          <w:tcPr>
            <w:tcW w:w="1985" w:type="dxa"/>
            <w:shd w:val="clear" w:color="auto" w:fill="auto"/>
            <w:vAlign w:val="center"/>
          </w:tcPr>
          <w:p w:rsidR="00494CD6" w:rsidRPr="00553EEF" w:rsidRDefault="00494CD6" w:rsidP="0043099F">
            <w:pPr>
              <w:jc w:val="center"/>
              <w:rPr>
                <w:lang w:val="az-Latn-AZ"/>
              </w:rPr>
            </w:pPr>
            <w:r w:rsidRPr="00553EEF">
              <w:rPr>
                <w:lang w:val="az-Latn-AZ"/>
              </w:rPr>
              <w:t>2012</w:t>
            </w:r>
          </w:p>
        </w:tc>
      </w:tr>
      <w:tr w:rsidR="00494CD6" w:rsidRPr="00553EEF" w:rsidTr="00A71CC1">
        <w:trPr>
          <w:trHeight w:val="310"/>
        </w:trPr>
        <w:tc>
          <w:tcPr>
            <w:tcW w:w="2055" w:type="dxa"/>
            <w:vMerge/>
            <w:shd w:val="clear" w:color="auto" w:fill="auto"/>
            <w:noWrap/>
            <w:vAlign w:val="center"/>
          </w:tcPr>
          <w:p w:rsidR="00494CD6" w:rsidRPr="00553EEF" w:rsidRDefault="00494CD6" w:rsidP="0043099F">
            <w:pPr>
              <w:rPr>
                <w:b/>
                <w:bCs/>
                <w:lang w:val="az-Latn-AZ"/>
              </w:rPr>
            </w:pPr>
          </w:p>
        </w:tc>
        <w:tc>
          <w:tcPr>
            <w:tcW w:w="6113" w:type="dxa"/>
            <w:gridSpan w:val="4"/>
            <w:shd w:val="clear" w:color="auto" w:fill="auto"/>
            <w:vAlign w:val="center"/>
          </w:tcPr>
          <w:p w:rsidR="00494CD6" w:rsidRPr="00553EEF" w:rsidRDefault="00F23B3F" w:rsidP="0043099F">
            <w:pPr>
              <w:jc w:val="center"/>
              <w:rPr>
                <w:lang w:val="az-Latn-AZ"/>
              </w:rPr>
            </w:pPr>
            <w:r w:rsidRPr="00553EEF">
              <w:rPr>
                <w:lang w:val="az-Latn-AZ"/>
              </w:rPr>
              <w:t xml:space="preserve">STAR (Students Taking Active Roles) Award (Silver Level) from Aberdeen University Students Association </w:t>
            </w:r>
          </w:p>
        </w:tc>
        <w:tc>
          <w:tcPr>
            <w:tcW w:w="1985" w:type="dxa"/>
            <w:shd w:val="clear" w:color="auto" w:fill="auto"/>
            <w:vAlign w:val="center"/>
          </w:tcPr>
          <w:p w:rsidR="00494CD6" w:rsidRPr="00553EEF" w:rsidRDefault="00F23B3F" w:rsidP="0043099F">
            <w:pPr>
              <w:jc w:val="center"/>
              <w:rPr>
                <w:lang w:val="az-Latn-AZ"/>
              </w:rPr>
            </w:pPr>
            <w:r w:rsidRPr="00553EEF">
              <w:rPr>
                <w:lang w:val="az-Latn-AZ"/>
              </w:rPr>
              <w:t>2011</w:t>
            </w:r>
          </w:p>
        </w:tc>
      </w:tr>
      <w:tr w:rsidR="00BC140A" w:rsidRPr="00553EEF" w:rsidTr="00A71CC1">
        <w:trPr>
          <w:trHeight w:val="441"/>
        </w:trPr>
        <w:tc>
          <w:tcPr>
            <w:tcW w:w="2055" w:type="dxa"/>
            <w:shd w:val="clear" w:color="auto" w:fill="auto"/>
            <w:noWrap/>
            <w:vAlign w:val="center"/>
          </w:tcPr>
          <w:p w:rsidR="00BC140A" w:rsidRPr="00553EEF" w:rsidRDefault="00BC140A" w:rsidP="0043099F">
            <w:pPr>
              <w:rPr>
                <w:b/>
                <w:bCs/>
                <w:lang w:val="az-Latn-AZ"/>
              </w:rPr>
            </w:pPr>
            <w:r w:rsidRPr="00553EEF">
              <w:rPr>
                <w:b/>
                <w:bCs/>
                <w:lang w:val="az-Latn-AZ"/>
              </w:rPr>
              <w:t xml:space="preserve">Scholarships </w:t>
            </w:r>
          </w:p>
        </w:tc>
        <w:tc>
          <w:tcPr>
            <w:tcW w:w="6113" w:type="dxa"/>
            <w:gridSpan w:val="4"/>
            <w:shd w:val="clear" w:color="auto" w:fill="auto"/>
            <w:vAlign w:val="center"/>
          </w:tcPr>
          <w:p w:rsidR="00BC140A" w:rsidRPr="00553EEF" w:rsidRDefault="00BC140A" w:rsidP="0043099F">
            <w:pPr>
              <w:jc w:val="center"/>
              <w:rPr>
                <w:lang w:val="az-Latn-AZ"/>
              </w:rPr>
            </w:pPr>
            <w:r w:rsidRPr="00553EEF">
              <w:rPr>
                <w:lang w:val="az-Latn-AZ"/>
              </w:rPr>
              <w:t>Holder of the “State Scholarship Program on Education of Azerbaijani Youth Abroad”</w:t>
            </w:r>
          </w:p>
        </w:tc>
        <w:tc>
          <w:tcPr>
            <w:tcW w:w="1985" w:type="dxa"/>
            <w:shd w:val="clear" w:color="auto" w:fill="auto"/>
            <w:vAlign w:val="center"/>
          </w:tcPr>
          <w:p w:rsidR="00BC140A" w:rsidRPr="00553EEF" w:rsidRDefault="00BC140A" w:rsidP="0043099F">
            <w:pPr>
              <w:jc w:val="center"/>
              <w:rPr>
                <w:lang w:val="az-Latn-AZ"/>
              </w:rPr>
            </w:pPr>
            <w:r w:rsidRPr="00553EEF">
              <w:rPr>
                <w:lang w:val="az-Latn-AZ"/>
              </w:rPr>
              <w:t>2009-2013</w:t>
            </w:r>
          </w:p>
        </w:tc>
      </w:tr>
      <w:tr w:rsidR="00BC140A" w:rsidRPr="00553EEF" w:rsidTr="00A71CC1">
        <w:trPr>
          <w:trHeight w:val="295"/>
        </w:trPr>
        <w:tc>
          <w:tcPr>
            <w:tcW w:w="10153" w:type="dxa"/>
            <w:gridSpan w:val="6"/>
            <w:shd w:val="clear" w:color="auto" w:fill="auto"/>
            <w:noWrap/>
            <w:vAlign w:val="center"/>
          </w:tcPr>
          <w:p w:rsidR="00976395" w:rsidRPr="00553EEF" w:rsidRDefault="00976395" w:rsidP="0043099F">
            <w:pPr>
              <w:jc w:val="center"/>
              <w:rPr>
                <w:b/>
                <w:bCs/>
                <w:lang w:val="az-Latn-AZ"/>
              </w:rPr>
            </w:pPr>
          </w:p>
          <w:p w:rsidR="00BC140A" w:rsidRPr="00553EEF" w:rsidRDefault="00BC140A" w:rsidP="0043099F">
            <w:pPr>
              <w:jc w:val="center"/>
              <w:rPr>
                <w:b/>
                <w:bCs/>
                <w:lang w:val="az-Latn-AZ"/>
              </w:rPr>
            </w:pPr>
            <w:r w:rsidRPr="00553EEF">
              <w:rPr>
                <w:b/>
                <w:bCs/>
                <w:lang w:val="az-Latn-AZ"/>
              </w:rPr>
              <w:t>Other information</w:t>
            </w:r>
          </w:p>
        </w:tc>
      </w:tr>
      <w:tr w:rsidR="00BC140A" w:rsidRPr="00DC2B63" w:rsidTr="00A71CC1">
        <w:trPr>
          <w:trHeight w:val="540"/>
        </w:trPr>
        <w:tc>
          <w:tcPr>
            <w:tcW w:w="2055" w:type="dxa"/>
            <w:shd w:val="clear" w:color="auto" w:fill="auto"/>
            <w:noWrap/>
            <w:vAlign w:val="center"/>
          </w:tcPr>
          <w:p w:rsidR="00BC140A" w:rsidRPr="00553EEF" w:rsidRDefault="00BC140A" w:rsidP="0043099F">
            <w:pPr>
              <w:rPr>
                <w:b/>
                <w:bCs/>
                <w:lang w:val="az-Latn-AZ"/>
              </w:rPr>
            </w:pPr>
            <w:r w:rsidRPr="00553EEF">
              <w:rPr>
                <w:b/>
                <w:bCs/>
                <w:lang w:val="az-Latn-AZ"/>
              </w:rPr>
              <w:t>Language</w:t>
            </w:r>
            <w:r w:rsidR="00976395" w:rsidRPr="00553EEF">
              <w:rPr>
                <w:b/>
                <w:bCs/>
                <w:lang w:val="az-Latn-AZ"/>
              </w:rPr>
              <w:t>s</w:t>
            </w:r>
          </w:p>
        </w:tc>
        <w:tc>
          <w:tcPr>
            <w:tcW w:w="8098" w:type="dxa"/>
            <w:gridSpan w:val="5"/>
            <w:shd w:val="clear" w:color="auto" w:fill="auto"/>
            <w:vAlign w:val="center"/>
          </w:tcPr>
          <w:p w:rsidR="00BC140A" w:rsidRPr="00553EEF" w:rsidRDefault="00BC140A" w:rsidP="0043099F">
            <w:pPr>
              <w:jc w:val="center"/>
              <w:rPr>
                <w:b/>
                <w:bCs/>
                <w:lang w:val="az-Latn-AZ"/>
              </w:rPr>
            </w:pPr>
            <w:r w:rsidRPr="00553EEF">
              <w:rPr>
                <w:bCs/>
                <w:lang w:val="az-Latn-AZ"/>
              </w:rPr>
              <w:t xml:space="preserve">Azerbaijani (native), English (fluent), Turkish (fluent), Russian (conversational), French (conversational) </w:t>
            </w:r>
          </w:p>
        </w:tc>
      </w:tr>
      <w:tr w:rsidR="00BC140A" w:rsidRPr="00DC2B63" w:rsidTr="00A71CC1">
        <w:trPr>
          <w:trHeight w:val="1115"/>
        </w:trPr>
        <w:tc>
          <w:tcPr>
            <w:tcW w:w="2055" w:type="dxa"/>
            <w:shd w:val="clear" w:color="auto" w:fill="auto"/>
            <w:noWrap/>
            <w:vAlign w:val="center"/>
          </w:tcPr>
          <w:p w:rsidR="00BC140A" w:rsidRPr="00553EEF" w:rsidRDefault="00BC140A" w:rsidP="0043099F">
            <w:pPr>
              <w:rPr>
                <w:b/>
                <w:bCs/>
                <w:lang w:val="az-Latn-AZ"/>
              </w:rPr>
            </w:pPr>
            <w:r w:rsidRPr="00553EEF">
              <w:rPr>
                <w:b/>
                <w:bCs/>
                <w:lang w:val="az-Latn-AZ"/>
              </w:rPr>
              <w:t>IT skills</w:t>
            </w:r>
          </w:p>
        </w:tc>
        <w:tc>
          <w:tcPr>
            <w:tcW w:w="8098" w:type="dxa"/>
            <w:gridSpan w:val="5"/>
            <w:shd w:val="clear" w:color="auto" w:fill="auto"/>
            <w:vAlign w:val="center"/>
          </w:tcPr>
          <w:p w:rsidR="00BC140A" w:rsidRPr="00553EEF" w:rsidRDefault="00BC140A" w:rsidP="0043099F">
            <w:pPr>
              <w:jc w:val="center"/>
              <w:rPr>
                <w:lang w:val="lv-LV"/>
              </w:rPr>
            </w:pPr>
            <w:r w:rsidRPr="00553EEF">
              <w:rPr>
                <w:lang w:val="lv-LV"/>
              </w:rPr>
              <w:t>Microsoft Office (Word, Excel, PowerPoint), Internet (Mozilla Firefox, Internet Explorer, Google Chrome)</w:t>
            </w:r>
          </w:p>
        </w:tc>
      </w:tr>
      <w:tr w:rsidR="00BC140A" w:rsidRPr="00DC2B63" w:rsidTr="00A71CC1">
        <w:trPr>
          <w:trHeight w:val="469"/>
        </w:trPr>
        <w:tc>
          <w:tcPr>
            <w:tcW w:w="2055" w:type="dxa"/>
            <w:vMerge w:val="restart"/>
            <w:shd w:val="clear" w:color="auto" w:fill="auto"/>
            <w:noWrap/>
            <w:vAlign w:val="center"/>
          </w:tcPr>
          <w:p w:rsidR="00BC140A" w:rsidRPr="00553EEF" w:rsidRDefault="00BC140A" w:rsidP="0043099F">
            <w:pPr>
              <w:rPr>
                <w:b/>
                <w:bCs/>
                <w:lang w:val="en-US"/>
              </w:rPr>
            </w:pPr>
            <w:r w:rsidRPr="00553EEF">
              <w:rPr>
                <w:b/>
                <w:bCs/>
                <w:lang w:val="az-Latn-AZ"/>
              </w:rPr>
              <w:t>Leadership skills</w:t>
            </w:r>
          </w:p>
        </w:tc>
        <w:tc>
          <w:tcPr>
            <w:tcW w:w="8098" w:type="dxa"/>
            <w:gridSpan w:val="5"/>
            <w:shd w:val="clear" w:color="auto" w:fill="auto"/>
            <w:vAlign w:val="center"/>
          </w:tcPr>
          <w:p w:rsidR="00BC140A" w:rsidRPr="00553EEF" w:rsidRDefault="00EC03A2" w:rsidP="0043099F">
            <w:pPr>
              <w:jc w:val="center"/>
              <w:rPr>
                <w:bCs/>
                <w:lang w:val="lv-LV"/>
              </w:rPr>
            </w:pPr>
            <w:r>
              <w:rPr>
                <w:bCs/>
                <w:lang w:val="lv-LV"/>
              </w:rPr>
              <w:t>Founder</w:t>
            </w:r>
            <w:r w:rsidR="00BC140A" w:rsidRPr="00553EEF">
              <w:rPr>
                <w:bCs/>
                <w:lang w:val="lv-LV"/>
              </w:rPr>
              <w:t xml:space="preserve"> and President of Azerbaijani Society in the University of Aberdeen, 2010-2013</w:t>
            </w:r>
          </w:p>
        </w:tc>
      </w:tr>
      <w:tr w:rsidR="00BC140A" w:rsidRPr="00DC2B63" w:rsidTr="00A71CC1">
        <w:trPr>
          <w:trHeight w:val="469"/>
        </w:trPr>
        <w:tc>
          <w:tcPr>
            <w:tcW w:w="2055" w:type="dxa"/>
            <w:vMerge/>
            <w:shd w:val="clear" w:color="auto" w:fill="auto"/>
            <w:noWrap/>
            <w:vAlign w:val="center"/>
          </w:tcPr>
          <w:p w:rsidR="00BC140A" w:rsidRPr="00553EEF" w:rsidRDefault="00BC140A" w:rsidP="0043099F">
            <w:pPr>
              <w:rPr>
                <w:b/>
                <w:bCs/>
                <w:lang w:val="az-Latn-AZ"/>
              </w:rPr>
            </w:pPr>
          </w:p>
        </w:tc>
        <w:tc>
          <w:tcPr>
            <w:tcW w:w="8098" w:type="dxa"/>
            <w:gridSpan w:val="5"/>
            <w:shd w:val="clear" w:color="auto" w:fill="auto"/>
            <w:vAlign w:val="center"/>
          </w:tcPr>
          <w:p w:rsidR="00BC140A" w:rsidRPr="00553EEF" w:rsidRDefault="00BC140A" w:rsidP="0043099F">
            <w:pPr>
              <w:jc w:val="center"/>
              <w:rPr>
                <w:bCs/>
                <w:lang w:val="lv-LV"/>
              </w:rPr>
            </w:pPr>
            <w:r w:rsidRPr="00553EEF">
              <w:rPr>
                <w:bCs/>
                <w:lang w:val="lv-LV"/>
              </w:rPr>
              <w:t xml:space="preserve"> Class Representative in Business Law course, 2011</w:t>
            </w:r>
          </w:p>
        </w:tc>
      </w:tr>
      <w:tr w:rsidR="00BC140A" w:rsidRPr="00DC2B63" w:rsidTr="00A71CC1">
        <w:trPr>
          <w:trHeight w:val="268"/>
        </w:trPr>
        <w:tc>
          <w:tcPr>
            <w:tcW w:w="2055" w:type="dxa"/>
            <w:shd w:val="clear" w:color="auto" w:fill="auto"/>
            <w:noWrap/>
            <w:vAlign w:val="center"/>
          </w:tcPr>
          <w:p w:rsidR="00BC140A" w:rsidRPr="00553EEF" w:rsidRDefault="00BC140A" w:rsidP="0043099F">
            <w:pPr>
              <w:rPr>
                <w:b/>
                <w:lang w:val="az-Latn-AZ"/>
              </w:rPr>
            </w:pPr>
            <w:r w:rsidRPr="00553EEF">
              <w:rPr>
                <w:b/>
                <w:bCs/>
                <w:lang w:val="az-Latn-AZ"/>
              </w:rPr>
              <w:t>Hobby</w:t>
            </w:r>
          </w:p>
        </w:tc>
        <w:tc>
          <w:tcPr>
            <w:tcW w:w="8098" w:type="dxa"/>
            <w:gridSpan w:val="5"/>
            <w:shd w:val="clear" w:color="auto" w:fill="auto"/>
            <w:vAlign w:val="center"/>
          </w:tcPr>
          <w:p w:rsidR="00BC140A" w:rsidRPr="00553EEF" w:rsidRDefault="00BC140A" w:rsidP="0043099F">
            <w:pPr>
              <w:jc w:val="center"/>
              <w:rPr>
                <w:color w:val="FF0000"/>
                <w:lang w:val="az-Latn-AZ"/>
              </w:rPr>
            </w:pPr>
            <w:r w:rsidRPr="00553EEF">
              <w:rPr>
                <w:lang w:val="az-Latn-AZ"/>
              </w:rPr>
              <w:t>Playing squash, gym, travelling and photography</w:t>
            </w:r>
          </w:p>
        </w:tc>
      </w:tr>
      <w:tr w:rsidR="00BC140A" w:rsidRPr="00553EEF" w:rsidTr="00A71CC1">
        <w:trPr>
          <w:trHeight w:val="475"/>
        </w:trPr>
        <w:tc>
          <w:tcPr>
            <w:tcW w:w="4465" w:type="dxa"/>
            <w:gridSpan w:val="2"/>
            <w:shd w:val="clear" w:color="auto" w:fill="auto"/>
            <w:noWrap/>
            <w:vAlign w:val="center"/>
          </w:tcPr>
          <w:p w:rsidR="00BC140A" w:rsidRPr="00553EEF" w:rsidRDefault="00BC140A" w:rsidP="00553EEF">
            <w:pPr>
              <w:rPr>
                <w:lang w:val="az-Latn-AZ"/>
              </w:rPr>
            </w:pPr>
            <w:r w:rsidRPr="00553EEF">
              <w:rPr>
                <w:b/>
                <w:lang w:val="lv-LV"/>
              </w:rPr>
              <w:t xml:space="preserve">Aberdeen Univeristy Information </w:t>
            </w:r>
          </w:p>
        </w:tc>
        <w:tc>
          <w:tcPr>
            <w:tcW w:w="5688" w:type="dxa"/>
            <w:gridSpan w:val="4"/>
            <w:shd w:val="clear" w:color="auto" w:fill="auto"/>
            <w:vAlign w:val="center"/>
          </w:tcPr>
          <w:p w:rsidR="00BC140A" w:rsidRPr="00553EEF" w:rsidRDefault="00BC140A" w:rsidP="0043099F">
            <w:pPr>
              <w:jc w:val="center"/>
              <w:rPr>
                <w:lang w:val="az-Latn-AZ"/>
              </w:rPr>
            </w:pPr>
            <w:r w:rsidRPr="00553EEF">
              <w:rPr>
                <w:lang w:val="az-Latn-AZ"/>
              </w:rPr>
              <w:t>www.abdn.ac.uk</w:t>
            </w:r>
          </w:p>
        </w:tc>
      </w:tr>
    </w:tbl>
    <w:p w:rsidR="00503D60" w:rsidRPr="00553EEF" w:rsidRDefault="00503D60"/>
    <w:sectPr w:rsidR="00503D60" w:rsidRPr="00553EEF" w:rsidSect="00B8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6B"/>
    <w:rsid w:val="00050B2B"/>
    <w:rsid w:val="00121DAD"/>
    <w:rsid w:val="00211DC9"/>
    <w:rsid w:val="002B7504"/>
    <w:rsid w:val="00335D5F"/>
    <w:rsid w:val="004219A8"/>
    <w:rsid w:val="00494CD6"/>
    <w:rsid w:val="00503D60"/>
    <w:rsid w:val="00532489"/>
    <w:rsid w:val="00553EEF"/>
    <w:rsid w:val="005814B3"/>
    <w:rsid w:val="00591659"/>
    <w:rsid w:val="006A7EDB"/>
    <w:rsid w:val="006C52DD"/>
    <w:rsid w:val="007500C6"/>
    <w:rsid w:val="00777619"/>
    <w:rsid w:val="007953F9"/>
    <w:rsid w:val="007C060F"/>
    <w:rsid w:val="007E34FB"/>
    <w:rsid w:val="00876FD1"/>
    <w:rsid w:val="009115FE"/>
    <w:rsid w:val="00976395"/>
    <w:rsid w:val="00A17BC8"/>
    <w:rsid w:val="00A23A88"/>
    <w:rsid w:val="00A71CC1"/>
    <w:rsid w:val="00A9642F"/>
    <w:rsid w:val="00AB77DD"/>
    <w:rsid w:val="00AD015A"/>
    <w:rsid w:val="00B80CC5"/>
    <w:rsid w:val="00BB4760"/>
    <w:rsid w:val="00BB77C6"/>
    <w:rsid w:val="00BC140A"/>
    <w:rsid w:val="00D90F00"/>
    <w:rsid w:val="00DC2B63"/>
    <w:rsid w:val="00DF30AB"/>
    <w:rsid w:val="00E629DD"/>
    <w:rsid w:val="00EA416B"/>
    <w:rsid w:val="00EC03A2"/>
    <w:rsid w:val="00F23B3F"/>
    <w:rsid w:val="00F73572"/>
    <w:rsid w:val="00FA10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40A"/>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C140A"/>
    <w:rPr>
      <w:b/>
      <w:bCs/>
      <w:i w:val="0"/>
      <w:iCs w:val="0"/>
    </w:rPr>
  </w:style>
  <w:style w:type="paragraph" w:styleId="a4">
    <w:name w:val="Balloon Text"/>
    <w:basedOn w:val="a"/>
    <w:link w:val="BalloonTextChar"/>
    <w:uiPriority w:val="99"/>
    <w:semiHidden/>
    <w:unhideWhenUsed/>
    <w:rsid w:val="006C52DD"/>
    <w:rPr>
      <w:rFonts w:ascii="Tahoma" w:hAnsi="Tahoma" w:cs="Tahoma"/>
      <w:sz w:val="16"/>
      <w:szCs w:val="16"/>
    </w:rPr>
  </w:style>
  <w:style w:type="character" w:customStyle="1" w:styleId="BalloonTextChar">
    <w:name w:val="Balloon Text Char"/>
    <w:basedOn w:val="a0"/>
    <w:link w:val="a4"/>
    <w:uiPriority w:val="99"/>
    <w:semiHidden/>
    <w:rsid w:val="006C52DD"/>
    <w:rPr>
      <w:rFonts w:ascii="Tahoma" w:eastAsia="MS Mincho"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40A"/>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C140A"/>
    <w:rPr>
      <w:b/>
      <w:bCs/>
      <w:i w:val="0"/>
      <w:iCs w:val="0"/>
    </w:rPr>
  </w:style>
  <w:style w:type="paragraph" w:styleId="a4">
    <w:name w:val="Balloon Text"/>
    <w:basedOn w:val="a"/>
    <w:link w:val="BalloonTextChar"/>
    <w:uiPriority w:val="99"/>
    <w:semiHidden/>
    <w:unhideWhenUsed/>
    <w:rsid w:val="006C52DD"/>
    <w:rPr>
      <w:rFonts w:ascii="Tahoma" w:hAnsi="Tahoma" w:cs="Tahoma"/>
      <w:sz w:val="16"/>
      <w:szCs w:val="16"/>
    </w:rPr>
  </w:style>
  <w:style w:type="character" w:customStyle="1" w:styleId="BalloonTextChar">
    <w:name w:val="Balloon Text Char"/>
    <w:basedOn w:val="a0"/>
    <w:link w:val="a4"/>
    <w:uiPriority w:val="99"/>
    <w:semiHidden/>
    <w:rsid w:val="006C52DD"/>
    <w:rPr>
      <w:rFonts w:ascii="Tahoma" w:eastAsia="MS Mincho"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5108</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Aysel</dc:creator>
  <cp:lastModifiedBy>Nigar M. Dadashzada</cp:lastModifiedBy>
  <cp:revision>2</cp:revision>
  <cp:lastPrinted>2013-07-29T05:03:00Z</cp:lastPrinted>
  <dcterms:created xsi:type="dcterms:W3CDTF">2014-11-25T12:01:00Z</dcterms:created>
  <dcterms:modified xsi:type="dcterms:W3CDTF">2014-11-25T12:01:00Z</dcterms:modified>
</cp:coreProperties>
</file>