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w:hAnsi="Arial"/>
          <w:b/>
          <w:sz w:val="52"/>
        </w:rPr>
        <w:t>Infrastructure Engineer Assignment</w:t>
      </w:r>
    </w:p>
    <w:p>
      <w:pPr>
        <w:jc w:val="center"/>
      </w:pPr>
      <w:r>
        <w:rPr>
          <w:rFonts w:ascii="Arial" w:hAnsi="Arial"/>
          <w:color w:val="464646"/>
          <w:sz w:val="26"/>
        </w:rPr>
        <w:t>Infrastructure Engineer | SRE / DevOps — Broadcasting</w:t>
      </w:r>
    </w:p>
    <w:p/>
    <w:p>
      <w:pPr>
        <w:jc w:val="center"/>
      </w:pPr>
      <w:r>
        <w:rPr>
          <w:rFonts w:ascii="Arial" w:hAnsi="Arial"/>
          <w:sz w:val="24"/>
        </w:rPr>
        <w:t>Ali Alkhathami</w:t>
      </w:r>
    </w:p>
    <w:p>
      <w:pPr>
        <w:jc w:val="center"/>
      </w:pPr>
      <w:r>
        <w:rPr>
          <w:rFonts w:ascii="Arial" w:hAnsi="Arial"/>
          <w:color w:val="6E6E6E"/>
          <w:sz w:val="20"/>
        </w:rPr>
        <w:t>August 2026</w:t>
      </w:r>
    </w:p>
    <w:p>
      <w:pPr>
        <w:jc w:val="center"/>
      </w:pPr>
      <w:r>
        <w:rPr>
          <w:rFonts w:ascii="Arial" w:hAnsi="Arial"/>
          <w:color w:val="6E6E6E"/>
          <w:sz w:val="20"/>
        </w:rPr>
        <w:t>github.com/Alkhathami1/devops-tasks</w:t>
        <w:br w:type="page"/>
      </w:r>
    </w:p>
    <w:p>
      <w:r>
        <w:rPr>
          <w:rFonts w:ascii="Arial" w:hAnsi="Arial"/>
          <w:b/>
          <w:sz w:val="32"/>
        </w:rPr>
        <w:t>Contents</w:t>
      </w:r>
    </w:p>
    <w:p>
      <w:pPr>
        <w:spacing w:after="20"/>
        <w:ind w:left="0"/>
      </w:pPr>
      <w:r>
        <w:rPr>
          <w:rFonts w:ascii="Arial" w:hAnsi="Arial"/>
          <w:b/>
          <w:sz w:val="21"/>
        </w:rPr>
        <w:t>1. Summary</w:t>
      </w:r>
    </w:p>
    <w:p>
      <w:pPr>
        <w:spacing w:after="20"/>
        <w:ind w:left="0"/>
      </w:pPr>
      <w:r>
        <w:rPr>
          <w:rFonts w:ascii="Arial" w:hAnsi="Arial"/>
          <w:b/>
          <w:sz w:val="21"/>
        </w:rPr>
        <w:t>2. Task 1 — Cross-platform volume mounting</w:t>
      </w:r>
    </w:p>
    <w:p>
      <w:pPr>
        <w:spacing w:after="20"/>
        <w:ind w:left="397"/>
      </w:pPr>
      <w:r>
        <w:rPr>
          <w:rFonts w:ascii="Arial" w:hAnsi="Arial"/>
          <w:b w:val="0"/>
          <w:sz w:val="20"/>
        </w:rPr>
        <w:t>Decisions</w:t>
      </w:r>
    </w:p>
    <w:p>
      <w:pPr>
        <w:spacing w:after="20"/>
        <w:ind w:left="397"/>
      </w:pPr>
      <w:r>
        <w:rPr>
          <w:rFonts w:ascii="Arial" w:hAnsi="Arial"/>
          <w:b w:val="0"/>
          <w:sz w:val="20"/>
        </w:rPr>
        <w:t>What was built and run</w:t>
      </w:r>
    </w:p>
    <w:p>
      <w:pPr>
        <w:spacing w:after="20"/>
        <w:ind w:left="397"/>
      </w:pPr>
      <w:r>
        <w:rPr>
          <w:rFonts w:ascii="Arial" w:hAnsi="Arial"/>
          <w:b w:val="0"/>
          <w:sz w:val="20"/>
        </w:rPr>
        <w:t>Insights</w:t>
      </w:r>
    </w:p>
    <w:p>
      <w:pPr>
        <w:spacing w:after="20"/>
        <w:ind w:left="0"/>
      </w:pPr>
      <w:r>
        <w:rPr>
          <w:rFonts w:ascii="Arial" w:hAnsi="Arial"/>
          <w:b/>
          <w:sz w:val="21"/>
        </w:rPr>
        <w:t>3. Task 2 — Containerized multi-tier application</w:t>
      </w:r>
    </w:p>
    <w:p>
      <w:pPr>
        <w:spacing w:after="20"/>
        <w:ind w:left="397"/>
      </w:pPr>
      <w:r>
        <w:rPr>
          <w:rFonts w:ascii="Arial" w:hAnsi="Arial"/>
          <w:b w:val="0"/>
          <w:sz w:val="20"/>
        </w:rPr>
        <w:t>Decisions</w:t>
      </w:r>
    </w:p>
    <w:p>
      <w:pPr>
        <w:spacing w:after="20"/>
        <w:ind w:left="397"/>
      </w:pPr>
      <w:r>
        <w:rPr>
          <w:rFonts w:ascii="Arial" w:hAnsi="Arial"/>
          <w:b w:val="0"/>
          <w:sz w:val="20"/>
        </w:rPr>
        <w:t>What was built and run</w:t>
      </w:r>
    </w:p>
    <w:p>
      <w:pPr>
        <w:spacing w:after="20"/>
        <w:ind w:left="397"/>
      </w:pPr>
      <w:r>
        <w:rPr>
          <w:rFonts w:ascii="Arial" w:hAnsi="Arial"/>
          <w:b w:val="0"/>
          <w:sz w:val="20"/>
        </w:rPr>
        <w:t>Insights</w:t>
      </w:r>
    </w:p>
    <w:p>
      <w:pPr>
        <w:spacing w:after="20"/>
        <w:ind w:left="0"/>
      </w:pPr>
      <w:r>
        <w:rPr>
          <w:rFonts w:ascii="Arial" w:hAnsi="Arial"/>
          <w:b/>
          <w:sz w:val="21"/>
        </w:rPr>
        <w:t>4. Task 3 — SQL Server administration</w:t>
      </w:r>
    </w:p>
    <w:p>
      <w:pPr>
        <w:spacing w:after="20"/>
        <w:ind w:left="397"/>
      </w:pPr>
      <w:r>
        <w:rPr>
          <w:rFonts w:ascii="Arial" w:hAnsi="Arial"/>
          <w:b w:val="0"/>
          <w:sz w:val="20"/>
        </w:rPr>
        <w:t>Decisions</w:t>
      </w:r>
    </w:p>
    <w:p>
      <w:pPr>
        <w:spacing w:after="20"/>
        <w:ind w:left="397"/>
      </w:pPr>
      <w:r>
        <w:rPr>
          <w:rFonts w:ascii="Arial" w:hAnsi="Arial"/>
          <w:b w:val="0"/>
          <w:sz w:val="20"/>
        </w:rPr>
        <w:t>What was built and run</w:t>
      </w:r>
    </w:p>
    <w:p>
      <w:pPr>
        <w:spacing w:after="20"/>
        <w:ind w:left="397"/>
      </w:pPr>
      <w:r>
        <w:rPr>
          <w:rFonts w:ascii="Arial" w:hAnsi="Arial"/>
          <w:b w:val="0"/>
          <w:sz w:val="20"/>
        </w:rPr>
        <w:t>Insights</w:t>
      </w:r>
    </w:p>
    <w:p>
      <w:pPr>
        <w:spacing w:after="20"/>
        <w:ind w:left="0"/>
      </w:pPr>
      <w:r>
        <w:rPr>
          <w:rFonts w:ascii="Arial" w:hAnsi="Arial"/>
          <w:b/>
          <w:sz w:val="21"/>
        </w:rPr>
        <w:t>5. Task 4 — S3 multipart copy through Node-RED</w:t>
      </w:r>
    </w:p>
    <w:p>
      <w:pPr>
        <w:spacing w:after="20"/>
        <w:ind w:left="397"/>
      </w:pPr>
      <w:r>
        <w:rPr>
          <w:rFonts w:ascii="Arial" w:hAnsi="Arial"/>
          <w:b w:val="0"/>
          <w:sz w:val="20"/>
        </w:rPr>
        <w:t>Decisions</w:t>
      </w:r>
    </w:p>
    <w:p>
      <w:pPr>
        <w:spacing w:after="20"/>
        <w:ind w:left="397"/>
      </w:pPr>
      <w:r>
        <w:rPr>
          <w:rFonts w:ascii="Arial" w:hAnsi="Arial"/>
          <w:b w:val="0"/>
          <w:sz w:val="20"/>
        </w:rPr>
        <w:t>What was built and run</w:t>
      </w:r>
    </w:p>
    <w:p>
      <w:pPr>
        <w:spacing w:after="20"/>
        <w:ind w:left="397"/>
      </w:pPr>
      <w:r>
        <w:rPr>
          <w:rFonts w:ascii="Arial" w:hAnsi="Arial"/>
          <w:b w:val="0"/>
          <w:sz w:val="20"/>
        </w:rPr>
        <w:t>Insights</w:t>
      </w:r>
    </w:p>
    <w:p>
      <w:pPr>
        <w:spacing w:after="20"/>
        <w:ind w:left="0"/>
      </w:pPr>
      <w:r>
        <w:rPr>
          <w:rFonts w:ascii="Arial" w:hAnsi="Arial"/>
          <w:b/>
          <w:sz w:val="21"/>
        </w:rPr>
        <w:t>6. Task 5 — Three-tier infrastructure as code</w:t>
      </w:r>
    </w:p>
    <w:p>
      <w:pPr>
        <w:spacing w:after="20"/>
        <w:ind w:left="397"/>
      </w:pPr>
      <w:r>
        <w:rPr>
          <w:rFonts w:ascii="Arial" w:hAnsi="Arial"/>
          <w:b w:val="0"/>
          <w:sz w:val="20"/>
        </w:rPr>
        <w:t>Decisions</w:t>
      </w:r>
    </w:p>
    <w:p>
      <w:pPr>
        <w:spacing w:after="20"/>
        <w:ind w:left="397"/>
      </w:pPr>
      <w:r>
        <w:rPr>
          <w:rFonts w:ascii="Arial" w:hAnsi="Arial"/>
          <w:b w:val="0"/>
          <w:sz w:val="20"/>
        </w:rPr>
        <w:t>What was built and run</w:t>
      </w:r>
    </w:p>
    <w:p>
      <w:pPr>
        <w:spacing w:after="20"/>
        <w:ind w:left="397"/>
      </w:pPr>
      <w:r>
        <w:rPr>
          <w:rFonts w:ascii="Arial" w:hAnsi="Arial"/>
          <w:b w:val="0"/>
          <w:sz w:val="20"/>
        </w:rPr>
        <w:t>Insights</w:t>
      </w:r>
    </w:p>
    <w:p>
      <w:pPr>
        <w:spacing w:after="20"/>
        <w:ind w:left="0"/>
      </w:pPr>
      <w:r>
        <w:rPr>
          <w:rFonts w:ascii="Arial" w:hAnsi="Arial"/>
          <w:b/>
          <w:sz w:val="21"/>
        </w:rPr>
        <w:t>7. Task 6 — HEVC contribution and MediaLive archive</w:t>
      </w:r>
    </w:p>
    <w:p>
      <w:pPr>
        <w:spacing w:after="20"/>
        <w:ind w:left="397"/>
      </w:pPr>
      <w:r>
        <w:rPr>
          <w:rFonts w:ascii="Arial" w:hAnsi="Arial"/>
          <w:b w:val="0"/>
          <w:sz w:val="20"/>
        </w:rPr>
        <w:t>Decisions</w:t>
      </w:r>
    </w:p>
    <w:p>
      <w:pPr>
        <w:spacing w:after="20"/>
        <w:ind w:left="397"/>
      </w:pPr>
      <w:r>
        <w:rPr>
          <w:rFonts w:ascii="Arial" w:hAnsi="Arial"/>
          <w:b w:val="0"/>
          <w:sz w:val="20"/>
        </w:rPr>
        <w:t>What was built and run</w:t>
      </w:r>
    </w:p>
    <w:p>
      <w:pPr>
        <w:spacing w:after="20"/>
        <w:ind w:left="397"/>
      </w:pPr>
      <w:r>
        <w:rPr>
          <w:rFonts w:ascii="Arial" w:hAnsi="Arial"/>
          <w:b w:val="0"/>
          <w:sz w:val="20"/>
        </w:rPr>
        <w:t>Insights</w:t>
      </w:r>
    </w:p>
    <w:p>
      <w:pPr>
        <w:spacing w:after="20"/>
        <w:ind w:left="0"/>
      </w:pPr>
      <w:r>
        <w:rPr>
          <w:rFonts w:ascii="Arial" w:hAnsi="Arial"/>
          <w:b/>
          <w:sz w:val="21"/>
        </w:rPr>
        <w:t>8. Method</w:t>
      </w:r>
    </w:p>
    <w:p>
      <w:pPr>
        <w:spacing w:after="20"/>
        <w:ind w:left="0"/>
      </w:pPr>
      <w:r>
        <w:rPr>
          <w:rFonts w:ascii="Arial" w:hAnsi="Arial"/>
          <w:b/>
          <w:sz w:val="21"/>
        </w:rPr>
        <w:t>9. Insights</w:t>
      </w:r>
    </w:p>
    <w:p>
      <w:pPr>
        <w:spacing w:after="20"/>
        <w:ind w:left="0"/>
      </w:pPr>
      <w:r>
        <w:rPr>
          <w:rFonts w:ascii="Arial" w:hAnsi="Arial"/>
          <w:b/>
          <w:sz w:val="21"/>
        </w:rPr>
        <w:t>10. Appendix — Requirement traceability</w:t>
        <w:br w:type="page"/>
      </w:r>
    </w:p>
    <w:p>
      <w:pPr>
        <w:pageBreakBefore/>
        <w:spacing w:before="280" w:after="80"/>
      </w:pPr>
      <w:r>
        <w:rPr>
          <w:rFonts w:ascii="Arial" w:hAnsi="Arial"/>
          <w:b/>
          <w:sz w:val="31"/>
        </w:rPr>
        <w:t>1. Summary</w:t>
      </w:r>
    </w:p>
    <w:p>
      <w:pPr>
        <w:jc w:val="both"/>
      </w:pPr>
      <w:r>
        <w:rPr>
          <w:rFonts w:ascii="Arial" w:hAnsi="Arial" w:eastAsia="Arial"/>
          <w:sz w:val="22"/>
        </w:rPr>
        <w:t>Six infrastructure tasks, each built and then run against a real runtime: a Windows-to-Linux SMB mount with monitoring and alerting, a multi-tier Docker stack on isolated networks, a SQL Server database with tiered backups and point-in-time recovery, an S3 multipart copy engine driven from Node-RED, a three-tier GCP network built with Terraform and configured by Ansible, and an HEVC contribution pipeline archived to S3 by a live AWS Elemental MediaLive channel.</w:t>
      </w:r>
    </w:p>
    <w:p>
      <w:pPr>
        <w:jc w:val="both"/>
      </w:pPr>
      <w:r>
        <w:rPr>
          <w:rFonts w:ascii="Arial" w:hAnsi="Arial" w:eastAsia="Arial"/>
          <w:sz w:val="22"/>
        </w:rPr>
        <w:t xml:space="preserve">The logs in </w:t>
      </w:r>
      <w:r>
        <w:rPr>
          <w:rFonts w:ascii="Consolas" w:hAnsi="Consolas" w:eastAsia="Consolas"/>
          <w:color w:val="1A1A1A"/>
          <w:sz w:val="19"/>
        </w:rPr>
        <w:t>docs/evidence/</w:t>
      </w:r>
      <w:r>
        <w:rPr>
          <w:rFonts w:ascii="Arial" w:hAnsi="Arial" w:eastAsia="Arial"/>
          <w:sz w:val="22"/>
        </w:rPr>
        <w:t xml:space="preserve"> carry the command, the timestamp and the full output behind every figure in this report. Each task directory holds a </w:t>
      </w:r>
      <w:r>
        <w:rPr>
          <w:rFonts w:ascii="Consolas" w:hAnsi="Consolas" w:eastAsia="Consolas"/>
          <w:color w:val="1A1A1A"/>
          <w:sz w:val="19"/>
        </w:rPr>
        <w:t>WALKTHROUGH.md</w:t>
      </w:r>
      <w:r>
        <w:rPr>
          <w:rFonts w:ascii="Arial" w:hAnsi="Arial" w:eastAsia="Arial"/>
          <w:sz w:val="22"/>
        </w:rPr>
        <w:t xml:space="preserve"> with the full reasoning and the complete steps.</w:t>
      </w:r>
    </w:p>
    <w:p>
      <w:pPr>
        <w:jc w:val="both"/>
      </w:pPr>
      <w:r>
        <w:rPr>
          <w:rFonts w:ascii="Arial" w:hAnsi="Arial" w:eastAsia="Arial"/>
          <w:b/>
          <w:sz w:val="22"/>
        </w:rPr>
        <w:t>Six results that carry furthest.</w:t>
      </w:r>
    </w:p>
    <w:p>
      <w:pPr>
        <w:jc w:val="both"/>
      </w:pPr>
      <w:r>
        <w:rPr>
          <w:rFonts w:ascii="Arial" w:hAnsi="Arial" w:eastAsia="Arial"/>
          <w:sz w:val="22"/>
        </w:rPr>
        <w:t xml:space="preserve">A multipart copy whose destination ETag ends </w:t>
      </w:r>
      <w:r>
        <w:rPr>
          <w:rFonts w:ascii="Consolas" w:hAnsi="Consolas" w:eastAsia="Consolas"/>
          <w:color w:val="1A1A1A"/>
          <w:sz w:val="19"/>
        </w:rPr>
        <w:t>-5</w:t>
      </w:r>
      <w:r>
        <w:rPr>
          <w:rFonts w:ascii="Arial" w:hAnsi="Arial" w:eastAsia="Arial"/>
          <w:sz w:val="22"/>
        </w:rPr>
        <w:t xml:space="preserve"> against a single-PUT source ETag with no suffix. The suffix is the part count, so the two ETags are direct evidence that the copy used the multipart API rather than a single operation.</w:t>
      </w:r>
    </w:p>
    <w:p>
      <w:pPr>
        <w:jc w:val="both"/>
      </w:pPr>
      <w:r>
        <w:rPr>
          <w:rFonts w:ascii="Arial" w:hAnsi="Arial" w:eastAsia="Arial"/>
          <w:sz w:val="22"/>
        </w:rPr>
        <w:t xml:space="preserve">A container held at </w:t>
      </w:r>
      <w:r>
        <w:rPr>
          <w:rFonts w:ascii="Consolas" w:hAnsi="Consolas" w:eastAsia="Consolas"/>
          <w:color w:val="1A1A1A"/>
          <w:sz w:val="19"/>
        </w:rPr>
        <w:t>OOMKilled=true</w:t>
      </w:r>
      <w:r>
        <w:rPr>
          <w:rFonts w:ascii="Arial" w:hAnsi="Arial" w:eastAsia="Arial"/>
          <w:sz w:val="22"/>
        </w:rPr>
        <w:t xml:space="preserve"> with exit 137, sampled at t+1020ms, with the blast radius contained: the cgroup limit stopped the memory hog, the restart policy replaced the container, and the two sibling services never noticed.</w:t>
      </w:r>
    </w:p>
    <w:p>
      <w:pPr>
        <w:jc w:val="both"/>
      </w:pPr>
      <w:r>
        <w:rPr>
          <w:rFonts w:ascii="Arial" w:hAnsi="Arial" w:eastAsia="Arial"/>
          <w:sz w:val="22"/>
        </w:rPr>
        <w:t>A point-in-time restore that landed between two committed transactions — marker A present, marker B absent — recovering to an instant chosen after the damage, not to a backup boundary.</w:t>
      </w:r>
    </w:p>
    <w:p>
      <w:pPr>
        <w:jc w:val="both"/>
      </w:pPr>
      <w:r>
        <w:rPr>
          <w:rFonts w:ascii="Consolas" w:hAnsi="Consolas" w:eastAsia="Consolas"/>
          <w:color w:val="1A1A1A"/>
          <w:sz w:val="19"/>
        </w:rPr>
        <w:t>ffprobe</w:t>
      </w:r>
      <w:r>
        <w:rPr>
          <w:rFonts w:ascii="Arial" w:hAnsi="Arial" w:eastAsia="Arial"/>
          <w:sz w:val="22"/>
        </w:rPr>
        <w:t xml:space="preserve"> on a segment MediaLive itself produced, reporting </w:t>
      </w:r>
      <w:r>
        <w:rPr>
          <w:rFonts w:ascii="Consolas" w:hAnsi="Consolas" w:eastAsia="Consolas"/>
          <w:color w:val="1A1A1A"/>
          <w:sz w:val="19"/>
        </w:rPr>
        <w:t>Video: hevc (Main) ([36][0][0][0] / 0x0024)</w:t>
      </w:r>
      <w:r>
        <w:rPr>
          <w:rFonts w:ascii="Arial" w:hAnsi="Arial" w:eastAsia="Arial"/>
          <w:sz w:val="22"/>
        </w:rPr>
        <w:t xml:space="preserve"> at 1920x1080 with AAC at exactly 192 kb/s. Stream type </w:t>
      </w:r>
      <w:r>
        <w:rPr>
          <w:rFonts w:ascii="Consolas" w:hAnsi="Consolas" w:eastAsia="Consolas"/>
          <w:color w:val="1A1A1A"/>
          <w:sz w:val="19"/>
        </w:rPr>
        <w:t>0x24</w:t>
      </w:r>
      <w:r>
        <w:rPr>
          <w:rFonts w:ascii="Arial" w:hAnsi="Arial" w:eastAsia="Arial"/>
          <w:sz w:val="22"/>
        </w:rPr>
        <w:t xml:space="preserve"> is HEVC's native MPEG-TS identifier, read off the file AWS wrote.</w:t>
      </w:r>
    </w:p>
    <w:p>
      <w:pPr>
        <w:jc w:val="both"/>
      </w:pPr>
      <w:r>
        <w:rPr>
          <w:rFonts w:ascii="Arial" w:hAnsi="Arial" w:eastAsia="Arial"/>
          <w:sz w:val="22"/>
        </w:rPr>
        <w:t>Three Prometheus alert rules driven from inactive through pending to firing on live conditions and back again, including one watching the SMB share itself.</w:t>
      </w:r>
    </w:p>
    <w:p>
      <w:pPr>
        <w:jc w:val="both"/>
      </w:pPr>
      <w:r>
        <w:rPr>
          <w:rFonts w:ascii="Arial" w:hAnsi="Arial" w:eastAsia="Arial"/>
          <w:sz w:val="22"/>
        </w:rPr>
        <w:t>A Windows client mapping a Linux Samba share across a private WireGuard tunnel at SMB dialect 3.1.1 encrypted, with the file it wrote read back on the server's own filesystem — and the same address carrying no route at all before the tunnel was raised.</w:t>
      </w:r>
    </w:p>
    <w:p>
      <w:pPr>
        <w:spacing w:after="40"/>
      </w:pPr>
    </w:p>
    <w:p>
      <w:pPr>
        <w:pageBreakBefore/>
        <w:spacing w:before="280" w:after="80"/>
      </w:pPr>
      <w:r>
        <w:rPr>
          <w:rFonts w:ascii="Arial" w:hAnsi="Arial"/>
          <w:b/>
          <w:sz w:val="31"/>
        </w:rPr>
        <w:t>2. Task 1 — Cross-platform volume mounting</w:t>
      </w:r>
    </w:p>
    <w:p>
      <w:pPr>
        <w:ind w:left="340"/>
      </w:pPr>
      <w:r>
        <w:rPr>
          <w:rFonts w:ascii="Arial" w:hAnsi="Arial" w:eastAsia="Arial"/>
          <w:color w:val="3C3C3C"/>
          <w:sz w:val="22"/>
        </w:rPr>
        <w:t>Mount a volume from Windows to Linux and explain: protocol used and why, mounting steps, making it persistent across reboots, monitoring mount and disk performance, alerting to guarantee service level, create a filesystem handling single files up to 1 TB with justification, and the reverse direction, Linux to Windows.</w:t>
      </w:r>
    </w:p>
    <w:p>
      <w:pPr>
        <w:spacing w:before="180" w:after="80"/>
      </w:pPr>
      <w:r>
        <w:rPr>
          <w:rFonts w:ascii="Arial" w:hAnsi="Arial"/>
          <w:b/>
          <w:sz w:val="25"/>
        </w:rPr>
        <w:t>Decisions</w:t>
      </w:r>
    </w:p>
    <w:p>
      <w:pPr>
        <w:jc w:val="both"/>
      </w:pPr>
      <w:r>
        <w:rPr>
          <w:rFonts w:ascii="Arial" w:hAnsi="Arial" w:eastAsia="Arial"/>
          <w:b/>
          <w:sz w:val="22"/>
        </w:rPr>
        <w:t>SMB 3.1.1, on the identity model rather than throughput.</w:t>
      </w:r>
      <w:r>
        <w:rPr>
          <w:rFonts w:ascii="Arial" w:hAnsi="Arial" w:eastAsia="Arial"/>
          <w:sz w:val="22"/>
        </w:rPr>
        <w:t xml:space="preserve"> NFSv3 maps identity by numeric uid and gid, so the client asserts who it is and the server believes it — worthless across a Windows boundary where the two sides hold unrelated user databases. NFSv4 improves on that with string principals but needs </w:t>
      </w:r>
      <w:r>
        <w:rPr>
          <w:rFonts w:ascii="Consolas" w:hAnsi="Consolas" w:eastAsia="Consolas"/>
          <w:color w:val="1A1A1A"/>
          <w:sz w:val="19"/>
        </w:rPr>
        <w:t>idmapd</w:t>
      </w:r>
      <w:r>
        <w:rPr>
          <w:rFonts w:ascii="Arial" w:hAnsi="Arial" w:eastAsia="Arial"/>
          <w:sz w:val="22"/>
        </w:rPr>
        <w:t xml:space="preserve"> configured consistently on both ends plus Kerberos for real authentication. SMB authenticates the session before any file access and Windows ACLs map onto it natively, because it is Windows' own protocol. iSCSI was rejected as the wrong layer entirely — it exports a block device, and two hosts mounting one LUN without a cluster filesystem corrupt it. sshfs is single-threaded FUSE with no ACL model.</w:t>
      </w:r>
    </w:p>
    <w:p>
      <w:pPr>
        <w:jc w:val="both"/>
      </w:pPr>
      <w:r>
        <w:rPr>
          <w:rFonts w:ascii="Arial" w:hAnsi="Arial" w:eastAsia="Arial"/>
          <w:b/>
          <w:sz w:val="22"/>
        </w:rPr>
        <w:t>XFS for the 1 TB requirement.</w:t>
      </w:r>
      <w:r>
        <w:rPr>
          <w:rFonts w:ascii="Arial" w:hAnsi="Arial" w:eastAsia="Arial"/>
          <w:sz w:val="22"/>
        </w:rPr>
        <w:t xml:space="preserve"> ext4's default configuration caps a single file at 16 TiB, which clears 1 TB but with the ceiling in sight; XFS is extent-based with a far higher limit, and its allocation groups let large files grow without the fragmentation a bitmap allocator produces. ZFS was rejected for the out-of-tree module and the memory footprint.</w:t>
      </w:r>
    </w:p>
    <w:p>
      <w:pPr>
        <w:spacing w:before="180" w:after="80"/>
      </w:pPr>
      <w:r>
        <w:rPr>
          <w:rFonts w:ascii="Arial" w:hAnsi="Arial"/>
          <w:b/>
          <w:sz w:val="25"/>
        </w:rPr>
        <w:t>What was built and run</w:t>
      </w:r>
    </w:p>
    <w:p>
      <w:pPr>
        <w:jc w:val="both"/>
      </w:pPr>
      <w:r>
        <w:rPr>
          <w:rFonts w:ascii="Arial" w:hAnsi="Arial" w:eastAsia="Arial"/>
          <w:sz w:val="22"/>
        </w:rPr>
        <w:t xml:space="preserve">A container serving Samba with </w:t>
      </w:r>
      <w:r>
        <w:rPr>
          <w:rFonts w:ascii="Consolas" w:hAnsi="Consolas" w:eastAsia="Consolas"/>
          <w:color w:val="1A1A1A"/>
          <w:sz w:val="19"/>
        </w:rPr>
        <w:t>server min protocol = SMB3_11</w:t>
      </w:r>
      <w:r>
        <w:rPr>
          <w:rFonts w:ascii="Arial" w:hAnsi="Arial" w:eastAsia="Arial"/>
          <w:sz w:val="22"/>
        </w:rPr>
        <w:t xml:space="preserve"> and </w:t>
      </w:r>
      <w:r>
        <w:rPr>
          <w:rFonts w:ascii="Consolas" w:hAnsi="Consolas" w:eastAsia="Consolas"/>
          <w:color w:val="1A1A1A"/>
          <w:sz w:val="19"/>
        </w:rPr>
        <w:t>smb encrypt = required</w:t>
      </w:r>
      <w:r>
        <w:rPr>
          <w:rFonts w:ascii="Arial" w:hAnsi="Arial" w:eastAsia="Arial"/>
          <w:sz w:val="22"/>
        </w:rPr>
        <w:t xml:space="preserve">, running node_exporter alongside it in the same mount namespace, with Prometheus scraping both. A real Windows share, created on the host with a dedicated local account, mounted on Linux with </w:t>
      </w:r>
      <w:r>
        <w:rPr>
          <w:rFonts w:ascii="Consolas" w:hAnsi="Consolas" w:eastAsia="Consolas"/>
          <w:color w:val="1A1A1A"/>
          <w:sz w:val="19"/>
        </w:rPr>
        <w:t>mount.cifs</w:t>
      </w:r>
      <w:r>
        <w:rPr>
          <w:rFonts w:ascii="Arial" w:hAnsi="Arial" w:eastAsia="Arial"/>
          <w:sz w:val="22"/>
        </w:rPr>
        <w:t xml:space="preserve"> using a mode-600 credentials file. XFS built on a loop device. Alert rules written against a stated availability, latency and capacity objective.</w:t>
      </w:r>
    </w:p>
    <w:p>
      <w:pPr>
        <w:jc w:val="both"/>
      </w:pPr>
      <w:r>
        <w:rPr>
          <w:rFonts w:ascii="Arial" w:hAnsi="Arial" w:eastAsia="Arial"/>
          <w:sz w:val="22"/>
        </w:rPr>
        <w:t xml:space="preserve">The round trip is the proof: Linux wrote a timestamped file to the Windows share, and Windows read it back byte for byte with </w:t>
      </w:r>
      <w:r>
        <w:rPr>
          <w:rFonts w:ascii="Consolas" w:hAnsi="Consolas" w:eastAsia="Consolas"/>
          <w:color w:val="1A1A1A"/>
          <w:sz w:val="19"/>
        </w:rPr>
        <w:t>Get-Content</w:t>
      </w:r>
      <w:r>
        <w:rPr>
          <w:rFonts w:ascii="Arial" w:hAnsi="Arial" w:eastAsia="Arial"/>
          <w:sz w:val="22"/>
        </w:rPr>
        <w: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Measurement</w:t>
            </w:r>
          </w:p>
        </w:tc>
        <w:tc>
          <w:tcPr>
            <w:tcW w:type="dxa" w:w="3213"/>
            <w:shd w:val="clear" w:color="auto" w:fill="EEEEEE"/>
          </w:tcPr>
          <w:p>
            <w:pPr>
              <w:spacing w:after="20" w:before="20"/>
            </w:pPr>
            <w:r>
              <w:rPr>
                <w:b/>
              </w:rPr>
            </w:r>
            <w:r>
              <w:rPr>
                <w:rFonts w:ascii="Arial" w:hAnsi="Arial" w:eastAsia="Arial"/>
                <w:b/>
                <w:sz w:val="17"/>
              </w:rPr>
              <w:t>Value</w:t>
            </w:r>
          </w:p>
        </w:tc>
        <w:tc>
          <w:tcPr>
            <w:tcW w:type="dxa" w:w="3213"/>
            <w:shd w:val="clear" w:color="auto" w:fill="EEEEEE"/>
          </w:tcPr>
          <w:p>
            <w:pPr>
              <w:spacing w:after="20" w:before="20"/>
            </w:pPr>
            <w:r>
              <w:rPr>
                <w:b/>
              </w:rPr>
            </w:r>
            <w:r>
              <w:rPr>
                <w:rFonts w:ascii="Arial" w:hAnsi="Arial" w:eastAsia="Arial"/>
                <w:b/>
                <w:sz w:val="17"/>
              </w:rPr>
              <w:t>Evidence</w:t>
            </w:r>
          </w:p>
        </w:tc>
      </w:tr>
      <w:tr>
        <w:tc>
          <w:tcPr>
            <w:tcW w:type="dxa" w:w="3213"/>
          </w:tcPr>
          <w:p>
            <w:pPr>
              <w:spacing w:after="20" w:before="20"/>
            </w:pPr>
            <w:r/>
            <w:r>
              <w:rPr>
                <w:rFonts w:ascii="Arial" w:hAnsi="Arial" w:eastAsia="Arial"/>
                <w:sz w:val="17"/>
              </w:rPr>
              <w:t>Negotiated dialect</w:t>
            </w:r>
          </w:p>
        </w:tc>
        <w:tc>
          <w:tcPr>
            <w:tcW w:type="dxa" w:w="3213"/>
          </w:tcPr>
          <w:p>
            <w:pPr>
              <w:spacing w:after="20" w:before="20"/>
            </w:pPr>
            <w:r/>
            <w:r>
              <w:rPr>
                <w:rFonts w:ascii="Consolas" w:hAnsi="Consolas" w:eastAsia="Consolas"/>
                <w:color w:val="1A1A1A"/>
                <w:sz w:val="14"/>
              </w:rPr>
              <w:t>0x311</w:t>
            </w:r>
            <w:r>
              <w:rPr>
                <w:rFonts w:ascii="Arial" w:hAnsi="Arial" w:eastAsia="Arial"/>
                <w:sz w:val="17"/>
              </w:rPr>
              <w:t>, session encrypted</w:t>
            </w:r>
          </w:p>
        </w:tc>
        <w:tc>
          <w:tcPr>
            <w:tcW w:type="dxa" w:w="3213"/>
          </w:tcPr>
          <w:p>
            <w:pPr>
              <w:spacing w:after="20" w:before="20"/>
            </w:pPr>
            <w:r/>
            <w:r>
              <w:rPr>
                <w:rFonts w:ascii="Consolas" w:hAnsi="Consolas" w:eastAsia="Consolas"/>
                <w:color w:val="1A1A1A"/>
                <w:sz w:val="14"/>
              </w:rPr>
              <w:t>01-direction-a.log</w:t>
            </w:r>
          </w:p>
        </w:tc>
      </w:tr>
      <w:tr>
        <w:tc>
          <w:tcPr>
            <w:tcW w:type="dxa" w:w="3213"/>
          </w:tcPr>
          <w:p>
            <w:pPr>
              <w:spacing w:after="20" w:before="20"/>
            </w:pPr>
            <w:r/>
            <w:r>
              <w:rPr>
                <w:rFonts w:ascii="Arial" w:hAnsi="Arial" w:eastAsia="Arial"/>
                <w:sz w:val="17"/>
              </w:rPr>
              <w:t>Write to the share, fsync</w:t>
            </w:r>
          </w:p>
        </w:tc>
        <w:tc>
          <w:tcPr>
            <w:tcW w:type="dxa" w:w="3213"/>
          </w:tcPr>
          <w:p>
            <w:pPr>
              <w:spacing w:after="20" w:before="20"/>
            </w:pPr>
            <w:r/>
            <w:r>
              <w:rPr>
                <w:rFonts w:ascii="Arial" w:hAnsi="Arial" w:eastAsia="Arial"/>
                <w:sz w:val="17"/>
              </w:rPr>
              <w:t>85.1 MB/s</w:t>
            </w:r>
          </w:p>
        </w:tc>
        <w:tc>
          <w:tcPr>
            <w:tcW w:type="dxa" w:w="3213"/>
          </w:tcPr>
          <w:p>
            <w:pPr>
              <w:spacing w:after="20" w:before="20"/>
            </w:pPr>
            <w:r/>
            <w:r>
              <w:rPr>
                <w:rFonts w:ascii="Consolas" w:hAnsi="Consolas" w:eastAsia="Consolas"/>
                <w:color w:val="1A1A1A"/>
                <w:sz w:val="14"/>
              </w:rPr>
              <w:t>01-direction-a.log</w:t>
            </w:r>
          </w:p>
        </w:tc>
      </w:tr>
      <w:tr>
        <w:tc>
          <w:tcPr>
            <w:tcW w:type="dxa" w:w="3213"/>
          </w:tcPr>
          <w:p>
            <w:pPr>
              <w:spacing w:after="20" w:before="20"/>
            </w:pPr>
            <w:r/>
            <w:r>
              <w:rPr>
                <w:rFonts w:ascii="Arial" w:hAnsi="Arial" w:eastAsia="Arial"/>
                <w:sz w:val="17"/>
              </w:rPr>
              <w:t>Cold read over SMB</w:t>
            </w:r>
          </w:p>
        </w:tc>
        <w:tc>
          <w:tcPr>
            <w:tcW w:type="dxa" w:w="3213"/>
          </w:tcPr>
          <w:p>
            <w:pPr>
              <w:spacing w:after="20" w:before="20"/>
            </w:pPr>
            <w:r/>
            <w:r>
              <w:rPr>
                <w:rFonts w:ascii="Arial" w:hAnsi="Arial" w:eastAsia="Arial"/>
                <w:sz w:val="17"/>
              </w:rPr>
              <w:t>26.0 MB/s</w:t>
            </w:r>
          </w:p>
        </w:tc>
        <w:tc>
          <w:tcPr>
            <w:tcW w:type="dxa" w:w="3213"/>
          </w:tcPr>
          <w:p>
            <w:pPr>
              <w:spacing w:after="20" w:before="20"/>
            </w:pPr>
            <w:r/>
            <w:r>
              <w:rPr>
                <w:rFonts w:ascii="Consolas" w:hAnsi="Consolas" w:eastAsia="Consolas"/>
                <w:color w:val="1A1A1A"/>
                <w:sz w:val="14"/>
              </w:rPr>
              <w:t>01-direction-a.log</w:t>
            </w:r>
          </w:p>
        </w:tc>
      </w:tr>
      <w:tr>
        <w:tc>
          <w:tcPr>
            <w:tcW w:type="dxa" w:w="3213"/>
          </w:tcPr>
          <w:p>
            <w:pPr>
              <w:spacing w:after="20" w:before="20"/>
            </w:pPr>
            <w:r/>
            <w:r>
              <w:rPr>
                <w:rFonts w:ascii="Arial" w:hAnsi="Arial" w:eastAsia="Arial"/>
                <w:sz w:val="17"/>
              </w:rPr>
              <w:t xml:space="preserve">Read with </w:t>
            </w:r>
            <w:r>
              <w:rPr>
                <w:rFonts w:ascii="Consolas" w:hAnsi="Consolas" w:eastAsia="Consolas"/>
                <w:color w:val="1A1A1A"/>
                <w:sz w:val="14"/>
              </w:rPr>
              <w:t>O_DIRECT</w:t>
            </w:r>
          </w:p>
        </w:tc>
        <w:tc>
          <w:tcPr>
            <w:tcW w:type="dxa" w:w="3213"/>
          </w:tcPr>
          <w:p>
            <w:pPr>
              <w:spacing w:after="20" w:before="20"/>
            </w:pPr>
            <w:r/>
            <w:r>
              <w:rPr>
                <w:rFonts w:ascii="Arial" w:hAnsi="Arial" w:eastAsia="Arial"/>
                <w:sz w:val="17"/>
              </w:rPr>
              <w:t>24.3 MB/s</w:t>
            </w:r>
          </w:p>
        </w:tc>
        <w:tc>
          <w:tcPr>
            <w:tcW w:type="dxa" w:w="3213"/>
          </w:tcPr>
          <w:p>
            <w:pPr>
              <w:spacing w:after="20" w:before="20"/>
            </w:pPr>
            <w:r/>
            <w:r>
              <w:rPr>
                <w:rFonts w:ascii="Consolas" w:hAnsi="Consolas" w:eastAsia="Consolas"/>
                <w:color w:val="1A1A1A"/>
                <w:sz w:val="14"/>
              </w:rPr>
              <w:t>01-direction-a.log</w:t>
            </w:r>
          </w:p>
        </w:tc>
      </w:tr>
      <w:tr>
        <w:tc>
          <w:tcPr>
            <w:tcW w:type="dxa" w:w="3213"/>
          </w:tcPr>
          <w:p>
            <w:pPr>
              <w:spacing w:after="20" w:before="20"/>
            </w:pPr>
            <w:r/>
            <w:r>
              <w:rPr>
                <w:rFonts w:ascii="Arial" w:hAnsi="Arial" w:eastAsia="Arial"/>
                <w:sz w:val="17"/>
              </w:rPr>
              <w:t>XFS single-file ceiling</w:t>
            </w:r>
          </w:p>
        </w:tc>
        <w:tc>
          <w:tcPr>
            <w:tcW w:type="dxa" w:w="3213"/>
          </w:tcPr>
          <w:p>
            <w:pPr>
              <w:spacing w:after="20" w:before="20"/>
            </w:pPr>
            <w:r/>
            <w:r>
              <w:rPr>
                <w:rFonts w:ascii="Arial" w:hAnsi="Arial" w:eastAsia="Arial"/>
                <w:sz w:val="17"/>
              </w:rPr>
              <w:t>8 EiB, measured</w:t>
            </w:r>
          </w:p>
        </w:tc>
        <w:tc>
          <w:tcPr>
            <w:tcW w:type="dxa" w:w="3213"/>
          </w:tcPr>
          <w:p>
            <w:pPr>
              <w:spacing w:after="20" w:before="20"/>
            </w:pPr>
            <w:r/>
            <w:r>
              <w:rPr>
                <w:rFonts w:ascii="Consolas" w:hAnsi="Consolas" w:eastAsia="Consolas"/>
                <w:color w:val="1A1A1A"/>
                <w:sz w:val="14"/>
              </w:rPr>
              <w:t>01-xfs.log</w:t>
            </w:r>
          </w:p>
        </w:tc>
      </w:tr>
      <w:tr>
        <w:tc>
          <w:tcPr>
            <w:tcW w:type="dxa" w:w="3213"/>
          </w:tcPr>
          <w:p>
            <w:pPr>
              <w:spacing w:after="20" w:before="20"/>
            </w:pPr>
            <w:r/>
            <w:r>
              <w:rPr>
                <w:rFonts w:ascii="Arial" w:hAnsi="Arial" w:eastAsia="Arial"/>
                <w:sz w:val="17"/>
              </w:rPr>
              <w:t>1 GiB file extent map</w:t>
            </w:r>
          </w:p>
        </w:tc>
        <w:tc>
          <w:tcPr>
            <w:tcW w:type="dxa" w:w="3213"/>
          </w:tcPr>
          <w:p>
            <w:pPr>
              <w:spacing w:after="20" w:before="20"/>
            </w:pPr>
            <w:r/>
            <w:r>
              <w:rPr>
                <w:rFonts w:ascii="Arial" w:hAnsi="Arial" w:eastAsia="Arial"/>
                <w:sz w:val="17"/>
              </w:rPr>
              <w:t>3 records across 3 allocation groups</w:t>
            </w:r>
          </w:p>
        </w:tc>
        <w:tc>
          <w:tcPr>
            <w:tcW w:type="dxa" w:w="3213"/>
          </w:tcPr>
          <w:p>
            <w:pPr>
              <w:spacing w:after="20" w:before="20"/>
            </w:pPr>
            <w:r/>
            <w:r>
              <w:rPr>
                <w:rFonts w:ascii="Consolas" w:hAnsi="Consolas" w:eastAsia="Consolas"/>
                <w:color w:val="1A1A1A"/>
                <w:sz w:val="14"/>
              </w:rPr>
              <w:t>01-xfs.log</w:t>
            </w:r>
          </w:p>
        </w:tc>
      </w:tr>
      <w:tr>
        <w:tc>
          <w:tcPr>
            <w:tcW w:type="dxa" w:w="3213"/>
          </w:tcPr>
          <w:p>
            <w:pPr>
              <w:spacing w:after="20" w:before="20"/>
            </w:pPr>
            <w:r/>
            <w:r>
              <w:rPr>
                <w:rFonts w:ascii="Arial" w:hAnsi="Arial" w:eastAsia="Arial"/>
                <w:sz w:val="17"/>
              </w:rPr>
              <w:t>Alert rules loaded / driven to firing</w:t>
            </w:r>
          </w:p>
        </w:tc>
        <w:tc>
          <w:tcPr>
            <w:tcW w:type="dxa" w:w="3213"/>
          </w:tcPr>
          <w:p>
            <w:pPr>
              <w:spacing w:after="20" w:before="20"/>
            </w:pPr>
            <w:r/>
            <w:r>
              <w:rPr>
                <w:rFonts w:ascii="Arial" w:hAnsi="Arial" w:eastAsia="Arial"/>
                <w:sz w:val="17"/>
              </w:rPr>
              <w:t>10 / 3</w:t>
            </w:r>
          </w:p>
        </w:tc>
        <w:tc>
          <w:tcPr>
            <w:tcW w:type="dxa" w:w="3213"/>
          </w:tcPr>
          <w:p>
            <w:pPr>
              <w:spacing w:after="20" w:before="20"/>
            </w:pPr>
            <w:r/>
            <w:r>
              <w:rPr>
                <w:rFonts w:ascii="Consolas" w:hAnsi="Consolas" w:eastAsia="Consolas"/>
                <w:color w:val="1A1A1A"/>
                <w:sz w:val="14"/>
              </w:rPr>
              <w:t>01-alerts.log</w:t>
            </w:r>
          </w:p>
        </w:tc>
      </w:tr>
      <w:tr>
        <w:tc>
          <w:tcPr>
            <w:tcW w:type="dxa" w:w="3213"/>
          </w:tcPr>
          <w:p>
            <w:pPr>
              <w:spacing w:after="20" w:before="20"/>
            </w:pPr>
            <w:r/>
            <w:r>
              <w:rPr>
                <w:rFonts w:ascii="Arial" w:hAnsi="Arial" w:eastAsia="Arial"/>
                <w:sz w:val="17"/>
              </w:rPr>
              <w:t>Persistence across a reboot</w:t>
            </w:r>
          </w:p>
        </w:tc>
        <w:tc>
          <w:tcPr>
            <w:tcW w:type="dxa" w:w="3213"/>
          </w:tcPr>
          <w:p>
            <w:pPr>
              <w:spacing w:after="20" w:before="20"/>
            </w:pPr>
            <w:r/>
            <w:r>
              <w:rPr>
                <w:rFonts w:ascii="Arial" w:hAnsi="Arial" w:eastAsia="Arial"/>
                <w:sz w:val="17"/>
              </w:rPr>
              <w:t>mount live at container start, share readable, no manual command</w:t>
            </w:r>
          </w:p>
        </w:tc>
        <w:tc>
          <w:tcPr>
            <w:tcW w:type="dxa" w:w="3213"/>
          </w:tcPr>
          <w:p>
            <w:pPr>
              <w:spacing w:after="20" w:before="20"/>
            </w:pPr>
            <w:r/>
            <w:r>
              <w:rPr>
                <w:rFonts w:ascii="Consolas" w:hAnsi="Consolas" w:eastAsia="Consolas"/>
                <w:color w:val="1A1A1A"/>
                <w:sz w:val="14"/>
              </w:rPr>
              <w:t>01-reboot.log</w:t>
            </w:r>
          </w:p>
        </w:tc>
      </w:tr>
      <w:tr>
        <w:tc>
          <w:tcPr>
            <w:tcW w:type="dxa" w:w="3213"/>
          </w:tcPr>
          <w:p>
            <w:pPr>
              <w:spacing w:after="20" w:before="20"/>
            </w:pPr>
            <w:r/>
            <w:r>
              <w:rPr>
                <w:rFonts w:ascii="Arial" w:hAnsi="Arial" w:eastAsia="Arial"/>
                <w:sz w:val="17"/>
              </w:rPr>
              <w:t>Full suite</w:t>
            </w:r>
          </w:p>
        </w:tc>
        <w:tc>
          <w:tcPr>
            <w:tcW w:type="dxa" w:w="3213"/>
          </w:tcPr>
          <w:p>
            <w:pPr>
              <w:spacing w:after="20" w:before="20"/>
            </w:pPr>
            <w:r/>
            <w:r>
              <w:rPr>
                <w:rFonts w:ascii="Arial" w:hAnsi="Arial" w:eastAsia="Arial"/>
                <w:sz w:val="17"/>
              </w:rPr>
              <w:t>8 checks, 0 failures</w:t>
            </w:r>
          </w:p>
        </w:tc>
        <w:tc>
          <w:tcPr>
            <w:tcW w:type="dxa" w:w="3213"/>
          </w:tcPr>
          <w:p>
            <w:pPr>
              <w:spacing w:after="20" w:before="20"/>
            </w:pPr>
            <w:r/>
            <w:r>
              <w:rPr>
                <w:rFonts w:ascii="Consolas" w:hAnsi="Consolas" w:eastAsia="Consolas"/>
                <w:color w:val="1A1A1A"/>
                <w:sz w:val="14"/>
              </w:rPr>
              <w:t>01-verify-suite.log</w:t>
            </w:r>
          </w:p>
        </w:tc>
      </w:tr>
    </w:tbl>
    <w:p>
      <w:pPr>
        <w:spacing w:after="40"/>
      </w:pPr>
    </w:p>
    <w:p>
      <w:pPr>
        <w:spacing w:before="180" w:after="80"/>
      </w:pPr>
      <w:r>
        <w:rPr>
          <w:rFonts w:ascii="Arial" w:hAnsi="Arial"/>
          <w:b/>
          <w:sz w:val="25"/>
        </w:rPr>
        <w:t>Insights</w:t>
      </w:r>
    </w:p>
    <w:p>
      <w:pPr>
        <w:jc w:val="both"/>
      </w:pPr>
      <w:r>
        <w:rPr>
          <w:rFonts w:ascii="Arial" w:hAnsi="Arial" w:eastAsia="Arial"/>
          <w:b/>
          <w:sz w:val="22"/>
        </w:rPr>
        <w:t>A read taken straight after a write measures the page cache.</w:t>
      </w:r>
      <w:r>
        <w:rPr>
          <w:rFonts w:ascii="Arial" w:hAnsi="Arial" w:eastAsia="Arial"/>
          <w:sz w:val="22"/>
        </w:rPr>
        <w:t xml:space="preserve"> The first throughput run reported 9.5 GB/s over SMB. The tell was not that it looked good — it was that 9.5 GB/s is about 76 times what a 1 GbE link can carry, so the number could not describe the network. Dropping caches and repeating gives 26.0 MB/s, and an </w:t>
      </w:r>
      <w:r>
        <w:rPr>
          <w:rFonts w:ascii="Consolas" w:hAnsi="Consolas" w:eastAsia="Consolas"/>
          <w:color w:val="1A1A1A"/>
          <w:sz w:val="19"/>
        </w:rPr>
        <w:t>O_DIRECT</w:t>
      </w:r>
      <w:r>
        <w:rPr>
          <w:rFonts w:ascii="Arial" w:hAnsi="Arial" w:eastAsia="Arial"/>
          <w:sz w:val="22"/>
        </w:rPr>
        <w:t xml:space="preserve"> read confirms it at 24.3 MB/s. Every throughput figure now names the layer it describes.</w:t>
      </w:r>
    </w:p>
    <w:p>
      <w:pPr>
        <w:jc w:val="both"/>
      </w:pPr>
      <w:r>
        <w:rPr>
          <w:rFonts w:ascii="Arial" w:hAnsi="Arial" w:eastAsia="Arial"/>
          <w:b/>
          <w:sz w:val="22"/>
        </w:rPr>
        <w:t>A filesystem metric cannot see a reconnecting SMB session.</w:t>
      </w:r>
      <w:r>
        <w:rPr>
          <w:rFonts w:ascii="Arial" w:hAnsi="Arial" w:eastAsia="Arial"/>
          <w:sz w:val="22"/>
        </w:rPr>
        <w:t xml:space="preserve"> node_exporter reports a CIFS mount as size, free and readonly, which answers "is it mounted and does it have room" but not "is the client re-establishing the session on every operation". The session and reconnect counters in </w:t>
      </w:r>
      <w:r>
        <w:rPr>
          <w:rFonts w:ascii="Consolas" w:hAnsi="Consolas" w:eastAsia="Consolas"/>
          <w:color w:val="1A1A1A"/>
          <w:sz w:val="19"/>
        </w:rPr>
        <w:t>/proc/fs/cifs/Stats</w:t>
      </w:r>
      <w:r>
        <w:rPr>
          <w:rFonts w:ascii="Arial" w:hAnsi="Arial" w:eastAsia="Arial"/>
          <w:sz w:val="22"/>
        </w:rPr>
        <w:t xml:space="preserve"> answer that, and they rise before throughput falls, so a textfile-collector export of them is the leading indicator for the share.</w:t>
      </w:r>
    </w:p>
    <w:p>
      <w:pPr>
        <w:jc w:val="both"/>
      </w:pPr>
      <w:r>
        <w:rPr>
          <w:rFonts w:ascii="Arial" w:hAnsi="Arial" w:eastAsia="Arial"/>
          <w:b/>
          <w:sz w:val="22"/>
        </w:rPr>
        <w:t>node_exporter's diskstats collector excludes loop devices by default.</w:t>
      </w:r>
      <w:r>
        <w:rPr>
          <w:rFonts w:ascii="Arial" w:hAnsi="Arial" w:eastAsia="Arial"/>
          <w:sz w:val="22"/>
        </w:rPr>
        <w:t xml:space="preserve"> The XFS filesystem under test lives on one, so every disk metric for it was absent while the exporter itself looked healthy — no error, just missing series.</w:t>
      </w:r>
    </w:p>
    <w:p>
      <w:pPr>
        <w:jc w:val="both"/>
      </w:pPr>
      <w:r>
        <w:rPr>
          <w:rFonts w:ascii="Arial" w:hAnsi="Arial" w:eastAsia="Arial"/>
          <w:i/>
          <w:sz w:val="22"/>
        </w:rPr>
        <w:t xml:space="preserve">Full detail in </w:t>
      </w:r>
      <w:r>
        <w:rPr>
          <w:rFonts w:ascii="Consolas" w:hAnsi="Consolas" w:eastAsia="Consolas"/>
          <w:i/>
          <w:color w:val="1A1A1A"/>
          <w:sz w:val="19"/>
        </w:rPr>
        <w:t>01-storage-mounts/WALKTHROUGH.md</w:t>
      </w:r>
      <w:r>
        <w:rPr>
          <w:rFonts w:ascii="Arial" w:hAnsi="Arial" w:eastAsia="Arial"/>
          <w:i/>
          <w:sz w:val="22"/>
        </w:rPr>
        <w:t xml:space="preserve">; evidence in </w:t>
      </w:r>
      <w:r>
        <w:rPr>
          <w:rFonts w:ascii="Consolas" w:hAnsi="Consolas" w:eastAsia="Consolas"/>
          <w:i/>
          <w:color w:val="1A1A1A"/>
          <w:sz w:val="19"/>
        </w:rPr>
        <w:t>01-*.log</w:t>
      </w:r>
      <w:r>
        <w:rPr>
          <w:rFonts w:ascii="Arial" w:hAnsi="Arial" w:eastAsia="Arial"/>
          <w:i/>
          <w:sz w:val="22"/>
        </w:rPr>
        <w:t>.</w:t>
      </w:r>
    </w:p>
    <w:p>
      <w:pPr>
        <w:spacing w:after="40"/>
      </w:pPr>
    </w:p>
    <w:p>
      <w:pPr>
        <w:pageBreakBefore/>
        <w:spacing w:before="280" w:after="80"/>
      </w:pPr>
      <w:r>
        <w:rPr>
          <w:rFonts w:ascii="Arial" w:hAnsi="Arial"/>
          <w:b/>
          <w:sz w:val="31"/>
        </w:rPr>
        <w:t>3. Task 2 — Containerized multi-tier application</w:t>
      </w:r>
    </w:p>
    <w:p>
      <w:pPr>
        <w:ind w:left="340"/>
      </w:pPr>
      <w:r>
        <w:rPr>
          <w:rFonts w:ascii="Arial" w:hAnsi="Arial" w:eastAsia="Arial"/>
          <w:color w:val="3C3C3C"/>
          <w:sz w:val="22"/>
        </w:rPr>
        <w:t>Multiple applications communicating over a private Docker network — database container, backend container, frontend and reverse proxy container. Automate as much as possible, use a secret manager or environment variables, explain how the system recovers from unexpected failures such as machine shutdown and RAM exhaustion, and explain how CPU, storage and RAM are allocated.</w:t>
      </w:r>
    </w:p>
    <w:p>
      <w:pPr>
        <w:spacing w:before="180" w:after="80"/>
      </w:pPr>
      <w:r>
        <w:rPr>
          <w:rFonts w:ascii="Arial" w:hAnsi="Arial"/>
          <w:b/>
          <w:sz w:val="25"/>
        </w:rPr>
        <w:t>Decisions</w:t>
      </w:r>
    </w:p>
    <w:p>
      <w:pPr>
        <w:jc w:val="both"/>
      </w:pPr>
      <w:r>
        <w:rPr>
          <w:rFonts w:ascii="Arial" w:hAnsi="Arial" w:eastAsia="Arial"/>
          <w:b/>
          <w:sz w:val="22"/>
        </w:rPr>
        <w:t>Two networks, not one.</w:t>
      </w:r>
      <w:r>
        <w:rPr>
          <w:rFonts w:ascii="Arial" w:hAnsi="Arial" w:eastAsia="Arial"/>
          <w:sz w:val="22"/>
        </w:rPr>
        <w:t xml:space="preserve"> The task asks for a private network; two make the boundary structural. </w:t>
      </w:r>
      <w:r>
        <w:rPr>
          <w:rFonts w:ascii="Consolas" w:hAnsi="Consolas" w:eastAsia="Consolas"/>
          <w:color w:val="1A1A1A"/>
          <w:sz w:val="19"/>
        </w:rPr>
        <w:t>edge-net</w:t>
      </w:r>
      <w:r>
        <w:rPr>
          <w:rFonts w:ascii="Arial" w:hAnsi="Arial" w:eastAsia="Arial"/>
          <w:sz w:val="22"/>
        </w:rPr>
        <w:t xml:space="preserve"> carries nginx to the backend, </w:t>
      </w:r>
      <w:r>
        <w:rPr>
          <w:rFonts w:ascii="Consolas" w:hAnsi="Consolas" w:eastAsia="Consolas"/>
          <w:color w:val="1A1A1A"/>
          <w:sz w:val="19"/>
        </w:rPr>
        <w:t>internal-net</w:t>
      </w:r>
      <w:r>
        <w:rPr>
          <w:rFonts w:ascii="Arial" w:hAnsi="Arial" w:eastAsia="Arial"/>
          <w:sz w:val="22"/>
        </w:rPr>
        <w:t xml:space="preserve"> carries the backend to PostgreSQL and is marked </w:t>
      </w:r>
      <w:r>
        <w:rPr>
          <w:rFonts w:ascii="Consolas" w:hAnsi="Consolas" w:eastAsia="Consolas"/>
          <w:color w:val="1A1A1A"/>
          <w:sz w:val="19"/>
        </w:rPr>
        <w:t>internal: true</w:t>
      </w:r>
      <w:r>
        <w:rPr>
          <w:rFonts w:ascii="Arial" w:hAnsi="Arial" w:eastAsia="Arial"/>
          <w:sz w:val="22"/>
        </w:rPr>
        <w:t xml:space="preserve">, which removes its default route entirely. nginx has no interface on it, so nginx cannot resolve </w:t>
      </w:r>
      <w:r>
        <w:rPr>
          <w:rFonts w:ascii="Consolas" w:hAnsi="Consolas" w:eastAsia="Consolas"/>
          <w:color w:val="1A1A1A"/>
          <w:sz w:val="19"/>
        </w:rPr>
        <w:t>postgres</w:t>
      </w:r>
      <w:r>
        <w:rPr>
          <w:rFonts w:ascii="Arial" w:hAnsi="Arial" w:eastAsia="Arial"/>
          <w:sz w:val="22"/>
        </w:rPr>
        <w:t>, let alone reach it.</w:t>
      </w:r>
    </w:p>
    <w:p>
      <w:pPr>
        <w:jc w:val="both"/>
      </w:pPr>
      <w:r>
        <w:rPr>
          <w:rFonts w:ascii="Arial" w:hAnsi="Arial" w:eastAsia="Arial"/>
          <w:b/>
          <w:sz w:val="22"/>
        </w:rPr>
        <w:t>PostgreSQL rather than MSSQL</w:t>
      </w:r>
      <w:r>
        <w:rPr>
          <w:rFonts w:ascii="Arial" w:hAnsi="Arial" w:eastAsia="Arial"/>
          <w:sz w:val="22"/>
        </w:rPr>
        <w:t>, because Task 3 covers SQL Server with its own container and Postgres keeps this stack light enough for a meaningful memory exhaustion drill.</w:t>
      </w:r>
    </w:p>
    <w:p>
      <w:pPr>
        <w:jc w:val="both"/>
      </w:pPr>
      <w:r>
        <w:rPr>
          <w:rFonts w:ascii="Arial" w:hAnsi="Arial" w:eastAsia="Arial"/>
          <w:b/>
          <w:sz w:val="22"/>
        </w:rPr>
        <w:t>Both secret mechanisms, so the difference can be shown.</w:t>
      </w:r>
      <w:r>
        <w:rPr>
          <w:rFonts w:ascii="Arial" w:hAnsi="Arial" w:eastAsia="Arial"/>
          <w:sz w:val="22"/>
        </w:rPr>
        <w:t xml:space="preserve"> The database password is a Docker file-based secret; non-sensitive configuration sits in </w:t>
      </w:r>
      <w:r>
        <w:rPr>
          <w:rFonts w:ascii="Consolas" w:hAnsi="Consolas" w:eastAsia="Consolas"/>
          <w:color w:val="1A1A1A"/>
          <w:sz w:val="19"/>
        </w:rPr>
        <w:t>.env</w:t>
      </w:r>
      <w:r>
        <w:rPr>
          <w:rFonts w:ascii="Arial" w:hAnsi="Arial" w:eastAsia="Arial"/>
          <w:sz w:val="22"/>
        </w:rPr>
        <w:t>.</w:t>
      </w:r>
    </w:p>
    <w:p>
      <w:pPr>
        <w:spacing w:before="180" w:after="80"/>
      </w:pPr>
      <w:r>
        <w:rPr>
          <w:rFonts w:ascii="Arial" w:hAnsi="Arial"/>
          <w:b/>
          <w:sz w:val="25"/>
        </w:rPr>
        <w:t>What was built and run</w:t>
      </w:r>
    </w:p>
    <w:p>
      <w:pPr>
        <w:jc w:val="both"/>
      </w:pPr>
      <w:r>
        <w:rPr>
          <w:rFonts w:ascii="Arial" w:hAnsi="Arial" w:eastAsia="Arial"/>
          <w:sz w:val="22"/>
        </w:rPr>
        <w:t xml:space="preserve">A three-service Compose stack brought to healthy by one command, with healthchecks and </w:t>
      </w:r>
      <w:r>
        <w:rPr>
          <w:rFonts w:ascii="Consolas" w:hAnsi="Consolas" w:eastAsia="Consolas"/>
          <w:color w:val="1A1A1A"/>
          <w:sz w:val="19"/>
        </w:rPr>
        <w:t>depends_on: service_healthy</w:t>
      </w:r>
      <w:r>
        <w:rPr>
          <w:rFonts w:ascii="Arial" w:hAnsi="Arial" w:eastAsia="Arial"/>
          <w:sz w:val="22"/>
        </w:rPr>
        <w:t>, and migrations and seed running idempotently at startup. Five failure drills, each executed against the live stack.</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Drill</w:t>
            </w:r>
          </w:p>
        </w:tc>
        <w:tc>
          <w:tcPr>
            <w:tcW w:type="dxa" w:w="3213"/>
            <w:shd w:val="clear" w:color="auto" w:fill="EEEEEE"/>
          </w:tcPr>
          <w:p>
            <w:pPr>
              <w:spacing w:after="20" w:before="20"/>
            </w:pPr>
            <w:r>
              <w:rPr>
                <w:b/>
              </w:rPr>
            </w:r>
            <w:r>
              <w:rPr>
                <w:rFonts w:ascii="Arial" w:hAnsi="Arial" w:eastAsia="Arial"/>
                <w:b/>
                <w:sz w:val="17"/>
              </w:rPr>
              <w:t>Result</w:t>
            </w:r>
          </w:p>
        </w:tc>
        <w:tc>
          <w:tcPr>
            <w:tcW w:type="dxa" w:w="3213"/>
            <w:shd w:val="clear" w:color="auto" w:fill="EEEEEE"/>
          </w:tcPr>
          <w:p>
            <w:pPr>
              <w:spacing w:after="20" w:before="20"/>
            </w:pPr>
            <w:r>
              <w:rPr>
                <w:b/>
              </w:rPr>
            </w:r>
            <w:r>
              <w:rPr>
                <w:rFonts w:ascii="Arial" w:hAnsi="Arial" w:eastAsia="Arial"/>
                <w:b/>
                <w:sz w:val="17"/>
              </w:rPr>
              <w:t>Evidence</w:t>
            </w:r>
          </w:p>
        </w:tc>
      </w:tr>
      <w:tr>
        <w:tc>
          <w:tcPr>
            <w:tcW w:type="dxa" w:w="3213"/>
          </w:tcPr>
          <w:p>
            <w:pPr>
              <w:spacing w:after="20" w:before="20"/>
            </w:pPr>
            <w:r/>
            <w:r>
              <w:rPr>
                <w:rFonts w:ascii="Arial" w:hAnsi="Arial" w:eastAsia="Arial"/>
                <w:sz w:val="17"/>
              </w:rPr>
              <w:t>Backend crash</w:t>
            </w:r>
          </w:p>
        </w:tc>
        <w:tc>
          <w:tcPr>
            <w:tcW w:type="dxa" w:w="3213"/>
          </w:tcPr>
          <w:p>
            <w:pPr>
              <w:spacing w:after="20" w:before="20"/>
            </w:pPr>
            <w:r/>
            <w:r>
              <w:rPr>
                <w:rFonts w:ascii="Arial" w:hAnsi="Arial" w:eastAsia="Arial"/>
                <w:sz w:val="17"/>
              </w:rPr>
              <w:t xml:space="preserve">restart policy replaced it, </w:t>
            </w:r>
            <w:r>
              <w:rPr>
                <w:rFonts w:ascii="Consolas" w:hAnsi="Consolas" w:eastAsia="Consolas"/>
                <w:color w:val="1A1A1A"/>
                <w:sz w:val="14"/>
              </w:rPr>
              <w:t>RestartCount</w:t>
            </w:r>
            <w:r>
              <w:rPr>
                <w:rFonts w:ascii="Arial" w:hAnsi="Arial" w:eastAsia="Arial"/>
                <w:sz w:val="17"/>
              </w:rPr>
              <w:t xml:space="preserve"> 0 to 1</w:t>
            </w:r>
          </w:p>
        </w:tc>
        <w:tc>
          <w:tcPr>
            <w:tcW w:type="dxa" w:w="3213"/>
          </w:tcPr>
          <w:p>
            <w:pPr>
              <w:spacing w:after="20" w:before="20"/>
            </w:pPr>
            <w:r/>
            <w:r>
              <w:rPr>
                <w:rFonts w:ascii="Consolas" w:hAnsi="Consolas" w:eastAsia="Consolas"/>
                <w:color w:val="1A1A1A"/>
                <w:sz w:val="14"/>
              </w:rPr>
              <w:t>02-drill-a-crash.log</w:t>
            </w:r>
          </w:p>
        </w:tc>
      </w:tr>
      <w:tr>
        <w:tc>
          <w:tcPr>
            <w:tcW w:type="dxa" w:w="3213"/>
          </w:tcPr>
          <w:p>
            <w:pPr>
              <w:spacing w:after="20" w:before="20"/>
            </w:pPr>
            <w:r/>
            <w:r>
              <w:rPr>
                <w:rFonts w:ascii="Arial" w:hAnsi="Arial" w:eastAsia="Arial"/>
                <w:sz w:val="17"/>
              </w:rPr>
              <w:t>RAM exhaustion</w:t>
            </w:r>
          </w:p>
        </w:tc>
        <w:tc>
          <w:tcPr>
            <w:tcW w:type="dxa" w:w="3213"/>
          </w:tcPr>
          <w:p>
            <w:pPr>
              <w:spacing w:after="20" w:before="20"/>
            </w:pPr>
            <w:r/>
            <w:r>
              <w:rPr>
                <w:rFonts w:ascii="Consolas" w:hAnsi="Consolas" w:eastAsia="Consolas"/>
                <w:color w:val="1A1A1A"/>
                <w:sz w:val="14"/>
              </w:rPr>
              <w:t>OOMKilled=true</w:t>
            </w:r>
            <w:r>
              <w:rPr>
                <w:rFonts w:ascii="Arial" w:hAnsi="Arial" w:eastAsia="Arial"/>
                <w:sz w:val="17"/>
              </w:rPr>
              <w:t>, exit 137, sampled t+1020ms</w:t>
            </w:r>
          </w:p>
        </w:tc>
        <w:tc>
          <w:tcPr>
            <w:tcW w:type="dxa" w:w="3213"/>
          </w:tcPr>
          <w:p>
            <w:pPr>
              <w:spacing w:after="20" w:before="20"/>
            </w:pPr>
            <w:r/>
            <w:r>
              <w:rPr>
                <w:rFonts w:ascii="Consolas" w:hAnsi="Consolas" w:eastAsia="Consolas"/>
                <w:color w:val="1A1A1A"/>
                <w:sz w:val="14"/>
              </w:rPr>
              <w:t>02-drill-b-oom.log</w:t>
            </w:r>
          </w:p>
        </w:tc>
      </w:tr>
      <w:tr>
        <w:tc>
          <w:tcPr>
            <w:tcW w:type="dxa" w:w="3213"/>
          </w:tcPr>
          <w:p>
            <w:pPr>
              <w:spacing w:after="20" w:before="20"/>
            </w:pPr>
            <w:r/>
            <w:r>
              <w:rPr>
                <w:rFonts w:ascii="Arial" w:hAnsi="Arial" w:eastAsia="Arial"/>
                <w:sz w:val="17"/>
              </w:rPr>
              <w:t>Docker daemon restart</w:t>
            </w:r>
          </w:p>
        </w:tc>
        <w:tc>
          <w:tcPr>
            <w:tcW w:type="dxa" w:w="3213"/>
          </w:tcPr>
          <w:p>
            <w:pPr>
              <w:spacing w:after="20" w:before="20"/>
            </w:pPr>
            <w:r/>
            <w:r>
              <w:rPr>
                <w:rFonts w:ascii="Arial" w:hAnsi="Arial" w:eastAsia="Arial"/>
                <w:sz w:val="17"/>
              </w:rPr>
              <w:t>all three services returned unattended</w:t>
            </w:r>
          </w:p>
        </w:tc>
        <w:tc>
          <w:tcPr>
            <w:tcW w:type="dxa" w:w="3213"/>
          </w:tcPr>
          <w:p>
            <w:pPr>
              <w:spacing w:after="20" w:before="20"/>
            </w:pPr>
            <w:r/>
            <w:r>
              <w:rPr>
                <w:rFonts w:ascii="Consolas" w:hAnsi="Consolas" w:eastAsia="Consolas"/>
                <w:color w:val="1A1A1A"/>
                <w:sz w:val="14"/>
              </w:rPr>
              <w:t>02-drill-c-daemon-restart.log</w:t>
            </w:r>
          </w:p>
        </w:tc>
      </w:tr>
      <w:tr>
        <w:tc>
          <w:tcPr>
            <w:tcW w:type="dxa" w:w="3213"/>
          </w:tcPr>
          <w:p>
            <w:pPr>
              <w:spacing w:after="20" w:before="20"/>
            </w:pPr>
            <w:r/>
            <w:r>
              <w:rPr>
                <w:rFonts w:ascii="Arial" w:hAnsi="Arial" w:eastAsia="Arial"/>
                <w:sz w:val="17"/>
              </w:rPr>
              <w:t>Volume persistence</w:t>
            </w:r>
          </w:p>
        </w:tc>
        <w:tc>
          <w:tcPr>
            <w:tcW w:type="dxa" w:w="3213"/>
          </w:tcPr>
          <w:p>
            <w:pPr>
              <w:spacing w:after="20" w:before="20"/>
            </w:pPr>
            <w:r/>
            <w:r>
              <w:rPr>
                <w:rFonts w:ascii="Arial" w:hAnsi="Arial" w:eastAsia="Arial"/>
                <w:sz w:val="17"/>
              </w:rPr>
              <w:t xml:space="preserve">data survived </w:t>
            </w:r>
            <w:r>
              <w:rPr>
                <w:rFonts w:ascii="Consolas" w:hAnsi="Consolas" w:eastAsia="Consolas"/>
                <w:color w:val="1A1A1A"/>
                <w:sz w:val="14"/>
              </w:rPr>
              <w:t>down</w:t>
            </w:r>
            <w:r>
              <w:rPr>
                <w:rFonts w:ascii="Arial" w:hAnsi="Arial" w:eastAsia="Arial"/>
                <w:sz w:val="17"/>
              </w:rPr>
              <w:t xml:space="preserve"> then </w:t>
            </w:r>
            <w:r>
              <w:rPr>
                <w:rFonts w:ascii="Consolas" w:hAnsi="Consolas" w:eastAsia="Consolas"/>
                <w:color w:val="1A1A1A"/>
                <w:sz w:val="14"/>
              </w:rPr>
              <w:t>up</w:t>
            </w:r>
            <w:r>
              <w:rPr>
                <w:rFonts w:ascii="Arial" w:hAnsi="Arial" w:eastAsia="Arial"/>
                <w:sz w:val="17"/>
              </w:rPr>
              <w:t xml:space="preserve">; </w:t>
            </w:r>
            <w:r>
              <w:rPr>
                <w:rFonts w:ascii="Consolas" w:hAnsi="Consolas" w:eastAsia="Consolas"/>
                <w:color w:val="1A1A1A"/>
                <w:sz w:val="14"/>
              </w:rPr>
              <w:t>down -v</w:t>
            </w:r>
            <w:r>
              <w:rPr>
                <w:rFonts w:ascii="Arial" w:hAnsi="Arial" w:eastAsia="Arial"/>
                <w:sz w:val="17"/>
              </w:rPr>
              <w:t xml:space="preserve"> removed it</w:t>
            </w:r>
          </w:p>
        </w:tc>
        <w:tc>
          <w:tcPr>
            <w:tcW w:type="dxa" w:w="3213"/>
          </w:tcPr>
          <w:p>
            <w:pPr>
              <w:spacing w:after="20" w:before="20"/>
            </w:pPr>
            <w:r/>
            <w:r>
              <w:rPr>
                <w:rFonts w:ascii="Consolas" w:hAnsi="Consolas" w:eastAsia="Consolas"/>
                <w:color w:val="1A1A1A"/>
                <w:sz w:val="14"/>
              </w:rPr>
              <w:t>02-drill-d-persistence.log</w:t>
            </w:r>
          </w:p>
        </w:tc>
      </w:tr>
      <w:tr>
        <w:tc>
          <w:tcPr>
            <w:tcW w:type="dxa" w:w="3213"/>
          </w:tcPr>
          <w:p>
            <w:pPr>
              <w:spacing w:after="20" w:before="20"/>
            </w:pPr>
            <w:r/>
            <w:r>
              <w:rPr>
                <w:rFonts w:ascii="Arial" w:hAnsi="Arial" w:eastAsia="Arial"/>
                <w:sz w:val="17"/>
              </w:rPr>
              <w:t>Database outage</w:t>
            </w:r>
          </w:p>
        </w:tc>
        <w:tc>
          <w:tcPr>
            <w:tcW w:type="dxa" w:w="3213"/>
          </w:tcPr>
          <w:p>
            <w:pPr>
              <w:spacing w:after="20" w:before="20"/>
            </w:pPr>
            <w:r/>
            <w:r>
              <w:rPr>
                <w:rFonts w:ascii="Consolas" w:hAnsi="Consolas" w:eastAsia="Consolas"/>
                <w:color w:val="1A1A1A"/>
                <w:sz w:val="14"/>
              </w:rPr>
              <w:t>/health</w:t>
            </w:r>
            <w:r>
              <w:rPr>
                <w:rFonts w:ascii="Arial" w:hAnsi="Arial" w:eastAsia="Arial"/>
                <w:sz w:val="17"/>
              </w:rPr>
              <w:t xml:space="preserve"> 503 in 2.00 s, reconnected in 1503 ms, no crash-loop</w:t>
            </w:r>
          </w:p>
        </w:tc>
        <w:tc>
          <w:tcPr>
            <w:tcW w:type="dxa" w:w="3213"/>
          </w:tcPr>
          <w:p>
            <w:pPr>
              <w:spacing w:after="20" w:before="20"/>
            </w:pPr>
            <w:r/>
            <w:r>
              <w:rPr>
                <w:rFonts w:ascii="Consolas" w:hAnsi="Consolas" w:eastAsia="Consolas"/>
                <w:color w:val="1A1A1A"/>
                <w:sz w:val="14"/>
              </w:rPr>
              <w:t>02-drill-e-dbfail.log</w:t>
            </w:r>
          </w:p>
        </w:tc>
      </w:tr>
      <w:tr>
        <w:tc>
          <w:tcPr>
            <w:tcW w:type="dxa" w:w="3213"/>
          </w:tcPr>
          <w:p>
            <w:pPr>
              <w:spacing w:after="20" w:before="20"/>
            </w:pPr>
            <w:r/>
            <w:r>
              <w:rPr>
                <w:rFonts w:ascii="Arial" w:hAnsi="Arial" w:eastAsia="Arial"/>
                <w:sz w:val="17"/>
              </w:rPr>
              <w:t>Network isolation</w:t>
            </w:r>
          </w:p>
        </w:tc>
        <w:tc>
          <w:tcPr>
            <w:tcW w:type="dxa" w:w="3213"/>
          </w:tcPr>
          <w:p>
            <w:pPr>
              <w:spacing w:after="20" w:before="20"/>
            </w:pPr>
            <w:r/>
            <w:r>
              <w:rPr>
                <w:rFonts w:ascii="Arial" w:hAnsi="Arial" w:eastAsia="Arial"/>
                <w:sz w:val="17"/>
              </w:rPr>
              <w:t xml:space="preserve">19 checks, nginx cannot resolve </w:t>
            </w:r>
            <w:r>
              <w:rPr>
                <w:rFonts w:ascii="Consolas" w:hAnsi="Consolas" w:eastAsia="Consolas"/>
                <w:color w:val="1A1A1A"/>
                <w:sz w:val="14"/>
              </w:rPr>
              <w:t>postgres</w:t>
            </w:r>
          </w:p>
        </w:tc>
        <w:tc>
          <w:tcPr>
            <w:tcW w:type="dxa" w:w="3213"/>
          </w:tcPr>
          <w:p>
            <w:pPr>
              <w:spacing w:after="20" w:before="20"/>
            </w:pPr>
            <w:r/>
            <w:r>
              <w:rPr>
                <w:rFonts w:ascii="Consolas" w:hAnsi="Consolas" w:eastAsia="Consolas"/>
                <w:color w:val="1A1A1A"/>
                <w:sz w:val="14"/>
              </w:rPr>
              <w:t>02-network-isolation.log</w:t>
            </w:r>
          </w:p>
        </w:tc>
      </w:tr>
      <w:tr>
        <w:tc>
          <w:tcPr>
            <w:tcW w:type="dxa" w:w="3213"/>
          </w:tcPr>
          <w:p>
            <w:pPr>
              <w:spacing w:after="20" w:before="20"/>
            </w:pPr>
            <w:r/>
            <w:r>
              <w:rPr>
                <w:rFonts w:ascii="Arial" w:hAnsi="Arial" w:eastAsia="Arial"/>
                <w:sz w:val="17"/>
              </w:rPr>
              <w:t>Allocation</w:t>
            </w:r>
          </w:p>
        </w:tc>
        <w:tc>
          <w:tcPr>
            <w:tcW w:type="dxa" w:w="3213"/>
          </w:tcPr>
          <w:p>
            <w:pPr>
              <w:spacing w:after="20" w:before="20"/>
            </w:pPr>
            <w:r/>
            <w:r>
              <w:rPr>
                <w:rFonts w:ascii="Arial" w:hAnsi="Arial" w:eastAsia="Arial"/>
                <w:sz w:val="17"/>
              </w:rPr>
              <w:t>2.25 CPU and 896 MiB of limits against a 12-CPU, 7.7 GiB VM</w:t>
            </w:r>
          </w:p>
        </w:tc>
        <w:tc>
          <w:tcPr>
            <w:tcW w:type="dxa" w:w="3213"/>
          </w:tcPr>
          <w:p>
            <w:pPr>
              <w:spacing w:after="20" w:before="20"/>
            </w:pPr>
            <w:r/>
            <w:r>
              <w:rPr>
                <w:rFonts w:ascii="Consolas" w:hAnsi="Consolas" w:eastAsia="Consolas"/>
                <w:color w:val="1A1A1A"/>
                <w:sz w:val="14"/>
              </w:rPr>
              <w:t>02-resources.log</w:t>
            </w:r>
          </w:p>
        </w:tc>
      </w:tr>
    </w:tbl>
    <w:p>
      <w:pPr>
        <w:spacing w:after="40"/>
      </w:pPr>
    </w:p>
    <w:p>
      <w:pPr>
        <w:spacing w:before="180" w:after="80"/>
      </w:pPr>
      <w:r>
        <w:rPr>
          <w:rFonts w:ascii="Arial" w:hAnsi="Arial"/>
          <w:b/>
          <w:sz w:val="25"/>
        </w:rPr>
        <w:t>Insights</w:t>
      </w:r>
    </w:p>
    <w:p>
      <w:pPr>
        <w:jc w:val="both"/>
      </w:pPr>
      <w:r>
        <w:rPr>
          <w:rFonts w:ascii="Consolas" w:hAnsi="Consolas" w:eastAsia="Consolas"/>
          <w:b/>
          <w:color w:val="1A1A1A"/>
          <w:sz w:val="19"/>
        </w:rPr>
        <w:t>docker kill</w:t>
      </w:r>
      <w:r>
        <w:rPr>
          <w:rFonts w:ascii="Arial" w:hAnsi="Arial" w:eastAsia="Arial"/>
          <w:b/>
          <w:sz w:val="22"/>
        </w:rPr>
        <w:t xml:space="preserve"> does not trigger a restart policy.</w:t>
      </w:r>
      <w:r>
        <w:rPr>
          <w:rFonts w:ascii="Arial" w:hAnsi="Arial" w:eastAsia="Arial"/>
          <w:sz w:val="22"/>
        </w:rPr>
        <w:t xml:space="preserve"> Docker records it as operator intent, and </w:t>
      </w:r>
      <w:r>
        <w:rPr>
          <w:rFonts w:ascii="Consolas" w:hAnsi="Consolas" w:eastAsia="Consolas"/>
          <w:color w:val="1A1A1A"/>
          <w:sz w:val="19"/>
        </w:rPr>
        <w:t>unless-stopped</w:t>
      </w:r>
      <w:r>
        <w:rPr>
          <w:rFonts w:ascii="Arial" w:hAnsi="Arial" w:eastAsia="Arial"/>
          <w:sz w:val="22"/>
        </w:rPr>
        <w:t xml:space="preserve"> deliberately declines to act on it. A drill written around </w:t>
      </w:r>
      <w:r>
        <w:rPr>
          <w:rFonts w:ascii="Consolas" w:hAnsi="Consolas" w:eastAsia="Consolas"/>
          <w:color w:val="1A1A1A"/>
          <w:sz w:val="19"/>
        </w:rPr>
        <w:t>docker kill</w:t>
      </w:r>
      <w:r>
        <w:rPr>
          <w:rFonts w:ascii="Arial" w:hAnsi="Arial" w:eastAsia="Arial"/>
          <w:sz w:val="22"/>
        </w:rPr>
        <w:t xml:space="preserve"> exercises administrative stop, not crash recovery. Proving recovery needs PID 1 to exit non-zero on its own.</w:t>
      </w:r>
    </w:p>
    <w:p>
      <w:pPr>
        <w:jc w:val="both"/>
      </w:pPr>
      <w:r>
        <w:rPr>
          <w:rFonts w:ascii="Consolas" w:hAnsi="Consolas" w:eastAsia="Consolas"/>
          <w:b/>
          <w:color w:val="1A1A1A"/>
          <w:sz w:val="19"/>
        </w:rPr>
        <w:t>depends_on: service_healthy</w:t>
      </w:r>
      <w:r>
        <w:rPr>
          <w:rFonts w:ascii="Arial" w:hAnsi="Arial" w:eastAsia="Arial"/>
          <w:b/>
          <w:sz w:val="22"/>
        </w:rPr>
        <w:t xml:space="preserve"> is compose-time ordering only.</w:t>
      </w:r>
      <w:r>
        <w:rPr>
          <w:rFonts w:ascii="Arial" w:hAnsi="Arial" w:eastAsia="Arial"/>
          <w:sz w:val="22"/>
        </w:rPr>
        <w:t xml:space="preserve"> On a daemon restart the guarantee is gone and everything comes back at once — the backend started 15 ms before PostgreSQL. The stack still converged, but it converged because the application retries its database connection. Credit belongs to the retry loop, not to Compose.</w:t>
      </w:r>
    </w:p>
    <w:p>
      <w:pPr>
        <w:jc w:val="both"/>
      </w:pPr>
      <w:r>
        <w:rPr>
          <w:rFonts w:ascii="Consolas" w:hAnsi="Consolas" w:eastAsia="Consolas"/>
          <w:b/>
          <w:color w:val="1A1A1A"/>
          <w:sz w:val="19"/>
        </w:rPr>
        <w:t>OOMKilled</w:t>
      </w:r>
      <w:r>
        <w:rPr>
          <w:rFonts w:ascii="Arial" w:hAnsi="Arial" w:eastAsia="Arial"/>
          <w:b/>
          <w:sz w:val="22"/>
        </w:rPr>
        <w:t xml:space="preserve"> must be sampled at the moment of the kill.</w:t>
      </w:r>
      <w:r>
        <w:rPr>
          <w:rFonts w:ascii="Arial" w:hAnsi="Arial" w:eastAsia="Arial"/>
          <w:sz w:val="22"/>
        </w:rPr>
        <w:t xml:space="preserve"> The replacement container carries a fresh state object with the flag false, so a check that inspects after recovery finds nothing and reports a clean run.</w:t>
      </w:r>
    </w:p>
    <w:p>
      <w:pPr>
        <w:jc w:val="both"/>
      </w:pPr>
      <w:r>
        <w:rPr>
          <w:rFonts w:ascii="Arial" w:hAnsi="Arial" w:eastAsia="Arial"/>
          <w:b/>
          <w:sz w:val="22"/>
        </w:rPr>
        <w:t>An environment variable is visible to anyone who can reach the Docker socket.</w:t>
      </w:r>
      <w:r>
        <w:rPr>
          <w:rFonts w:ascii="Arial" w:hAnsi="Arial" w:eastAsia="Arial"/>
          <w:sz w:val="22"/>
        </w:rPr>
        <w:t xml:space="preserve"> </w:t>
      </w:r>
      <w:r>
        <w:rPr>
          <w:rFonts w:ascii="Consolas" w:hAnsi="Consolas" w:eastAsia="Consolas"/>
          <w:color w:val="1A1A1A"/>
          <w:sz w:val="19"/>
        </w:rPr>
        <w:t>docker inspect</w:t>
      </w:r>
      <w:r>
        <w:rPr>
          <w:rFonts w:ascii="Arial" w:hAnsi="Arial" w:eastAsia="Arial"/>
          <w:sz w:val="22"/>
        </w:rPr>
        <w:t xml:space="preserve"> prints it in plaintext without entering the container; the file-based secret shows only the path </w:t>
      </w:r>
      <w:r>
        <w:rPr>
          <w:rFonts w:ascii="Consolas" w:hAnsi="Consolas" w:eastAsia="Consolas"/>
          <w:color w:val="1A1A1A"/>
          <w:sz w:val="19"/>
        </w:rPr>
        <w:t>/run/secrets/</w:t>
      </w:r>
      <w:r>
        <w:rPr>
          <w:rFonts w:ascii="Arial" w:hAnsi="Arial" w:eastAsia="Arial"/>
          <w:sz w:val="22"/>
        </w:rPr>
        <w:t>. Both mechanisms work, and only one fails safe.</w:t>
      </w:r>
    </w:p>
    <w:p>
      <w:pPr>
        <w:jc w:val="both"/>
      </w:pPr>
      <w:r>
        <w:rPr>
          <w:rFonts w:ascii="Arial" w:hAnsi="Arial" w:eastAsia="Arial"/>
          <w:i/>
          <w:sz w:val="22"/>
        </w:rPr>
        <w:t xml:space="preserve">Full detail in </w:t>
      </w:r>
      <w:r>
        <w:rPr>
          <w:rFonts w:ascii="Consolas" w:hAnsi="Consolas" w:eastAsia="Consolas"/>
          <w:i/>
          <w:color w:val="1A1A1A"/>
          <w:sz w:val="19"/>
        </w:rPr>
        <w:t>02-docker-stack/WALKTHROUGH.md</w:t>
      </w:r>
      <w:r>
        <w:rPr>
          <w:rFonts w:ascii="Arial" w:hAnsi="Arial" w:eastAsia="Arial"/>
          <w:i/>
          <w:sz w:val="22"/>
        </w:rPr>
        <w:t xml:space="preserve">; evidence in </w:t>
      </w:r>
      <w:r>
        <w:rPr>
          <w:rFonts w:ascii="Consolas" w:hAnsi="Consolas" w:eastAsia="Consolas"/>
          <w:i/>
          <w:color w:val="1A1A1A"/>
          <w:sz w:val="19"/>
        </w:rPr>
        <w:t>02-*.log</w:t>
      </w:r>
      <w:r>
        <w:rPr>
          <w:rFonts w:ascii="Arial" w:hAnsi="Arial" w:eastAsia="Arial"/>
          <w:i/>
          <w:sz w:val="22"/>
        </w:rPr>
        <w:t>.</w:t>
      </w:r>
    </w:p>
    <w:p>
      <w:pPr>
        <w:spacing w:after="40"/>
      </w:pPr>
    </w:p>
    <w:p>
      <w:pPr>
        <w:pageBreakBefore/>
        <w:spacing w:before="280" w:after="80"/>
      </w:pPr>
      <w:r>
        <w:rPr>
          <w:rFonts w:ascii="Arial" w:hAnsi="Arial"/>
          <w:b/>
          <w:sz w:val="31"/>
        </w:rPr>
        <w:t>4. Task 3 — SQL Server administration</w:t>
      </w:r>
    </w:p>
    <w:p>
      <w:pPr>
        <w:ind w:left="340"/>
      </w:pPr>
      <w:r>
        <w:rPr>
          <w:rFonts w:ascii="Arial" w:hAnsi="Arial" w:eastAsia="Arial"/>
          <w:color w:val="3C3C3C"/>
          <w:sz w:val="22"/>
        </w:rPr>
        <w:t>Set up an MSSQL database, managed or self-hosted, and create a database, create tables and insert data, take automated backups, and restore from a backup.</w:t>
      </w:r>
    </w:p>
    <w:p>
      <w:pPr>
        <w:spacing w:before="180" w:after="80"/>
      </w:pPr>
      <w:r>
        <w:rPr>
          <w:rFonts w:ascii="Arial" w:hAnsi="Arial"/>
          <w:b/>
          <w:sz w:val="25"/>
        </w:rPr>
        <w:t>Decisions</w:t>
      </w:r>
    </w:p>
    <w:p>
      <w:pPr>
        <w:jc w:val="both"/>
      </w:pPr>
      <w:r>
        <w:rPr>
          <w:rFonts w:ascii="Arial" w:hAnsi="Arial" w:eastAsia="Arial"/>
          <w:b/>
          <w:sz w:val="22"/>
        </w:rPr>
        <w:t>Self-hosted SQL Server 2022 in Docker, pinned by tag and digest.</w:t>
      </w:r>
      <w:r>
        <w:rPr>
          <w:rFonts w:ascii="Arial" w:hAnsi="Arial" w:eastAsia="Arial"/>
          <w:sz w:val="22"/>
        </w:rPr>
        <w:t xml:space="preserve"> A managed service would hide exactly the backup mechanics the task asks to demonstrate: Azure SQL and RDS own the backup schedule, the retention window and the restore path, and expose them as settings rather than as operations.</w:t>
      </w:r>
    </w:p>
    <w:p>
      <w:pPr>
        <w:jc w:val="both"/>
      </w:pPr>
      <w:r>
        <w:rPr>
          <w:rFonts w:ascii="Arial" w:hAnsi="Arial" w:eastAsia="Arial"/>
          <w:b/>
          <w:sz w:val="22"/>
        </w:rPr>
        <w:t>FULL recovery model, and three backup tiers.</w:t>
      </w:r>
      <w:r>
        <w:rPr>
          <w:rFonts w:ascii="Arial" w:hAnsi="Arial" w:eastAsia="Arial"/>
          <w:sz w:val="22"/>
        </w:rPr>
        <w:t xml:space="preserve"> Recovery model is the decision that makes point-in-time recovery possible at all. A full backup is the base, a differential shortens the replay, and log backups set the recovery point — a restore needs the last full, the most recent differential, and only the logs since that differential.</w:t>
      </w:r>
    </w:p>
    <w:p>
      <w:pPr>
        <w:spacing w:before="180" w:after="80"/>
      </w:pPr>
      <w:r>
        <w:rPr>
          <w:rFonts w:ascii="Arial" w:hAnsi="Arial"/>
          <w:b/>
          <w:sz w:val="25"/>
        </w:rPr>
        <w:t>What was built and run</w:t>
      </w:r>
    </w:p>
    <w:p>
      <w:pPr>
        <w:jc w:val="both"/>
      </w:pPr>
      <w:r>
        <w:rPr>
          <w:rFonts w:ascii="Arial" w:hAnsi="Arial" w:eastAsia="Arial"/>
          <w:sz w:val="22"/>
        </w:rPr>
        <w:t xml:space="preserve">A supervised sidecar takes an unattended full backup at startup so a restore base exists immediately, then runs the three tiers on their own intervals with a retention pass. </w:t>
      </w:r>
      <w:r>
        <w:rPr>
          <w:rFonts w:ascii="Consolas" w:hAnsi="Consolas" w:eastAsia="Consolas"/>
          <w:color w:val="1A1A1A"/>
          <w:sz w:val="19"/>
        </w:rPr>
        <w:t>msdb.dbo.backupset</w:t>
      </w:r>
      <w:r>
        <w:rPr>
          <w:rFonts w:ascii="Arial" w:hAnsi="Arial" w:eastAsia="Arial"/>
          <w:sz w:val="22"/>
        </w:rPr>
        <w:t xml:space="preserve"> records the cadence with nobody driving it: six log backups five minutes apart and a differential in the middle. Every backup is written </w:t>
      </w:r>
      <w:r>
        <w:rPr>
          <w:rFonts w:ascii="Consolas" w:hAnsi="Consolas" w:eastAsia="Consolas"/>
          <w:color w:val="1A1A1A"/>
          <w:sz w:val="19"/>
        </w:rPr>
        <w:t>WITH CHECKSUM</w:t>
      </w:r>
      <w:r>
        <w:rPr>
          <w:rFonts w:ascii="Arial" w:hAnsi="Arial" w:eastAsia="Arial"/>
          <w:sz w:val="22"/>
        </w:rPr>
        <w:t xml:space="preserve"> and verified with </w:t>
      </w:r>
      <w:r>
        <w:rPr>
          <w:rFonts w:ascii="Consolas" w:hAnsi="Consolas" w:eastAsia="Consolas"/>
          <w:color w:val="1A1A1A"/>
          <w:sz w:val="19"/>
        </w:rPr>
        <w:t>RESTORE VERIFYONLY</w:t>
      </w:r>
      <w:r>
        <w:rPr>
          <w:rFonts w:ascii="Arial" w:hAnsi="Arial" w:eastAsia="Arial"/>
          <w:sz w:val="22"/>
        </w:rPr>
        <w:t xml:space="preserve"> before it is counted, and the script exits non-zero if verification fails. Two restore drills followed: a full round trip after schema-level damage, and a point-in-time recovery.</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Measurement</w:t>
            </w:r>
          </w:p>
        </w:tc>
        <w:tc>
          <w:tcPr>
            <w:tcW w:type="dxa" w:w="3213"/>
            <w:shd w:val="clear" w:color="auto" w:fill="EEEEEE"/>
          </w:tcPr>
          <w:p>
            <w:pPr>
              <w:spacing w:after="20" w:before="20"/>
            </w:pPr>
            <w:r>
              <w:rPr>
                <w:b/>
              </w:rPr>
            </w:r>
            <w:r>
              <w:rPr>
                <w:rFonts w:ascii="Arial" w:hAnsi="Arial" w:eastAsia="Arial"/>
                <w:b/>
                <w:sz w:val="17"/>
              </w:rPr>
              <w:t>Value</w:t>
            </w:r>
          </w:p>
        </w:tc>
        <w:tc>
          <w:tcPr>
            <w:tcW w:type="dxa" w:w="3213"/>
            <w:shd w:val="clear" w:color="auto" w:fill="EEEEEE"/>
          </w:tcPr>
          <w:p>
            <w:pPr>
              <w:spacing w:after="20" w:before="20"/>
            </w:pPr>
            <w:r>
              <w:rPr>
                <w:b/>
              </w:rPr>
            </w:r>
            <w:r>
              <w:rPr>
                <w:rFonts w:ascii="Arial" w:hAnsi="Arial" w:eastAsia="Arial"/>
                <w:b/>
                <w:sz w:val="17"/>
              </w:rPr>
              <w:t>Evidence</w:t>
            </w:r>
          </w:p>
        </w:tc>
      </w:tr>
      <w:tr>
        <w:tc>
          <w:tcPr>
            <w:tcW w:type="dxa" w:w="3213"/>
          </w:tcPr>
          <w:p>
            <w:pPr>
              <w:spacing w:after="20" w:before="20"/>
            </w:pPr>
            <w:r/>
            <w:r>
              <w:rPr>
                <w:rFonts w:ascii="Arial" w:hAnsi="Arial" w:eastAsia="Arial"/>
                <w:sz w:val="17"/>
              </w:rPr>
              <w:t>Schema</w:t>
            </w:r>
          </w:p>
        </w:tc>
        <w:tc>
          <w:tcPr>
            <w:tcW w:type="dxa" w:w="3213"/>
          </w:tcPr>
          <w:p>
            <w:pPr>
              <w:spacing w:after="20" w:before="20"/>
            </w:pPr>
            <w:r/>
            <w:r>
              <w:rPr>
                <w:rFonts w:ascii="Arial" w:hAnsi="Arial" w:eastAsia="Arial"/>
                <w:sz w:val="17"/>
              </w:rPr>
              <w:t>4 tables, 3 foreign keys, 7 check constraints, 11 indexes</w:t>
            </w:r>
          </w:p>
        </w:tc>
        <w:tc>
          <w:tcPr>
            <w:tcW w:type="dxa" w:w="3213"/>
          </w:tcPr>
          <w:p>
            <w:pPr>
              <w:spacing w:after="20" w:before="20"/>
            </w:pPr>
            <w:r/>
            <w:r>
              <w:rPr>
                <w:rFonts w:ascii="Consolas" w:hAnsi="Consolas" w:eastAsia="Consolas"/>
                <w:color w:val="1A1A1A"/>
                <w:sz w:val="14"/>
              </w:rPr>
              <w:t>03-schema.log</w:t>
            </w:r>
          </w:p>
        </w:tc>
      </w:tr>
      <w:tr>
        <w:tc>
          <w:tcPr>
            <w:tcW w:type="dxa" w:w="3213"/>
          </w:tcPr>
          <w:p>
            <w:pPr>
              <w:spacing w:after="20" w:before="20"/>
            </w:pPr>
            <w:r/>
            <w:r>
              <w:rPr>
                <w:rFonts w:ascii="Arial" w:hAnsi="Arial" w:eastAsia="Arial"/>
                <w:sz w:val="17"/>
              </w:rPr>
              <w:t>Constraint enforcement</w:t>
            </w:r>
          </w:p>
        </w:tc>
        <w:tc>
          <w:tcPr>
            <w:tcW w:type="dxa" w:w="3213"/>
          </w:tcPr>
          <w:p>
            <w:pPr>
              <w:spacing w:after="20" w:before="20"/>
            </w:pPr>
            <w:r/>
            <w:r>
              <w:rPr>
                <w:rFonts w:ascii="Arial" w:hAnsi="Arial" w:eastAsia="Arial"/>
                <w:sz w:val="17"/>
              </w:rPr>
              <w:t xml:space="preserve">orphan insert rejected by </w:t>
            </w:r>
            <w:r>
              <w:rPr>
                <w:rFonts w:ascii="Consolas" w:hAnsi="Consolas" w:eastAsia="Consolas"/>
                <w:color w:val="1A1A1A"/>
                <w:sz w:val="14"/>
              </w:rPr>
              <w:t>FK_orders_customer</w:t>
            </w:r>
          </w:p>
        </w:tc>
        <w:tc>
          <w:tcPr>
            <w:tcW w:type="dxa" w:w="3213"/>
          </w:tcPr>
          <w:p>
            <w:pPr>
              <w:spacing w:after="20" w:before="20"/>
            </w:pPr>
            <w:r/>
            <w:r>
              <w:rPr>
                <w:rFonts w:ascii="Consolas" w:hAnsi="Consolas" w:eastAsia="Consolas"/>
                <w:color w:val="1A1A1A"/>
                <w:sz w:val="14"/>
              </w:rPr>
              <w:t>03-schema.log</w:t>
            </w:r>
          </w:p>
        </w:tc>
      </w:tr>
      <w:tr>
        <w:tc>
          <w:tcPr>
            <w:tcW w:type="dxa" w:w="3213"/>
          </w:tcPr>
          <w:p>
            <w:pPr>
              <w:spacing w:after="20" w:before="20"/>
            </w:pPr>
            <w:r/>
            <w:r>
              <w:rPr>
                <w:rFonts w:ascii="Arial" w:hAnsi="Arial" w:eastAsia="Arial"/>
                <w:sz w:val="17"/>
              </w:rPr>
              <w:t>Scheduler cadence, unattended</w:t>
            </w:r>
          </w:p>
        </w:tc>
        <w:tc>
          <w:tcPr>
            <w:tcW w:type="dxa" w:w="3213"/>
          </w:tcPr>
          <w:p>
            <w:pPr>
              <w:spacing w:after="20" w:before="20"/>
            </w:pPr>
            <w:r/>
            <w:r>
              <w:rPr>
                <w:rFonts w:ascii="Arial" w:hAnsi="Arial" w:eastAsia="Arial"/>
                <w:sz w:val="17"/>
              </w:rPr>
              <w:t>6 log backups at 5-minute intervals, differential at 02:47:43</w:t>
            </w:r>
          </w:p>
        </w:tc>
        <w:tc>
          <w:tcPr>
            <w:tcW w:type="dxa" w:w="3213"/>
          </w:tcPr>
          <w:p>
            <w:pPr>
              <w:spacing w:after="20" w:before="20"/>
            </w:pPr>
            <w:r/>
            <w:r>
              <w:rPr>
                <w:rFonts w:ascii="Consolas" w:hAnsi="Consolas" w:eastAsia="Consolas"/>
                <w:color w:val="1A1A1A"/>
                <w:sz w:val="14"/>
              </w:rPr>
              <w:t>03-verify-suite.log</w:t>
            </w:r>
          </w:p>
        </w:tc>
      </w:tr>
      <w:tr>
        <w:tc>
          <w:tcPr>
            <w:tcW w:type="dxa" w:w="3213"/>
          </w:tcPr>
          <w:p>
            <w:pPr>
              <w:spacing w:after="20" w:before="20"/>
            </w:pPr>
            <w:r/>
            <w:r>
              <w:rPr>
                <w:rFonts w:ascii="Arial" w:hAnsi="Arial" w:eastAsia="Arial"/>
                <w:sz w:val="17"/>
              </w:rPr>
              <w:t>Full backup compression</w:t>
            </w:r>
          </w:p>
        </w:tc>
        <w:tc>
          <w:tcPr>
            <w:tcW w:type="dxa" w:w="3213"/>
          </w:tcPr>
          <w:p>
            <w:pPr>
              <w:spacing w:after="20" w:before="20"/>
            </w:pPr>
            <w:r/>
            <w:r>
              <w:rPr>
                <w:rFonts w:ascii="Arial" w:hAnsi="Arial" w:eastAsia="Arial"/>
                <w:sz w:val="17"/>
              </w:rPr>
              <w:t>8.2x</w:t>
            </w:r>
          </w:p>
        </w:tc>
        <w:tc>
          <w:tcPr>
            <w:tcW w:type="dxa" w:w="3213"/>
          </w:tcPr>
          <w:p>
            <w:pPr>
              <w:spacing w:after="20" w:before="20"/>
            </w:pPr>
            <w:r/>
            <w:r>
              <w:rPr>
                <w:rFonts w:ascii="Consolas" w:hAnsi="Consolas" w:eastAsia="Consolas"/>
                <w:color w:val="1A1A1A"/>
                <w:sz w:val="14"/>
              </w:rPr>
              <w:t>03-backup-tiers.log</w:t>
            </w:r>
          </w:p>
        </w:tc>
      </w:tr>
      <w:tr>
        <w:tc>
          <w:tcPr>
            <w:tcW w:type="dxa" w:w="3213"/>
          </w:tcPr>
          <w:p>
            <w:pPr>
              <w:spacing w:after="20" w:before="20"/>
            </w:pPr>
            <w:r/>
            <w:r>
              <w:rPr>
                <w:rFonts w:ascii="Arial" w:hAnsi="Arial" w:eastAsia="Arial"/>
                <w:sz w:val="17"/>
              </w:rPr>
              <w:t>Restore, engine time</w:t>
            </w:r>
          </w:p>
        </w:tc>
        <w:tc>
          <w:tcPr>
            <w:tcW w:type="dxa" w:w="3213"/>
          </w:tcPr>
          <w:p>
            <w:pPr>
              <w:spacing w:after="20" w:before="20"/>
            </w:pPr>
            <w:r/>
            <w:r>
              <w:rPr>
                <w:rFonts w:ascii="Arial" w:hAnsi="Arial" w:eastAsia="Arial"/>
                <w:sz w:val="17"/>
              </w:rPr>
              <w:t>554 pages in 0.050 s (86.484 MB/sec)</w:t>
            </w:r>
          </w:p>
        </w:tc>
        <w:tc>
          <w:tcPr>
            <w:tcW w:type="dxa" w:w="3213"/>
          </w:tcPr>
          <w:p>
            <w:pPr>
              <w:spacing w:after="20" w:before="20"/>
            </w:pPr>
            <w:r/>
            <w:r>
              <w:rPr>
                <w:rFonts w:ascii="Consolas" w:hAnsi="Consolas" w:eastAsia="Consolas"/>
                <w:color w:val="1A1A1A"/>
                <w:sz w:val="14"/>
              </w:rPr>
              <w:t>03-restore-roundtrip.log</w:t>
            </w:r>
          </w:p>
        </w:tc>
      </w:tr>
      <w:tr>
        <w:tc>
          <w:tcPr>
            <w:tcW w:type="dxa" w:w="3213"/>
          </w:tcPr>
          <w:p>
            <w:pPr>
              <w:spacing w:after="20" w:before="20"/>
            </w:pPr>
            <w:r/>
            <w:r>
              <w:rPr>
                <w:rFonts w:ascii="Arial" w:hAnsi="Arial" w:eastAsia="Arial"/>
                <w:sz w:val="17"/>
              </w:rPr>
              <w:t>Restore, end to end</w:t>
            </w:r>
          </w:p>
        </w:tc>
        <w:tc>
          <w:tcPr>
            <w:tcW w:type="dxa" w:w="3213"/>
          </w:tcPr>
          <w:p>
            <w:pPr>
              <w:spacing w:after="20" w:before="20"/>
            </w:pPr>
            <w:r/>
            <w:r>
              <w:rPr>
                <w:rFonts w:ascii="Arial" w:hAnsi="Arial" w:eastAsia="Arial"/>
                <w:sz w:val="17"/>
              </w:rPr>
              <w:t>2.09 s</w:t>
            </w:r>
          </w:p>
        </w:tc>
        <w:tc>
          <w:tcPr>
            <w:tcW w:type="dxa" w:w="3213"/>
          </w:tcPr>
          <w:p>
            <w:pPr>
              <w:spacing w:after="20" w:before="20"/>
            </w:pPr>
            <w:r/>
            <w:r>
              <w:rPr>
                <w:rFonts w:ascii="Consolas" w:hAnsi="Consolas" w:eastAsia="Consolas"/>
                <w:color w:val="1A1A1A"/>
                <w:sz w:val="14"/>
              </w:rPr>
              <w:t>03-restore-roundtrip.log</w:t>
            </w:r>
          </w:p>
        </w:tc>
      </w:tr>
      <w:tr>
        <w:tc>
          <w:tcPr>
            <w:tcW w:type="dxa" w:w="3213"/>
          </w:tcPr>
          <w:p>
            <w:pPr>
              <w:spacing w:after="20" w:before="20"/>
            </w:pPr>
            <w:r/>
            <w:r>
              <w:rPr>
                <w:rFonts w:ascii="Arial" w:hAnsi="Arial" w:eastAsia="Arial"/>
                <w:sz w:val="17"/>
              </w:rPr>
              <w:t>Post-restore fingerprint</w:t>
            </w:r>
          </w:p>
        </w:tc>
        <w:tc>
          <w:tcPr>
            <w:tcW w:type="dxa" w:w="3213"/>
          </w:tcPr>
          <w:p>
            <w:pPr>
              <w:spacing w:after="20" w:before="20"/>
            </w:pPr>
            <w:r/>
            <w:r>
              <w:rPr>
                <w:rFonts w:ascii="Arial" w:hAnsi="Arial" w:eastAsia="Arial"/>
                <w:sz w:val="17"/>
              </w:rPr>
              <w:t>identical to pre-damage</w:t>
            </w:r>
          </w:p>
        </w:tc>
        <w:tc>
          <w:tcPr>
            <w:tcW w:type="dxa" w:w="3213"/>
          </w:tcPr>
          <w:p>
            <w:pPr>
              <w:spacing w:after="20" w:before="20"/>
            </w:pPr>
            <w:r/>
            <w:r>
              <w:rPr>
                <w:rFonts w:ascii="Consolas" w:hAnsi="Consolas" w:eastAsia="Consolas"/>
                <w:color w:val="1A1A1A"/>
                <w:sz w:val="14"/>
              </w:rPr>
              <w:t>03-restore-roundtrip.log</w:t>
            </w:r>
          </w:p>
        </w:tc>
      </w:tr>
      <w:tr>
        <w:tc>
          <w:tcPr>
            <w:tcW w:type="dxa" w:w="3213"/>
          </w:tcPr>
          <w:p>
            <w:pPr>
              <w:spacing w:after="20" w:before="20"/>
            </w:pPr>
            <w:r/>
            <w:r>
              <w:rPr>
                <w:rFonts w:ascii="Arial" w:hAnsi="Arial" w:eastAsia="Arial"/>
                <w:sz w:val="17"/>
              </w:rPr>
              <w:t>Point-in-time recovery</w:t>
            </w:r>
          </w:p>
        </w:tc>
        <w:tc>
          <w:tcPr>
            <w:tcW w:type="dxa" w:w="3213"/>
          </w:tcPr>
          <w:p>
            <w:pPr>
              <w:spacing w:after="20" w:before="20"/>
            </w:pPr>
            <w:r/>
            <w:r>
              <w:rPr>
                <w:rFonts w:ascii="Arial" w:hAnsi="Arial" w:eastAsia="Arial"/>
                <w:sz w:val="17"/>
              </w:rPr>
              <w:t>marker A present, marker B absent</w:t>
            </w:r>
          </w:p>
        </w:tc>
        <w:tc>
          <w:tcPr>
            <w:tcW w:type="dxa" w:w="3213"/>
          </w:tcPr>
          <w:p>
            <w:pPr>
              <w:spacing w:after="20" w:before="20"/>
            </w:pPr>
            <w:r/>
            <w:r>
              <w:rPr>
                <w:rFonts w:ascii="Consolas" w:hAnsi="Consolas" w:eastAsia="Consolas"/>
                <w:color w:val="1A1A1A"/>
                <w:sz w:val="14"/>
              </w:rPr>
              <w:t>03-point-in-time.log</w:t>
            </w:r>
          </w:p>
        </w:tc>
      </w:tr>
    </w:tbl>
    <w:p>
      <w:pPr>
        <w:spacing w:after="40"/>
      </w:pPr>
    </w:p>
    <w:p>
      <w:pPr>
        <w:spacing w:before="180" w:after="80"/>
      </w:pPr>
      <w:r>
        <w:rPr>
          <w:rFonts w:ascii="Arial" w:hAnsi="Arial"/>
          <w:b/>
          <w:sz w:val="25"/>
        </w:rPr>
        <w:t>Insights</w:t>
      </w:r>
    </w:p>
    <w:p>
      <w:pPr>
        <w:jc w:val="both"/>
      </w:pPr>
      <w:r>
        <w:rPr>
          <w:rFonts w:ascii="Arial" w:hAnsi="Arial" w:eastAsia="Arial"/>
          <w:b/>
          <w:sz w:val="22"/>
        </w:rPr>
        <w:t>Recovery time is two numbers, and they differ by a factor of forty.</w:t>
      </w:r>
      <w:r>
        <w:rPr>
          <w:rFonts w:ascii="Arial" w:hAnsi="Arial" w:eastAsia="Arial"/>
          <w:sz w:val="22"/>
        </w:rPr>
        <w:t xml:space="preserve"> SQL Server reports the restore itself at 0.050 s. The drill measures 2.09 s, because its timer wraps </w:t>
      </w:r>
      <w:r>
        <w:rPr>
          <w:rFonts w:ascii="Consolas" w:hAnsi="Consolas" w:eastAsia="Consolas"/>
          <w:color w:val="1A1A1A"/>
          <w:sz w:val="19"/>
        </w:rPr>
        <w:t>SET SINGLE_USER</w:t>
      </w:r>
      <w:r>
        <w:rPr>
          <w:rFonts w:ascii="Arial" w:hAnsi="Arial" w:eastAsia="Arial"/>
          <w:sz w:val="22"/>
        </w:rPr>
        <w:t xml:space="preserve">, the restore and </w:t>
      </w:r>
      <w:r>
        <w:rPr>
          <w:rFonts w:ascii="Consolas" w:hAnsi="Consolas" w:eastAsia="Consolas"/>
          <w:color w:val="1A1A1A"/>
          <w:sz w:val="19"/>
        </w:rPr>
        <w:t>SET MULTI_USER</w:t>
      </w:r>
      <w:r>
        <w:rPr>
          <w:rFonts w:ascii="Arial" w:hAnsi="Arial" w:eastAsia="Arial"/>
          <w:sz w:val="22"/>
        </w:rPr>
        <w:t xml:space="preserve"> — three separate </w:t>
      </w:r>
      <w:r>
        <w:rPr>
          <w:rFonts w:ascii="Consolas" w:hAnsi="Consolas" w:eastAsia="Consolas"/>
          <w:color w:val="1A1A1A"/>
          <w:sz w:val="19"/>
        </w:rPr>
        <w:t>docker exec</w:t>
      </w:r>
      <w:r>
        <w:rPr>
          <w:rFonts w:ascii="Arial" w:hAnsi="Arial" w:eastAsia="Arial"/>
          <w:sz w:val="22"/>
        </w:rPr>
        <w:t xml:space="preserve"> calls, each paying sqlcmd startup. The engine figure is the one that scales with database size; the end-to-end figure is the one an operator plans against, because the tooling around a restore is part of the outage.</w:t>
      </w:r>
    </w:p>
    <w:p>
      <w:pPr>
        <w:jc w:val="both"/>
      </w:pPr>
      <w:r>
        <w:rPr>
          <w:rFonts w:ascii="Arial" w:hAnsi="Arial" w:eastAsia="Arial"/>
          <w:b/>
          <w:sz w:val="22"/>
        </w:rPr>
        <w:t>SQL Server Agent ships present in the Linux container, merely disabled.</w:t>
      </w:r>
      <w:r>
        <w:rPr>
          <w:rFonts w:ascii="Arial" w:hAnsi="Arial" w:eastAsia="Arial"/>
          <w:sz w:val="22"/>
        </w:rPr>
        <w:t xml:space="preserve"> The common claim is that it is unavailable there. The Developer image carries it and </w:t>
      </w:r>
      <w:r>
        <w:rPr>
          <w:rFonts w:ascii="Consolas" w:hAnsi="Consolas" w:eastAsia="Consolas"/>
          <w:color w:val="1A1A1A"/>
          <w:sz w:val="19"/>
        </w:rPr>
        <w:t>MSSQL_AGENT_ENABLED=true</w:t>
      </w:r>
      <w:r>
        <w:rPr>
          <w:rFonts w:ascii="Arial" w:hAnsi="Arial" w:eastAsia="Arial"/>
          <w:sz w:val="22"/>
        </w:rPr>
        <w:t xml:space="preserve"> brings it up, confirmed by probing the instance.</w:t>
      </w:r>
    </w:p>
    <w:p>
      <w:pPr>
        <w:jc w:val="both"/>
      </w:pPr>
      <w:r>
        <w:rPr>
          <w:rFonts w:ascii="Arial" w:hAnsi="Arial" w:eastAsia="Arial"/>
          <w:b/>
          <w:sz w:val="22"/>
        </w:rPr>
        <w:t>A test worth trusting has been seen to fail for the right reason.</w:t>
      </w:r>
      <w:r>
        <w:rPr>
          <w:rFonts w:ascii="Arial" w:hAnsi="Arial" w:eastAsia="Arial"/>
          <w:sz w:val="22"/>
        </w:rPr>
        <w:t xml:space="preserve"> A restore drill compared a data fingerprint before and after. Both captures had picked up sqlcmd's </w:t>
      </w:r>
      <w:r>
        <w:rPr>
          <w:rFonts w:ascii="Consolas" w:hAnsi="Consolas" w:eastAsia="Consolas"/>
          <w:color w:val="1A1A1A"/>
          <w:sz w:val="19"/>
        </w:rPr>
        <w:t>Changed database context to 'AppDb'.</w:t>
      </w:r>
      <w:r>
        <w:rPr>
          <w:rFonts w:ascii="Arial" w:hAnsi="Arial" w:eastAsia="Arial"/>
          <w:sz w:val="22"/>
        </w:rPr>
        <w:t xml:space="preserve"> banner rather than any data, so the comparison was between two identical banners and would have passed whatever the restore did. Filtering the banner and re-running is what turned it into evidence.</w:t>
      </w:r>
    </w:p>
    <w:p>
      <w:pPr>
        <w:jc w:val="both"/>
      </w:pPr>
      <w:r>
        <w:rPr>
          <w:rFonts w:ascii="Arial" w:hAnsi="Arial" w:eastAsia="Arial"/>
          <w:i/>
          <w:sz w:val="22"/>
        </w:rPr>
        <w:t xml:space="preserve">Full detail in </w:t>
      </w:r>
      <w:r>
        <w:rPr>
          <w:rFonts w:ascii="Consolas" w:hAnsi="Consolas" w:eastAsia="Consolas"/>
          <w:i/>
          <w:color w:val="1A1A1A"/>
          <w:sz w:val="19"/>
        </w:rPr>
        <w:t>03-mssql/WALKTHROUGH.md</w:t>
      </w:r>
      <w:r>
        <w:rPr>
          <w:rFonts w:ascii="Arial" w:hAnsi="Arial" w:eastAsia="Arial"/>
          <w:i/>
          <w:sz w:val="22"/>
        </w:rPr>
        <w:t xml:space="preserve">; evidence in </w:t>
      </w:r>
      <w:r>
        <w:rPr>
          <w:rFonts w:ascii="Consolas" w:hAnsi="Consolas" w:eastAsia="Consolas"/>
          <w:i/>
          <w:color w:val="1A1A1A"/>
          <w:sz w:val="19"/>
        </w:rPr>
        <w:t>03-*.log</w:t>
      </w:r>
      <w:r>
        <w:rPr>
          <w:rFonts w:ascii="Arial" w:hAnsi="Arial" w:eastAsia="Arial"/>
          <w:i/>
          <w:sz w:val="22"/>
        </w:rPr>
        <w:t>.</w:t>
      </w:r>
    </w:p>
    <w:p>
      <w:pPr>
        <w:spacing w:after="40"/>
      </w:pPr>
    </w:p>
    <w:p>
      <w:pPr>
        <w:pageBreakBefore/>
        <w:spacing w:before="280" w:after="80"/>
      </w:pPr>
      <w:r>
        <w:rPr>
          <w:rFonts w:ascii="Arial" w:hAnsi="Arial"/>
          <w:b/>
          <w:sz w:val="31"/>
        </w:rPr>
        <w:t>5. Task 4 — S3 multipart copy through Node-RED</w:t>
      </w:r>
    </w:p>
    <w:p>
      <w:pPr>
        <w:ind w:left="340"/>
      </w:pPr>
      <w:r>
        <w:rPr>
          <w:rFonts w:ascii="Arial" w:hAnsi="Arial" w:eastAsia="Arial"/>
          <w:color w:val="3C3C3C"/>
          <w:sz w:val="22"/>
        </w:rPr>
        <w:t>Copy a file between S3 buckets using multi-part upload, raise the upload size limit to the maximum, and add appropriate logging.</w:t>
      </w:r>
    </w:p>
    <w:p>
      <w:pPr>
        <w:spacing w:before="180" w:after="80"/>
      </w:pPr>
      <w:r>
        <w:rPr>
          <w:rFonts w:ascii="Arial" w:hAnsi="Arial"/>
          <w:b/>
          <w:sz w:val="25"/>
        </w:rPr>
        <w:t>Decisions</w:t>
      </w:r>
    </w:p>
    <w:p>
      <w:pPr>
        <w:jc w:val="both"/>
      </w:pPr>
      <w:r>
        <w:rPr>
          <w:rFonts w:ascii="Consolas" w:hAnsi="Consolas" w:eastAsia="Consolas"/>
          <w:b/>
          <w:color w:val="1A1A1A"/>
          <w:sz w:val="19"/>
        </w:rPr>
        <w:t>UploadPartCopy</w:t>
      </w:r>
      <w:r>
        <w:rPr>
          <w:rFonts w:ascii="Arial" w:hAnsi="Arial" w:eastAsia="Arial"/>
          <w:b/>
          <w:sz w:val="22"/>
        </w:rPr>
        <w:t>, not GetObject then PutObject.</w:t>
      </w:r>
      <w:r>
        <w:rPr>
          <w:rFonts w:ascii="Arial" w:hAnsi="Arial" w:eastAsia="Arial"/>
          <w:sz w:val="22"/>
        </w:rPr>
        <w:t xml:space="preserve"> The server-side range copy keeps object bytes inside S3 entirely: the client sends a byte range per part and S3 moves the data. A download-then-upload flow would stream every byte through Node-RED, bounding the copy by the machine's link speed and its memory.</w:t>
      </w:r>
    </w:p>
    <w:p>
      <w:pPr>
        <w:jc w:val="both"/>
      </w:pPr>
      <w:r>
        <w:rPr>
          <w:rFonts w:ascii="Arial" w:hAnsi="Arial" w:eastAsia="Arial"/>
          <w:b/>
          <w:sz w:val="22"/>
        </w:rPr>
        <w:t>Part size defaults to the 5 GiB maximum</w:t>
      </w:r>
      <w:r>
        <w:rPr>
          <w:rFonts w:ascii="Arial" w:hAnsi="Arial" w:eastAsia="Arial"/>
          <w:sz w:val="22"/>
        </w:rPr>
        <w:t>, which is what "raise the upload size limit to the maximum" asks for, with an auto-raise when an object would otherwise need more than 10,000 parts.</w:t>
      </w:r>
    </w:p>
    <w:p>
      <w:pPr>
        <w:spacing w:before="180" w:after="80"/>
      </w:pPr>
      <w:r>
        <w:rPr>
          <w:rFonts w:ascii="Arial" w:hAnsi="Arial"/>
          <w:b/>
          <w:sz w:val="25"/>
        </w:rPr>
        <w:t>What was built and run</w:t>
      </w:r>
    </w:p>
    <w:p>
      <w:pPr>
        <w:jc w:val="both"/>
      </w:pPr>
      <w:r>
        <w:rPr>
          <w:rFonts w:ascii="Arial" w:hAnsi="Arial" w:eastAsia="Arial"/>
          <w:sz w:val="22"/>
        </w:rPr>
        <w:t xml:space="preserve">A copy engine with bounded-concurrency workers and exponential backoff with jitter, calling </w:t>
      </w:r>
      <w:r>
        <w:rPr>
          <w:rFonts w:ascii="Consolas" w:hAnsi="Consolas" w:eastAsia="Consolas"/>
          <w:color w:val="1A1A1A"/>
          <w:sz w:val="19"/>
        </w:rPr>
        <w:t>AbortMultipartUpload</w:t>
      </w:r>
      <w:r>
        <w:rPr>
          <w:rFonts w:ascii="Arial" w:hAnsi="Arial" w:eastAsia="Arial"/>
          <w:sz w:val="22"/>
        </w:rPr>
        <w:t xml:space="preserve"> on every failure path so a failed copy leaves no in-progress upload accruing storage. A Node-RED flow drives it. The suites ran against moto, a local S3-compatible server, so the API is real while the account is not.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Measurement</w:t>
            </w:r>
          </w:p>
        </w:tc>
        <w:tc>
          <w:tcPr>
            <w:tcW w:type="dxa" w:w="3213"/>
            <w:shd w:val="clear" w:color="auto" w:fill="EEEEEE"/>
          </w:tcPr>
          <w:p>
            <w:pPr>
              <w:spacing w:after="20" w:before="20"/>
            </w:pPr>
            <w:r>
              <w:rPr>
                <w:b/>
              </w:rPr>
            </w:r>
            <w:r>
              <w:rPr>
                <w:rFonts w:ascii="Arial" w:hAnsi="Arial" w:eastAsia="Arial"/>
                <w:b/>
                <w:sz w:val="17"/>
              </w:rPr>
              <w:t>Value</w:t>
            </w:r>
          </w:p>
        </w:tc>
        <w:tc>
          <w:tcPr>
            <w:tcW w:type="dxa" w:w="3213"/>
            <w:shd w:val="clear" w:color="auto" w:fill="EEEEEE"/>
          </w:tcPr>
          <w:p>
            <w:pPr>
              <w:spacing w:after="20" w:before="20"/>
            </w:pPr>
            <w:r>
              <w:rPr>
                <w:b/>
              </w:rPr>
            </w:r>
            <w:r>
              <w:rPr>
                <w:rFonts w:ascii="Arial" w:hAnsi="Arial" w:eastAsia="Arial"/>
                <w:b/>
                <w:sz w:val="17"/>
              </w:rPr>
              <w:t>Evidence</w:t>
            </w:r>
          </w:p>
        </w:tc>
      </w:tr>
      <w:tr>
        <w:tc>
          <w:tcPr>
            <w:tcW w:type="dxa" w:w="3213"/>
          </w:tcPr>
          <w:p>
            <w:pPr>
              <w:spacing w:after="20" w:before="20"/>
            </w:pPr>
            <w:r/>
            <w:r>
              <w:rPr>
                <w:rFonts w:ascii="Arial" w:hAnsi="Arial" w:eastAsia="Arial"/>
                <w:sz w:val="17"/>
              </w:rPr>
              <w:t>Unit tests</w:t>
            </w:r>
          </w:p>
        </w:tc>
        <w:tc>
          <w:tcPr>
            <w:tcW w:type="dxa" w:w="3213"/>
          </w:tcPr>
          <w:p>
            <w:pPr>
              <w:spacing w:after="20" w:before="20"/>
            </w:pPr>
            <w:r/>
            <w:r>
              <w:rPr>
                <w:rFonts w:ascii="Arial" w:hAnsi="Arial" w:eastAsia="Arial"/>
                <w:sz w:val="17"/>
              </w:rPr>
              <w:t>19 of 19</w:t>
            </w:r>
          </w:p>
        </w:tc>
        <w:tc>
          <w:tcPr>
            <w:tcW w:type="dxa" w:w="3213"/>
          </w:tcPr>
          <w:p>
            <w:pPr>
              <w:spacing w:after="20" w:before="20"/>
            </w:pPr>
            <w:r/>
            <w:r>
              <w:rPr>
                <w:rFonts w:ascii="Consolas" w:hAnsi="Consolas" w:eastAsia="Consolas"/>
                <w:color w:val="1A1A1A"/>
                <w:sz w:val="14"/>
              </w:rPr>
              <w:t>04-unit-tests.log</w:t>
            </w:r>
          </w:p>
        </w:tc>
      </w:tr>
      <w:tr>
        <w:tc>
          <w:tcPr>
            <w:tcW w:type="dxa" w:w="3213"/>
          </w:tcPr>
          <w:p>
            <w:pPr>
              <w:spacing w:after="20" w:before="20"/>
            </w:pPr>
            <w:r/>
            <w:r>
              <w:rPr>
                <w:rFonts w:ascii="Arial" w:hAnsi="Arial" w:eastAsia="Arial"/>
                <w:sz w:val="17"/>
              </w:rPr>
              <w:t>Integration tests against moto</w:t>
            </w:r>
          </w:p>
        </w:tc>
        <w:tc>
          <w:tcPr>
            <w:tcW w:type="dxa" w:w="3213"/>
          </w:tcPr>
          <w:p>
            <w:pPr>
              <w:spacing w:after="20" w:before="20"/>
            </w:pPr>
            <w:r/>
            <w:r>
              <w:rPr>
                <w:rFonts w:ascii="Arial" w:hAnsi="Arial" w:eastAsia="Arial"/>
                <w:sz w:val="17"/>
              </w:rPr>
              <w:t>9 of 9</w:t>
            </w:r>
          </w:p>
        </w:tc>
        <w:tc>
          <w:tcPr>
            <w:tcW w:type="dxa" w:w="3213"/>
          </w:tcPr>
          <w:p>
            <w:pPr>
              <w:spacing w:after="20" w:before="20"/>
            </w:pPr>
            <w:r/>
            <w:r>
              <w:rPr>
                <w:rFonts w:ascii="Consolas" w:hAnsi="Consolas" w:eastAsia="Consolas"/>
                <w:color w:val="1A1A1A"/>
                <w:sz w:val="14"/>
              </w:rPr>
              <w:t>04-integration-moto.log</w:t>
            </w:r>
          </w:p>
        </w:tc>
      </w:tr>
      <w:tr>
        <w:tc>
          <w:tcPr>
            <w:tcW w:type="dxa" w:w="3213"/>
          </w:tcPr>
          <w:p>
            <w:pPr>
              <w:spacing w:after="20" w:before="20"/>
            </w:pPr>
            <w:r/>
            <w:r>
              <w:rPr>
                <w:rFonts w:ascii="Arial" w:hAnsi="Arial" w:eastAsia="Arial"/>
                <w:sz w:val="17"/>
              </w:rPr>
              <w:t>Destination ETag</w:t>
            </w:r>
          </w:p>
        </w:tc>
        <w:tc>
          <w:tcPr>
            <w:tcW w:type="dxa" w:w="3213"/>
          </w:tcPr>
          <w:p>
            <w:pPr>
              <w:spacing w:after="20" w:before="20"/>
            </w:pPr>
            <w:r/>
            <w:r>
              <w:rPr>
                <w:rFonts w:ascii="Consolas" w:hAnsi="Consolas" w:eastAsia="Consolas"/>
                <w:color w:val="1A1A1A"/>
                <w:sz w:val="14"/>
              </w:rPr>
              <w:t>66252e6c…-5</w:t>
            </w:r>
            <w:r>
              <w:rPr>
                <w:rFonts w:ascii="Arial" w:hAnsi="Arial" w:eastAsia="Arial"/>
                <w:sz w:val="17"/>
              </w:rPr>
              <w:t xml:space="preserve"> against a single-PUT source</w:t>
            </w:r>
          </w:p>
        </w:tc>
        <w:tc>
          <w:tcPr>
            <w:tcW w:type="dxa" w:w="3213"/>
          </w:tcPr>
          <w:p>
            <w:pPr>
              <w:spacing w:after="20" w:before="20"/>
            </w:pPr>
            <w:r/>
            <w:r>
              <w:rPr>
                <w:rFonts w:ascii="Consolas" w:hAnsi="Consolas" w:eastAsia="Consolas"/>
                <w:color w:val="1A1A1A"/>
                <w:sz w:val="14"/>
              </w:rPr>
              <w:t>04-orphan-check.log</w:t>
            </w:r>
          </w:p>
        </w:tc>
      </w:tr>
      <w:tr>
        <w:tc>
          <w:tcPr>
            <w:tcW w:type="dxa" w:w="3213"/>
          </w:tcPr>
          <w:p>
            <w:pPr>
              <w:spacing w:after="20" w:before="20"/>
            </w:pPr>
            <w:r/>
            <w:r>
              <w:rPr>
                <w:rFonts w:ascii="Arial" w:hAnsi="Arial" w:eastAsia="Arial"/>
                <w:sz w:val="17"/>
              </w:rPr>
              <w:t>Default part size</w:t>
            </w:r>
          </w:p>
        </w:tc>
        <w:tc>
          <w:tcPr>
            <w:tcW w:type="dxa" w:w="3213"/>
          </w:tcPr>
          <w:p>
            <w:pPr>
              <w:spacing w:after="20" w:before="20"/>
            </w:pPr>
            <w:r/>
            <w:r>
              <w:rPr>
                <w:rFonts w:ascii="Arial" w:hAnsi="Arial" w:eastAsia="Arial"/>
                <w:sz w:val="17"/>
              </w:rPr>
              <w:t>5,368,709,120 bytes (5.00 GiB)</w:t>
            </w:r>
          </w:p>
        </w:tc>
        <w:tc>
          <w:tcPr>
            <w:tcW w:type="dxa" w:w="3213"/>
          </w:tcPr>
          <w:p>
            <w:pPr>
              <w:spacing w:after="20" w:before="20"/>
            </w:pPr>
            <w:r/>
            <w:r>
              <w:rPr>
                <w:rFonts w:ascii="Consolas" w:hAnsi="Consolas" w:eastAsia="Consolas"/>
                <w:color w:val="1A1A1A"/>
                <w:sz w:val="14"/>
              </w:rPr>
              <w:t>04-part-sizing.log</w:t>
            </w:r>
          </w:p>
        </w:tc>
      </w:tr>
      <w:tr>
        <w:tc>
          <w:tcPr>
            <w:tcW w:type="dxa" w:w="3213"/>
          </w:tcPr>
          <w:p>
            <w:pPr>
              <w:spacing w:after="20" w:before="20"/>
            </w:pPr>
            <w:r/>
            <w:r>
              <w:rPr>
                <w:rFonts w:ascii="Arial" w:hAnsi="Arial" w:eastAsia="Arial"/>
                <w:sz w:val="17"/>
              </w:rPr>
              <w:t>1 TiB plan at the default</w:t>
            </w:r>
          </w:p>
        </w:tc>
        <w:tc>
          <w:tcPr>
            <w:tcW w:type="dxa" w:w="3213"/>
          </w:tcPr>
          <w:p>
            <w:pPr>
              <w:spacing w:after="20" w:before="20"/>
            </w:pPr>
            <w:r/>
            <w:r>
              <w:rPr>
                <w:rFonts w:ascii="Arial" w:hAnsi="Arial" w:eastAsia="Arial"/>
                <w:sz w:val="17"/>
              </w:rPr>
              <w:t>205 parts</w:t>
            </w:r>
          </w:p>
        </w:tc>
        <w:tc>
          <w:tcPr>
            <w:tcW w:type="dxa" w:w="3213"/>
          </w:tcPr>
          <w:p>
            <w:pPr>
              <w:spacing w:after="20" w:before="20"/>
            </w:pPr>
            <w:r/>
            <w:r>
              <w:rPr>
                <w:rFonts w:ascii="Consolas" w:hAnsi="Consolas" w:eastAsia="Consolas"/>
                <w:color w:val="1A1A1A"/>
                <w:sz w:val="14"/>
              </w:rPr>
              <w:t>04-part-sizing.log</w:t>
            </w:r>
          </w:p>
        </w:tc>
      </w:tr>
      <w:tr>
        <w:tc>
          <w:tcPr>
            <w:tcW w:type="dxa" w:w="3213"/>
          </w:tcPr>
          <w:p>
            <w:pPr>
              <w:spacing w:after="20" w:before="20"/>
            </w:pPr>
            <w:r/>
            <w:r>
              <w:rPr>
                <w:rFonts w:ascii="Arial" w:hAnsi="Arial" w:eastAsia="Arial"/>
                <w:sz w:val="17"/>
              </w:rPr>
              <w:t>1 TiB plan at 5 MiB requested</w:t>
            </w:r>
          </w:p>
        </w:tc>
        <w:tc>
          <w:tcPr>
            <w:tcW w:type="dxa" w:w="3213"/>
          </w:tcPr>
          <w:p>
            <w:pPr>
              <w:spacing w:after="20" w:before="20"/>
            </w:pPr>
            <w:r/>
            <w:r>
              <w:rPr>
                <w:rFonts w:ascii="Arial" w:hAnsi="Arial" w:eastAsia="Arial"/>
                <w:sz w:val="17"/>
              </w:rPr>
              <w:t>auto-raised to 105 MiB, 9,987 parts</w:t>
            </w:r>
          </w:p>
        </w:tc>
        <w:tc>
          <w:tcPr>
            <w:tcW w:type="dxa" w:w="3213"/>
          </w:tcPr>
          <w:p>
            <w:pPr>
              <w:spacing w:after="20" w:before="20"/>
            </w:pPr>
            <w:r/>
            <w:r>
              <w:rPr>
                <w:rFonts w:ascii="Consolas" w:hAnsi="Consolas" w:eastAsia="Consolas"/>
                <w:color w:val="1A1A1A"/>
                <w:sz w:val="14"/>
              </w:rPr>
              <w:t>04-part-sizing.log</w:t>
            </w:r>
          </w:p>
        </w:tc>
      </w:tr>
      <w:tr>
        <w:tc>
          <w:tcPr>
            <w:tcW w:type="dxa" w:w="3213"/>
          </w:tcPr>
          <w:p>
            <w:pPr>
              <w:spacing w:after="20" w:before="20"/>
            </w:pPr>
            <w:r/>
            <w:r>
              <w:rPr>
                <w:rFonts w:ascii="Arial" w:hAnsi="Arial" w:eastAsia="Arial"/>
                <w:sz w:val="17"/>
              </w:rPr>
              <w:t>Orphaned multipart uploads</w:t>
            </w:r>
          </w:p>
        </w:tc>
        <w:tc>
          <w:tcPr>
            <w:tcW w:type="dxa" w:w="3213"/>
          </w:tcPr>
          <w:p>
            <w:pPr>
              <w:spacing w:after="20" w:before="20"/>
            </w:pPr>
            <w:r/>
            <w:r>
              <w:rPr>
                <w:rFonts w:ascii="Arial" w:hAnsi="Arial" w:eastAsia="Arial"/>
                <w:sz w:val="17"/>
              </w:rPr>
              <w:t>0 across both buckets</w:t>
            </w:r>
          </w:p>
        </w:tc>
        <w:tc>
          <w:tcPr>
            <w:tcW w:type="dxa" w:w="3213"/>
          </w:tcPr>
          <w:p>
            <w:pPr>
              <w:spacing w:after="20" w:before="20"/>
            </w:pPr>
            <w:r/>
            <w:r>
              <w:rPr>
                <w:rFonts w:ascii="Consolas" w:hAnsi="Consolas" w:eastAsia="Consolas"/>
                <w:color w:val="1A1A1A"/>
                <w:sz w:val="14"/>
              </w:rPr>
              <w:t>04-orphan-check.log</w:t>
            </w:r>
          </w:p>
        </w:tc>
      </w:tr>
    </w:tbl>
    <w:p>
      <w:pPr>
        <w:spacing w:after="40"/>
      </w:pPr>
    </w:p>
    <w:p>
      <w:pPr>
        <w:spacing w:before="180" w:after="80"/>
      </w:pPr>
      <w:r>
        <w:rPr>
          <w:rFonts w:ascii="Arial" w:hAnsi="Arial"/>
          <w:b/>
          <w:sz w:val="25"/>
        </w:rPr>
        <w:t>Insights</w:t>
      </w:r>
    </w:p>
    <w:p>
      <w:pPr>
        <w:jc w:val="both"/>
      </w:pPr>
      <w:r>
        <w:rPr>
          <w:rFonts w:ascii="Arial" w:hAnsi="Arial" w:eastAsia="Arial"/>
          <w:b/>
          <w:sz w:val="22"/>
        </w:rPr>
        <w:t>Raising the part size to its maximum removes the behavior the task asks to show.</w:t>
      </w:r>
      <w:r>
        <w:rPr>
          <w:rFonts w:ascii="Arial" w:hAnsi="Arial" w:eastAsia="Arial"/>
          <w:sz w:val="22"/>
        </w:rPr>
        <w:t xml:space="preserve"> At 5 GiB a 23 MiB object is one part, and the completed upload carries an ETag ending </w:t>
      </w:r>
      <w:r>
        <w:rPr>
          <w:rFonts w:ascii="Consolas" w:hAnsi="Consolas" w:eastAsia="Consolas"/>
          <w:color w:val="1A1A1A"/>
          <w:sz w:val="19"/>
        </w:rPr>
        <w:t>-1</w:t>
      </w:r>
      <w:r>
        <w:rPr>
          <w:rFonts w:ascii="Arial" w:hAnsi="Arial" w:eastAsia="Arial"/>
          <w:sz w:val="22"/>
        </w:rPr>
        <w:t xml:space="preserve">. Both requirements are satisfiable and not in the same run: the maximum is proven by the planner and by a live copy at that setting, and multipart is proven by deliberately choosing a smaller part size so the object spans five parts and the ETag reads </w:t>
      </w:r>
      <w:r>
        <w:rPr>
          <w:rFonts w:ascii="Consolas" w:hAnsi="Consolas" w:eastAsia="Consolas"/>
          <w:color w:val="1A1A1A"/>
          <w:sz w:val="19"/>
        </w:rPr>
        <w:t>-5</w:t>
      </w:r>
      <w:r>
        <w:rPr>
          <w:rFonts w:ascii="Arial" w:hAnsi="Arial" w:eastAsia="Arial"/>
          <w:sz w:val="22"/>
        </w:rPr>
        <w:t>.</w:t>
      </w:r>
    </w:p>
    <w:p>
      <w:pPr>
        <w:jc w:val="both"/>
      </w:pPr>
      <w:r>
        <w:rPr>
          <w:rFonts w:ascii="Arial" w:hAnsi="Arial" w:eastAsia="Arial"/>
          <w:b/>
          <w:sz w:val="22"/>
        </w:rPr>
        <w:t>The ETag suffix is the part count</w:t>
      </w:r>
      <w:r>
        <w:rPr>
          <w:rFonts w:ascii="Arial" w:hAnsi="Arial" w:eastAsia="Arial"/>
          <w:sz w:val="22"/>
        </w:rPr>
        <w:t xml:space="preserve">, which makes it a free integrity signal. A single-PUT object's ETag is the MD5 of its content with no suffix; a multipart object's is a digest of the part digests followed by </w:t>
      </w:r>
      <w:r>
        <w:rPr>
          <w:rFonts w:ascii="Consolas" w:hAnsi="Consolas" w:eastAsia="Consolas"/>
          <w:color w:val="1A1A1A"/>
          <w:sz w:val="19"/>
        </w:rPr>
        <w:t>-N</w:t>
      </w:r>
      <w:r>
        <w:rPr>
          <w:rFonts w:ascii="Arial" w:hAnsi="Arial" w:eastAsia="Arial"/>
          <w:sz w:val="22"/>
        </w:rPr>
        <w:t>. Comparing source and destination ETags therefore says which API path each object took.</w:t>
      </w:r>
    </w:p>
    <w:p>
      <w:pPr>
        <w:jc w:val="both"/>
      </w:pPr>
      <w:r>
        <w:rPr>
          <w:rFonts w:ascii="Arial" w:hAnsi="Arial" w:eastAsia="Arial"/>
          <w:b/>
          <w:sz w:val="22"/>
        </w:rPr>
        <w:t>A default is a decision about what happens when someone forgets.</w:t>
      </w:r>
      <w:r>
        <w:rPr>
          <w:rFonts w:ascii="Arial" w:hAnsi="Arial" w:eastAsia="Arial"/>
          <w:sz w:val="22"/>
        </w:rPr>
        <w:t xml:space="preserve"> The endpoint resolver defaults to the local moto endpoint, and reaching real AWS requires setting </w:t>
      </w:r>
      <w:r>
        <w:rPr>
          <w:rFonts w:ascii="Consolas" w:hAnsi="Consolas" w:eastAsia="Consolas"/>
          <w:color w:val="1A1A1A"/>
          <w:sz w:val="19"/>
        </w:rPr>
        <w:t>S3_ENDPOINT=aws</w:t>
      </w:r>
      <w:r>
        <w:rPr>
          <w:rFonts w:ascii="Arial" w:hAnsi="Arial" w:eastAsia="Arial"/>
          <w:sz w:val="22"/>
        </w:rPr>
        <w:t xml:space="preserve"> explicitly. Every tool prints the resolved target before doing any work, so which account is being touched is never a guess.</w:t>
      </w:r>
    </w:p>
    <w:p>
      <w:pPr>
        <w:jc w:val="both"/>
      </w:pPr>
      <w:r>
        <w:rPr>
          <w:rFonts w:ascii="Arial" w:hAnsi="Arial" w:eastAsia="Arial"/>
          <w:i/>
          <w:sz w:val="22"/>
        </w:rPr>
        <w:t xml:space="preserve">Full detail in </w:t>
      </w:r>
      <w:r>
        <w:rPr>
          <w:rFonts w:ascii="Consolas" w:hAnsi="Consolas" w:eastAsia="Consolas"/>
          <w:i/>
          <w:color w:val="1A1A1A"/>
          <w:sz w:val="19"/>
        </w:rPr>
        <w:t>04-nodered-s3/WALKTHROUGH.md</w:t>
      </w:r>
      <w:r>
        <w:rPr>
          <w:rFonts w:ascii="Arial" w:hAnsi="Arial" w:eastAsia="Arial"/>
          <w:i/>
          <w:sz w:val="22"/>
        </w:rPr>
        <w:t xml:space="preserve">; evidence in </w:t>
      </w:r>
      <w:r>
        <w:rPr>
          <w:rFonts w:ascii="Consolas" w:hAnsi="Consolas" w:eastAsia="Consolas"/>
          <w:i/>
          <w:color w:val="1A1A1A"/>
          <w:sz w:val="19"/>
        </w:rPr>
        <w:t>04-*.log</w:t>
      </w:r>
      <w:r>
        <w:rPr>
          <w:rFonts w:ascii="Arial" w:hAnsi="Arial" w:eastAsia="Arial"/>
          <w:i/>
          <w:sz w:val="22"/>
        </w:rPr>
        <w:t>.</w:t>
      </w:r>
    </w:p>
    <w:p>
      <w:pPr>
        <w:spacing w:after="40"/>
      </w:pPr>
    </w:p>
    <w:p>
      <w:pPr>
        <w:pageBreakBefore/>
        <w:spacing w:before="280" w:after="80"/>
      </w:pPr>
      <w:r>
        <w:rPr>
          <w:rFonts w:ascii="Arial" w:hAnsi="Arial"/>
          <w:b/>
          <w:sz w:val="31"/>
        </w:rPr>
        <w:t>6. Task 5 — Three-tier infrastructure as code</w:t>
      </w:r>
    </w:p>
    <w:p>
      <w:pPr>
        <w:ind w:left="340"/>
      </w:pPr>
      <w:r>
        <w:rPr>
          <w:rFonts w:ascii="Arial" w:hAnsi="Arial" w:eastAsia="Arial"/>
          <w:color w:val="3C3C3C"/>
          <w:sz w:val="22"/>
        </w:rPr>
        <w:t>Three networks — public with an nginx reverse proxy routing to the app, apps with an app server that reads from and writes to the database, and dbs with the database — in a three-tier architecture with proper network segmentation and access to the servers over a private VPN, especially the app and DB tiers.</w:t>
      </w:r>
    </w:p>
    <w:p>
      <w:pPr>
        <w:spacing w:before="180" w:after="80"/>
      </w:pPr>
      <w:r>
        <w:rPr>
          <w:rFonts w:ascii="Arial" w:hAnsi="Arial"/>
          <w:b/>
          <w:sz w:val="25"/>
        </w:rPr>
        <w:t>Decisions</w:t>
      </w:r>
    </w:p>
    <w:p>
      <w:pPr>
        <w:jc w:val="both"/>
      </w:pPr>
      <w:r>
        <w:rPr>
          <w:rFonts w:ascii="Arial" w:hAnsi="Arial" w:eastAsia="Arial"/>
          <w:b/>
          <w:sz w:val="22"/>
        </w:rPr>
        <w:t>Three separate VPCs, not three subnets in one.</w:t>
      </w:r>
      <w:r>
        <w:rPr>
          <w:rFonts w:ascii="Arial" w:hAnsi="Arial" w:eastAsia="Arial"/>
          <w:sz w:val="22"/>
        </w:rPr>
        <w:t xml:space="preserve"> The requirement says networks, and separate VPCs make the tier boundary structural. GCP VPC peering is non-transitive: peering public to apps and apps to dbs does not give public to dbs. The public tier therefore has no route to the database range at all, so a misconfigured firewall rule cannot expose it — the packet has nowhere to go.</w:t>
      </w:r>
    </w:p>
    <w:p>
      <w:pPr>
        <w:jc w:val="both"/>
      </w:pPr>
      <w:r>
        <w:rPr>
          <w:rFonts w:ascii="Arial" w:hAnsi="Arial" w:eastAsia="Arial"/>
          <w:b/>
          <w:sz w:val="22"/>
        </w:rPr>
        <w:t>Deny-by-default firewalls with service accounts as sources</w:t>
      </w:r>
      <w:r>
        <w:rPr>
          <w:rFonts w:ascii="Arial" w:hAnsi="Arial" w:eastAsia="Arial"/>
          <w:sz w:val="22"/>
        </w:rPr>
        <w:t>, not IP allowlists, so a rebuilt instance keeps its authorization without an address update.</w:t>
      </w:r>
    </w:p>
    <w:p>
      <w:pPr>
        <w:jc w:val="both"/>
      </w:pPr>
      <w:r>
        <w:rPr>
          <w:rFonts w:ascii="Arial" w:hAnsi="Arial" w:eastAsia="Arial"/>
          <w:b/>
          <w:sz w:val="22"/>
        </w:rPr>
        <w:t>No public IPs on the app or database instances.</w:t>
      </w:r>
      <w:r>
        <w:rPr>
          <w:rFonts w:ascii="Arial" w:hAnsi="Arial" w:eastAsia="Arial"/>
          <w:sz w:val="22"/>
        </w:rPr>
        <w:t xml:space="preserve"> Egress for package installation runs through Cloud NAT.</w:t>
      </w:r>
    </w:p>
    <w:p>
      <w:pPr>
        <w:spacing w:before="180" w:after="80"/>
      </w:pPr>
      <w:r>
        <w:rPr>
          <w:rFonts w:ascii="Arial" w:hAnsi="Arial"/>
          <w:b/>
          <w:sz w:val="25"/>
        </w:rPr>
        <w:t>What was built and run</w:t>
      </w:r>
    </w:p>
    <w:p>
      <w:pPr>
        <w:jc w:val="both"/>
      </w:pPr>
      <w:r>
        <w:rPr>
          <w:rFonts w:ascii="Arial" w:hAnsi="Arial" w:eastAsia="Arial"/>
          <w:sz w:val="22"/>
        </w:rPr>
        <w:t xml:space="preserve">Terraform describes 32 resources: three VPCs with peering, subnets, ten firewall rules, four instances, Cloud NAT and routers. Ansible configures them through a dynamic inventory built from </w:t>
      </w:r>
      <w:r>
        <w:rPr>
          <w:rFonts w:ascii="Consolas" w:hAnsi="Consolas" w:eastAsia="Consolas"/>
          <w:color w:val="1A1A1A"/>
          <w:sz w:val="19"/>
        </w:rPr>
        <w:t>terraform output -json</w:t>
      </w:r>
      <w:r>
        <w:rPr>
          <w:rFonts w:ascii="Arial" w:hAnsi="Arial" w:eastAsia="Arial"/>
          <w:sz w:val="22"/>
        </w:rPr>
        <w:t xml:space="preserve">, reaching the private hosts by </w:t>
      </w:r>
      <w:r>
        <w:rPr>
          <w:rFonts w:ascii="Consolas" w:hAnsi="Consolas" w:eastAsia="Consolas"/>
          <w:color w:val="1A1A1A"/>
          <w:sz w:val="19"/>
        </w:rPr>
        <w:t>ProxyJump</w:t>
      </w:r>
      <w:r>
        <w:rPr>
          <w:rFonts w:ascii="Arial" w:hAnsi="Arial" w:eastAsia="Arial"/>
          <w:sz w:val="22"/>
        </w:rPr>
        <w:t xml:space="preserve"> through the bastion. WireGuard is deployed on that bastion with a generated keypair, the interface up on </w:t>
      </w:r>
      <w:r>
        <w:rPr>
          <w:rFonts w:ascii="Consolas" w:hAnsi="Consolas" w:eastAsia="Consolas"/>
          <w:color w:val="1A1A1A"/>
          <w:sz w:val="19"/>
        </w:rPr>
        <w:t>10.99.0.1</w:t>
      </w:r>
      <w:r>
        <w:rPr>
          <w:rFonts w:ascii="Arial" w:hAnsi="Arial" w:eastAsia="Arial"/>
          <w:sz w:val="22"/>
        </w:rPr>
        <w:t xml:space="preserve"> and the client peer configured.</w:t>
      </w:r>
    </w:p>
    <w:p>
      <w:pPr>
        <w:jc w:val="both"/>
      </w:pPr>
      <w:r>
        <w:rPr>
          <w:rFonts w:ascii="Arial" w:hAnsi="Arial" w:eastAsia="Arial"/>
          <w:sz w:val="22"/>
        </w:rPr>
        <w:t>The end-to-end proof is a row written through nginx to the app to the database and read back on a second request.</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Measurement</w:t>
            </w:r>
          </w:p>
        </w:tc>
        <w:tc>
          <w:tcPr>
            <w:tcW w:type="dxa" w:w="3213"/>
            <w:shd w:val="clear" w:color="auto" w:fill="EEEEEE"/>
          </w:tcPr>
          <w:p>
            <w:pPr>
              <w:spacing w:after="20" w:before="20"/>
            </w:pPr>
            <w:r>
              <w:rPr>
                <w:b/>
              </w:rPr>
            </w:r>
            <w:r>
              <w:rPr>
                <w:rFonts w:ascii="Arial" w:hAnsi="Arial" w:eastAsia="Arial"/>
                <w:b/>
                <w:sz w:val="17"/>
              </w:rPr>
              <w:t>Value</w:t>
            </w:r>
          </w:p>
        </w:tc>
        <w:tc>
          <w:tcPr>
            <w:tcW w:type="dxa" w:w="3213"/>
            <w:shd w:val="clear" w:color="auto" w:fill="EEEEEE"/>
          </w:tcPr>
          <w:p>
            <w:pPr>
              <w:spacing w:after="20" w:before="20"/>
            </w:pPr>
            <w:r>
              <w:rPr>
                <w:b/>
              </w:rPr>
            </w:r>
            <w:r>
              <w:rPr>
                <w:rFonts w:ascii="Arial" w:hAnsi="Arial" w:eastAsia="Arial"/>
                <w:b/>
                <w:sz w:val="17"/>
              </w:rPr>
              <w:t>Evidence</w:t>
            </w:r>
          </w:p>
        </w:tc>
      </w:tr>
      <w:tr>
        <w:tc>
          <w:tcPr>
            <w:tcW w:type="dxa" w:w="3213"/>
          </w:tcPr>
          <w:p>
            <w:pPr>
              <w:spacing w:after="20" w:before="20"/>
            </w:pPr>
            <w:r/>
            <w:r>
              <w:rPr>
                <w:rFonts w:ascii="Arial" w:hAnsi="Arial" w:eastAsia="Arial"/>
                <w:sz w:val="17"/>
              </w:rPr>
              <w:t>Resources planned</w:t>
            </w:r>
          </w:p>
        </w:tc>
        <w:tc>
          <w:tcPr>
            <w:tcW w:type="dxa" w:w="3213"/>
          </w:tcPr>
          <w:p>
            <w:pPr>
              <w:spacing w:after="20" w:before="20"/>
            </w:pPr>
            <w:r/>
            <w:r>
              <w:rPr>
                <w:rFonts w:ascii="Arial" w:hAnsi="Arial" w:eastAsia="Arial"/>
                <w:sz w:val="17"/>
              </w:rPr>
              <w:t>32 to add, 0 to change, 0 to destroy</w:t>
            </w:r>
          </w:p>
        </w:tc>
        <w:tc>
          <w:tcPr>
            <w:tcW w:type="dxa" w:w="3213"/>
          </w:tcPr>
          <w:p>
            <w:pPr>
              <w:spacing w:after="20" w:before="20"/>
            </w:pPr>
            <w:r/>
            <w:r>
              <w:rPr>
                <w:rFonts w:ascii="Consolas" w:hAnsi="Consolas" w:eastAsia="Consolas"/>
                <w:color w:val="1A1A1A"/>
                <w:sz w:val="14"/>
              </w:rPr>
              <w:t>05-plan.log</w:t>
            </w:r>
          </w:p>
        </w:tc>
      </w:tr>
      <w:tr>
        <w:tc>
          <w:tcPr>
            <w:tcW w:type="dxa" w:w="3213"/>
          </w:tcPr>
          <w:p>
            <w:pPr>
              <w:spacing w:after="20" w:before="20"/>
            </w:pPr>
            <w:r/>
            <w:r>
              <w:rPr>
                <w:rFonts w:ascii="Arial" w:hAnsi="Arial" w:eastAsia="Arial"/>
                <w:sz w:val="17"/>
              </w:rPr>
              <w:t>Architecture checks</w:t>
            </w:r>
          </w:p>
        </w:tc>
        <w:tc>
          <w:tcPr>
            <w:tcW w:type="dxa" w:w="3213"/>
          </w:tcPr>
          <w:p>
            <w:pPr>
              <w:spacing w:after="20" w:before="20"/>
            </w:pPr>
            <w:r/>
            <w:r>
              <w:rPr>
                <w:rFonts w:ascii="Arial" w:hAnsi="Arial" w:eastAsia="Arial"/>
                <w:sz w:val="17"/>
              </w:rPr>
              <w:t>17 of 17</w:t>
            </w:r>
          </w:p>
        </w:tc>
        <w:tc>
          <w:tcPr>
            <w:tcW w:type="dxa" w:w="3213"/>
          </w:tcPr>
          <w:p>
            <w:pPr>
              <w:spacing w:after="20" w:before="20"/>
            </w:pPr>
            <w:r/>
            <w:r>
              <w:rPr>
                <w:rFonts w:ascii="Consolas" w:hAnsi="Consolas" w:eastAsia="Consolas"/>
                <w:color w:val="1A1A1A"/>
                <w:sz w:val="14"/>
              </w:rPr>
              <w:t>05-architecture.log</w:t>
            </w:r>
          </w:p>
        </w:tc>
      </w:tr>
      <w:tr>
        <w:tc>
          <w:tcPr>
            <w:tcW w:type="dxa" w:w="3213"/>
          </w:tcPr>
          <w:p>
            <w:pPr>
              <w:spacing w:after="20" w:before="20"/>
            </w:pPr>
            <w:r/>
            <w:r>
              <w:rPr>
                <w:rFonts w:ascii="Arial" w:hAnsi="Arial" w:eastAsia="Arial"/>
                <w:sz w:val="17"/>
              </w:rPr>
              <w:t>Tier traversal</w:t>
            </w:r>
          </w:p>
        </w:tc>
        <w:tc>
          <w:tcPr>
            <w:tcW w:type="dxa" w:w="3213"/>
          </w:tcPr>
          <w:p>
            <w:pPr>
              <w:spacing w:after="20" w:before="20"/>
            </w:pPr>
            <w:r/>
            <w:r>
              <w:rPr>
                <w:rFonts w:ascii="Arial" w:hAnsi="Arial" w:eastAsia="Arial"/>
                <w:sz w:val="17"/>
              </w:rPr>
              <w:t>row written through nginx to app to db, read back</w:t>
            </w:r>
          </w:p>
        </w:tc>
        <w:tc>
          <w:tcPr>
            <w:tcW w:type="dxa" w:w="3213"/>
          </w:tcPr>
          <w:p>
            <w:pPr>
              <w:spacing w:after="20" w:before="20"/>
            </w:pPr>
            <w:r/>
            <w:r>
              <w:rPr>
                <w:rFonts w:ascii="Consolas" w:hAnsi="Consolas" w:eastAsia="Consolas"/>
                <w:color w:val="1A1A1A"/>
                <w:sz w:val="14"/>
              </w:rPr>
              <w:t>05-architecture.log</w:t>
            </w:r>
          </w:p>
        </w:tc>
      </w:tr>
      <w:tr>
        <w:tc>
          <w:tcPr>
            <w:tcW w:type="dxa" w:w="3213"/>
          </w:tcPr>
          <w:p>
            <w:pPr>
              <w:spacing w:after="20" w:before="20"/>
            </w:pPr>
            <w:r/>
            <w:r>
              <w:rPr>
                <w:rFonts w:ascii="Arial" w:hAnsi="Arial" w:eastAsia="Arial"/>
                <w:sz w:val="17"/>
              </w:rPr>
              <w:t>Public addresses</w:t>
            </w:r>
          </w:p>
        </w:tc>
        <w:tc>
          <w:tcPr>
            <w:tcW w:type="dxa" w:w="3213"/>
          </w:tcPr>
          <w:p>
            <w:pPr>
              <w:spacing w:after="20" w:before="20"/>
            </w:pPr>
            <w:r/>
            <w:r>
              <w:rPr>
                <w:rFonts w:ascii="Arial" w:hAnsi="Arial" w:eastAsia="Arial"/>
                <w:sz w:val="17"/>
              </w:rPr>
              <w:t>2 of 4 instances</w:t>
            </w:r>
          </w:p>
        </w:tc>
        <w:tc>
          <w:tcPr>
            <w:tcW w:type="dxa" w:w="3213"/>
          </w:tcPr>
          <w:p>
            <w:pPr>
              <w:spacing w:after="20" w:before="20"/>
            </w:pPr>
            <w:r/>
            <w:r>
              <w:rPr>
                <w:rFonts w:ascii="Consolas" w:hAnsi="Consolas" w:eastAsia="Consolas"/>
                <w:color w:val="1A1A1A"/>
                <w:sz w:val="14"/>
              </w:rPr>
              <w:t>05-architecture.log</w:t>
            </w:r>
          </w:p>
        </w:tc>
      </w:tr>
      <w:tr>
        <w:tc>
          <w:tcPr>
            <w:tcW w:type="dxa" w:w="3213"/>
          </w:tcPr>
          <w:p>
            <w:pPr>
              <w:spacing w:after="20" w:before="20"/>
            </w:pPr>
            <w:r/>
            <w:r>
              <w:rPr>
                <w:rFonts w:ascii="Arial" w:hAnsi="Arial" w:eastAsia="Arial"/>
                <w:sz w:val="17"/>
              </w:rPr>
              <w:t>Route to the database range from public</w:t>
            </w:r>
          </w:p>
        </w:tc>
        <w:tc>
          <w:tcPr>
            <w:tcW w:type="dxa" w:w="3213"/>
          </w:tcPr>
          <w:p>
            <w:pPr>
              <w:spacing w:after="20" w:before="20"/>
            </w:pPr>
            <w:r/>
            <w:r>
              <w:rPr>
                <w:rFonts w:ascii="Arial" w:hAnsi="Arial" w:eastAsia="Arial"/>
                <w:sz w:val="17"/>
              </w:rPr>
              <w:t>none exists</w:t>
            </w:r>
          </w:p>
        </w:tc>
        <w:tc>
          <w:tcPr>
            <w:tcW w:type="dxa" w:w="3213"/>
          </w:tcPr>
          <w:p>
            <w:pPr>
              <w:spacing w:after="20" w:before="20"/>
            </w:pPr>
            <w:r/>
            <w:r>
              <w:rPr>
                <w:rFonts w:ascii="Consolas" w:hAnsi="Consolas" w:eastAsia="Consolas"/>
                <w:color w:val="1A1A1A"/>
                <w:sz w:val="14"/>
              </w:rPr>
              <w:t>05-architecture.log</w:t>
            </w:r>
          </w:p>
        </w:tc>
      </w:tr>
      <w:tr>
        <w:tc>
          <w:tcPr>
            <w:tcW w:type="dxa" w:w="3213"/>
          </w:tcPr>
          <w:p>
            <w:pPr>
              <w:spacing w:after="20" w:before="20"/>
            </w:pPr>
            <w:r/>
            <w:r>
              <w:rPr>
                <w:rFonts w:ascii="Arial" w:hAnsi="Arial" w:eastAsia="Arial"/>
                <w:sz w:val="17"/>
              </w:rPr>
              <w:t>Tunnel handshake</w:t>
            </w:r>
          </w:p>
        </w:tc>
        <w:tc>
          <w:tcPr>
            <w:tcW w:type="dxa" w:w="3213"/>
          </w:tcPr>
          <w:p>
            <w:pPr>
              <w:spacing w:after="20" w:before="20"/>
            </w:pPr>
            <w:r/>
            <w:r>
              <w:rPr>
                <w:rFonts w:ascii="Arial" w:hAnsi="Arial" w:eastAsia="Arial"/>
                <w:sz w:val="17"/>
              </w:rPr>
              <w:t>completed, 900 B received / 764 B sent</w:t>
            </w:r>
          </w:p>
        </w:tc>
        <w:tc>
          <w:tcPr>
            <w:tcW w:type="dxa" w:w="3213"/>
          </w:tcPr>
          <w:p>
            <w:pPr>
              <w:spacing w:after="20" w:before="20"/>
            </w:pPr>
            <w:r/>
            <w:r>
              <w:rPr>
                <w:rFonts w:ascii="Consolas" w:hAnsi="Consolas" w:eastAsia="Consolas"/>
                <w:color w:val="1A1A1A"/>
                <w:sz w:val="14"/>
              </w:rPr>
              <w:t>05-vpn-smb.log</w:t>
            </w:r>
          </w:p>
        </w:tc>
      </w:tr>
      <w:tr>
        <w:tc>
          <w:tcPr>
            <w:tcW w:type="dxa" w:w="3213"/>
          </w:tcPr>
          <w:p>
            <w:pPr>
              <w:spacing w:after="20" w:before="20"/>
            </w:pPr>
            <w:r/>
            <w:r>
              <w:rPr>
                <w:rFonts w:ascii="Arial" w:hAnsi="Arial" w:eastAsia="Arial"/>
                <w:sz w:val="17"/>
              </w:rPr>
              <w:t>Through the tunnel</w:t>
            </w:r>
          </w:p>
        </w:tc>
        <w:tc>
          <w:tcPr>
            <w:tcW w:type="dxa" w:w="3213"/>
          </w:tcPr>
          <w:p>
            <w:pPr>
              <w:spacing w:after="20" w:before="20"/>
            </w:pPr>
            <w:r/>
            <w:r>
              <w:rPr>
                <w:rFonts w:ascii="Arial" w:hAnsi="Arial" w:eastAsia="Arial"/>
                <w:sz w:val="17"/>
              </w:rPr>
              <w:t xml:space="preserve">ICMP to </w:t>
            </w:r>
            <w:r>
              <w:rPr>
                <w:rFonts w:ascii="Consolas" w:hAnsi="Consolas" w:eastAsia="Consolas"/>
                <w:color w:val="1A1A1A"/>
                <w:sz w:val="14"/>
              </w:rPr>
              <w:t>10.20.1.2</w:t>
            </w:r>
            <w:r>
              <w:rPr>
                <w:rFonts w:ascii="Arial" w:hAnsi="Arial" w:eastAsia="Arial"/>
                <w:sz w:val="17"/>
              </w:rPr>
              <w:t xml:space="preserve"> at ~212 ms, TCP 445 open</w:t>
            </w:r>
          </w:p>
        </w:tc>
        <w:tc>
          <w:tcPr>
            <w:tcW w:type="dxa" w:w="3213"/>
          </w:tcPr>
          <w:p>
            <w:pPr>
              <w:spacing w:after="20" w:before="20"/>
            </w:pPr>
            <w:r/>
            <w:r>
              <w:rPr>
                <w:rFonts w:ascii="Consolas" w:hAnsi="Consolas" w:eastAsia="Consolas"/>
                <w:color w:val="1A1A1A"/>
                <w:sz w:val="14"/>
              </w:rPr>
              <w:t>05-vpn-smb.log</w:t>
            </w:r>
          </w:p>
        </w:tc>
      </w:tr>
      <w:tr>
        <w:tc>
          <w:tcPr>
            <w:tcW w:type="dxa" w:w="3213"/>
          </w:tcPr>
          <w:p>
            <w:pPr>
              <w:spacing w:after="20" w:before="20"/>
            </w:pPr>
            <w:r/>
            <w:r>
              <w:rPr>
                <w:rFonts w:ascii="Arial" w:hAnsi="Arial" w:eastAsia="Arial"/>
                <w:sz w:val="17"/>
              </w:rPr>
              <w:t>Same address, tunnel down</w:t>
            </w:r>
          </w:p>
        </w:tc>
        <w:tc>
          <w:tcPr>
            <w:tcW w:type="dxa" w:w="3213"/>
          </w:tcPr>
          <w:p>
            <w:pPr>
              <w:spacing w:after="20" w:before="20"/>
            </w:pPr>
            <w:r/>
            <w:r>
              <w:rPr>
                <w:rFonts w:ascii="Arial" w:hAnsi="Arial" w:eastAsia="Arial"/>
                <w:sz w:val="17"/>
              </w:rPr>
              <w:t>no adapter, no route, 445 refused</w:t>
            </w:r>
          </w:p>
        </w:tc>
        <w:tc>
          <w:tcPr>
            <w:tcW w:type="dxa" w:w="3213"/>
          </w:tcPr>
          <w:p>
            <w:pPr>
              <w:spacing w:after="20" w:before="20"/>
            </w:pPr>
            <w:r/>
            <w:r>
              <w:rPr>
                <w:rFonts w:ascii="Consolas" w:hAnsi="Consolas" w:eastAsia="Consolas"/>
                <w:color w:val="1A1A1A"/>
                <w:sz w:val="14"/>
              </w:rPr>
              <w:t>05-vpn-smb.log</w:t>
            </w:r>
          </w:p>
        </w:tc>
      </w:tr>
      <w:tr>
        <w:tc>
          <w:tcPr>
            <w:tcW w:type="dxa" w:w="3213"/>
          </w:tcPr>
          <w:p>
            <w:pPr>
              <w:spacing w:after="20" w:before="20"/>
            </w:pPr>
            <w:r/>
            <w:r>
              <w:rPr>
                <w:rFonts w:ascii="Arial" w:hAnsi="Arial" w:eastAsia="Arial"/>
                <w:sz w:val="17"/>
              </w:rPr>
              <w:t>Windows client mapping</w:t>
            </w:r>
          </w:p>
        </w:tc>
        <w:tc>
          <w:tcPr>
            <w:tcW w:type="dxa" w:w="3213"/>
          </w:tcPr>
          <w:p>
            <w:pPr>
              <w:spacing w:after="20" w:before="20"/>
            </w:pPr>
            <w:r/>
            <w:r>
              <w:rPr>
                <w:rFonts w:ascii="Consolas" w:hAnsi="Consolas" w:eastAsia="Consolas"/>
                <w:color w:val="1A1A1A"/>
                <w:sz w:val="14"/>
              </w:rPr>
              <w:t>Z:</w:t>
            </w:r>
            <w:r>
              <w:rPr>
                <w:rFonts w:ascii="Arial" w:hAnsi="Arial" w:eastAsia="Arial"/>
                <w:sz w:val="17"/>
              </w:rPr>
              <w:t xml:space="preserve"> to the app-tier share, dialect 3.1.1, encrypted</w:t>
            </w:r>
          </w:p>
        </w:tc>
        <w:tc>
          <w:tcPr>
            <w:tcW w:type="dxa" w:w="3213"/>
          </w:tcPr>
          <w:p>
            <w:pPr>
              <w:spacing w:after="20" w:before="20"/>
            </w:pPr>
            <w:r/>
            <w:r>
              <w:rPr>
                <w:rFonts w:ascii="Consolas" w:hAnsi="Consolas" w:eastAsia="Consolas"/>
                <w:color w:val="1A1A1A"/>
                <w:sz w:val="14"/>
              </w:rPr>
              <w:t>05-vpn-smb.log</w:t>
            </w:r>
          </w:p>
        </w:tc>
      </w:tr>
      <w:tr>
        <w:tc>
          <w:tcPr>
            <w:tcW w:type="dxa" w:w="3213"/>
          </w:tcPr>
          <w:p>
            <w:pPr>
              <w:spacing w:after="20" w:before="20"/>
            </w:pPr>
            <w:r/>
            <w:r>
              <w:rPr>
                <w:rFonts w:ascii="Arial" w:hAnsi="Arial" w:eastAsia="Arial"/>
                <w:sz w:val="17"/>
              </w:rPr>
              <w:t>Ansible second run</w:t>
            </w:r>
          </w:p>
        </w:tc>
        <w:tc>
          <w:tcPr>
            <w:tcW w:type="dxa" w:w="3213"/>
          </w:tcPr>
          <w:p>
            <w:pPr>
              <w:spacing w:after="20" w:before="20"/>
            </w:pPr>
            <w:r/>
            <w:r>
              <w:rPr>
                <w:rFonts w:ascii="Consolas" w:hAnsi="Consolas" w:eastAsia="Consolas"/>
                <w:color w:val="1A1A1A"/>
                <w:sz w:val="14"/>
              </w:rPr>
              <w:t>changed=0</w:t>
            </w:r>
            <w:r>
              <w:rPr>
                <w:rFonts w:ascii="Arial" w:hAnsi="Arial" w:eastAsia="Arial"/>
                <w:sz w:val="17"/>
              </w:rPr>
              <w:t xml:space="preserve"> on all four hosts</w:t>
            </w:r>
          </w:p>
        </w:tc>
        <w:tc>
          <w:tcPr>
            <w:tcW w:type="dxa" w:w="3213"/>
          </w:tcPr>
          <w:p>
            <w:pPr>
              <w:spacing w:after="20" w:before="20"/>
            </w:pPr>
            <w:r/>
            <w:r>
              <w:rPr>
                <w:rFonts w:ascii="Consolas" w:hAnsi="Consolas" w:eastAsia="Consolas"/>
                <w:color w:val="1A1A1A"/>
                <w:sz w:val="14"/>
              </w:rPr>
              <w:t>05-ansible-idempotency.log</w:t>
            </w:r>
          </w:p>
        </w:tc>
      </w:tr>
      <w:tr>
        <w:tc>
          <w:tcPr>
            <w:tcW w:type="dxa" w:w="3213"/>
          </w:tcPr>
          <w:p>
            <w:pPr>
              <w:spacing w:after="20" w:before="20"/>
            </w:pPr>
            <w:r/>
            <w:r>
              <w:rPr>
                <w:rFonts w:ascii="Arial" w:hAnsi="Arial" w:eastAsia="Arial"/>
                <w:sz w:val="17"/>
              </w:rPr>
              <w:t>Post-destroy sweep</w:t>
            </w:r>
          </w:p>
        </w:tc>
        <w:tc>
          <w:tcPr>
            <w:tcW w:type="dxa" w:w="3213"/>
          </w:tcPr>
          <w:p>
            <w:pPr>
              <w:spacing w:after="20" w:before="20"/>
            </w:pPr>
            <w:r/>
            <w:r>
              <w:rPr>
                <w:rFonts w:ascii="Arial" w:hAnsi="Arial" w:eastAsia="Arial"/>
                <w:sz w:val="17"/>
              </w:rPr>
              <w:t>every resource class clean</w:t>
            </w:r>
          </w:p>
        </w:tc>
        <w:tc>
          <w:tcPr>
            <w:tcW w:type="dxa" w:w="3213"/>
          </w:tcPr>
          <w:p>
            <w:pPr>
              <w:spacing w:after="20" w:before="20"/>
            </w:pPr>
            <w:r/>
            <w:r>
              <w:rPr>
                <w:rFonts w:ascii="Consolas" w:hAnsi="Consolas" w:eastAsia="Consolas"/>
                <w:color w:val="1A1A1A"/>
                <w:sz w:val="14"/>
              </w:rPr>
              <w:t>05-destroy-orphan-check.log</w:t>
            </w:r>
          </w:p>
        </w:tc>
      </w:tr>
    </w:tbl>
    <w:p>
      <w:pPr>
        <w:spacing w:after="40"/>
      </w:pPr>
    </w:p>
    <w:p>
      <w:pPr>
        <w:spacing w:before="180" w:after="80"/>
      </w:pPr>
      <w:r>
        <w:rPr>
          <w:rFonts w:ascii="Arial" w:hAnsi="Arial"/>
          <w:b/>
          <w:sz w:val="25"/>
        </w:rPr>
        <w:t>Insights</w:t>
      </w:r>
    </w:p>
    <w:p>
      <w:pPr>
        <w:jc w:val="both"/>
      </w:pPr>
      <w:r>
        <w:rPr>
          <w:rFonts w:ascii="Arial" w:hAnsi="Arial" w:eastAsia="Arial"/>
          <w:b/>
          <w:sz w:val="22"/>
        </w:rPr>
        <w:t>Non-transitive peering is a feature, not an obstacle.</w:t>
      </w:r>
      <w:r>
        <w:rPr>
          <w:rFonts w:ascii="Arial" w:hAnsi="Arial" w:eastAsia="Arial"/>
          <w:sz w:val="22"/>
        </w:rPr>
        <w:t xml:space="preserve"> It enforces the tier boundary at the routing layer rather than by rule, which is why the WireGuard client configuration advertises only the ranges it can actually reach — advertising the database range would blackhole those packets rather than deliver them.</w:t>
      </w:r>
    </w:p>
    <w:p>
      <w:pPr>
        <w:jc w:val="both"/>
      </w:pPr>
      <w:r>
        <w:rPr>
          <w:rFonts w:ascii="Arial" w:hAnsi="Arial" w:eastAsia="Arial"/>
          <w:b/>
          <w:sz w:val="22"/>
        </w:rPr>
        <w:t>Network tags and service accounts do not traverse VPC peering.</w:t>
      </w:r>
      <w:r>
        <w:rPr>
          <w:rFonts w:ascii="Arial" w:hAnsi="Arial" w:eastAsia="Arial"/>
          <w:sz w:val="22"/>
        </w:rPr>
        <w:t xml:space="preserve"> A firewall rule in one VPC cannot name a service account in another as its source, so cross-VPC rules have to be expressed by range while intra-VPC rules keep the service-account form.</w:t>
      </w:r>
    </w:p>
    <w:p>
      <w:pPr>
        <w:jc w:val="both"/>
      </w:pPr>
      <w:r>
        <w:rPr>
          <w:rFonts w:ascii="Arial" w:hAnsi="Arial" w:eastAsia="Arial"/>
          <w:b/>
          <w:sz w:val="22"/>
        </w:rPr>
        <w:t>A destroy command reporting success is not the same as the project being empty.</w:t>
      </w:r>
      <w:r>
        <w:rPr>
          <w:rFonts w:ascii="Arial" w:hAnsi="Arial" w:eastAsia="Arial"/>
          <w:sz w:val="22"/>
        </w:rPr>
        <w:t xml:space="preserve"> It knows only what is in its own state. The sweep afterwards queries GCP directly, per resource class, and covers the classes that outlive an instance: reserved addresses, disks, NAT gateways, snapshots and images.</w:t>
      </w:r>
    </w:p>
    <w:p>
      <w:pPr>
        <w:jc w:val="both"/>
      </w:pPr>
      <w:r>
        <w:rPr>
          <w:rFonts w:ascii="Arial" w:hAnsi="Arial" w:eastAsia="Arial"/>
          <w:i/>
          <w:sz w:val="22"/>
        </w:rPr>
        <w:t xml:space="preserve">Full detail in </w:t>
      </w:r>
      <w:r>
        <w:rPr>
          <w:rFonts w:ascii="Consolas" w:hAnsi="Consolas" w:eastAsia="Consolas"/>
          <w:i/>
          <w:color w:val="1A1A1A"/>
          <w:sz w:val="19"/>
        </w:rPr>
        <w:t>05-terraform-ansible/WALKTHROUGH.md</w:t>
      </w:r>
      <w:r>
        <w:rPr>
          <w:rFonts w:ascii="Arial" w:hAnsi="Arial" w:eastAsia="Arial"/>
          <w:i/>
          <w:sz w:val="22"/>
        </w:rPr>
        <w:t xml:space="preserve">; evidence in </w:t>
      </w:r>
      <w:r>
        <w:rPr>
          <w:rFonts w:ascii="Consolas" w:hAnsi="Consolas" w:eastAsia="Consolas"/>
          <w:i/>
          <w:color w:val="1A1A1A"/>
          <w:sz w:val="19"/>
        </w:rPr>
        <w:t>05-*.log</w:t>
      </w:r>
      <w:r>
        <w:rPr>
          <w:rFonts w:ascii="Arial" w:hAnsi="Arial" w:eastAsia="Arial"/>
          <w:i/>
          <w:sz w:val="22"/>
        </w:rPr>
        <w:t>.</w:t>
      </w:r>
    </w:p>
    <w:p>
      <w:pPr>
        <w:spacing w:after="40"/>
      </w:pPr>
    </w:p>
    <w:p>
      <w:pPr>
        <w:pageBreakBefore/>
        <w:spacing w:before="280" w:after="80"/>
      </w:pPr>
      <w:r>
        <w:rPr>
          <w:rFonts w:ascii="Arial" w:hAnsi="Arial"/>
          <w:b/>
          <w:sz w:val="31"/>
        </w:rPr>
        <w:t>7. Task 6 — HEVC contribution and MediaLive archive</w:t>
      </w:r>
    </w:p>
    <w:p>
      <w:pPr>
        <w:ind w:left="340"/>
      </w:pPr>
      <w:r>
        <w:rPr>
          <w:rFonts w:ascii="Arial" w:hAnsi="Arial" w:eastAsia="Arial"/>
          <w:color w:val="3C3C3C"/>
          <w:sz w:val="22"/>
        </w:rPr>
        <w:t>At least Full HD, at least 12 Mbps video and 192 kbps audio, optionally justify a different bitrate with an explicit BPP formula, HEVC codec, and record the stream to S3 as .mxf or .ts, documenting every step.</w:t>
      </w:r>
    </w:p>
    <w:p>
      <w:pPr>
        <w:spacing w:before="180" w:after="80"/>
      </w:pPr>
      <w:r>
        <w:rPr>
          <w:rFonts w:ascii="Arial" w:hAnsi="Arial"/>
          <w:b/>
          <w:sz w:val="25"/>
        </w:rPr>
        <w:t>Decisions</w:t>
      </w:r>
    </w:p>
    <w:p>
      <w:pPr>
        <w:jc w:val="both"/>
      </w:pPr>
      <w:r>
        <w:rPr>
          <w:rFonts w:ascii="Arial" w:hAnsi="Arial" w:eastAsia="Arial"/>
          <w:b/>
          <w:sz w:val="22"/>
        </w:rPr>
        <w:t>12 Mbps at 1080p60, defended by bits per pixel.</w:t>
      </w:r>
      <w:r>
        <w:rPr>
          <w:rFonts w:ascii="Arial" w:hAnsi="Arial" w:eastAsia="Arial"/>
          <w:sz w:val="22"/>
        </w:rPr>
        <w:t xml:space="preserve"> BPP is bitrate divided by width times height times frame rate, which normalizes bitrate against how much picture is being carried per second. 12,000,000 / (1920 x 1080 x 60) = 0.0965 bpp, mid-band for live HEVC, where roughly 0.05 to 0.15 is the sane range. The same 12 Mbps is 0.1929 bpp at 1080p30 and 0.0241 bpp at 4K60 — a quarter the value, and below the band.</w:t>
      </w:r>
    </w:p>
    <w:p>
      <w:pPr>
        <w:jc w:val="both"/>
      </w:pPr>
      <w:r>
        <w:rPr>
          <w:rFonts w:ascii="Arial" w:hAnsi="Arial" w:eastAsia="Arial"/>
          <w:b/>
          <w:sz w:val="22"/>
        </w:rPr>
        <w:t>MPEG-TS over MXF for the archive.</w:t>
      </w:r>
      <w:r>
        <w:rPr>
          <w:rFonts w:ascii="Arial" w:hAnsi="Arial" w:eastAsia="Arial"/>
          <w:sz w:val="22"/>
        </w:rPr>
        <w:t xml:space="preserve"> TS is segmentable, so a damaged region costs those packets and the stream resynchronizes at the next alignment point; a damaged MXF header or index can lose the file. TS is also what MediaLive's ARCHIVE output group writes natively.</w:t>
      </w:r>
    </w:p>
    <w:p>
      <w:pPr>
        <w:jc w:val="both"/>
      </w:pPr>
      <w:r>
        <w:rPr>
          <w:rFonts w:ascii="Arial" w:hAnsi="Arial" w:eastAsia="Arial"/>
          <w:b/>
          <w:sz w:val="22"/>
        </w:rPr>
        <w:t>RTMP push as the contribution input, with HEVC at the deliverable.</w:t>
      </w:r>
      <w:r>
        <w:rPr>
          <w:rFonts w:ascii="Arial" w:hAnsi="Arial" w:eastAsia="Arial"/>
          <w:sz w:val="22"/>
        </w:rPr>
        <w:t xml:space="preserve"> OBS speaks RTMP natively from its own Stream output, so the contribution leg is H.264 over RTMP; MediaLive decodes it and encodes HEVC into the ARCHIVE output group, which makes the </w:t>
      </w:r>
      <w:r>
        <w:rPr>
          <w:rFonts w:ascii="Consolas" w:hAnsi="Consolas" w:eastAsia="Consolas"/>
          <w:color w:val="1A1A1A"/>
          <w:sz w:val="19"/>
        </w:rPr>
        <w:t>.ts</w:t>
      </w:r>
      <w:r>
        <w:rPr>
          <w:rFonts w:ascii="Arial" w:hAnsi="Arial" w:eastAsia="Arial"/>
          <w:sz w:val="22"/>
        </w:rPr>
        <w:t xml:space="preserve"> segments in S3 — the thing the task asks to record — HEVC. The split is deliberate rather than a compromise: classic RTMP has no CodecID for HEVC, Enhanced RTMP adds one and ffmpeg muxes it without complaint, and MediaLive's RTMP input still expects H.264. The constraint belongs to the receiver, so the codec requirement is met where the requirement actually lives.</w:t>
      </w:r>
    </w:p>
    <w:p>
      <w:pPr>
        <w:spacing w:before="180" w:after="80"/>
      </w:pPr>
      <w:r>
        <w:rPr>
          <w:rFonts w:ascii="Arial" w:hAnsi="Arial"/>
          <w:b/>
          <w:sz w:val="25"/>
        </w:rPr>
        <w:t>What was built and run</w:t>
      </w:r>
    </w:p>
    <w:p>
      <w:pPr>
        <w:jc w:val="both"/>
      </w:pPr>
      <w:r>
        <w:rPr>
          <w:rFonts w:ascii="Arial" w:hAnsi="Arial" w:eastAsia="Arial"/>
          <w:sz w:val="22"/>
        </w:rPr>
        <w:t xml:space="preserve">Local HEVC encodes with ffmpeg from a synthetic source, so the whole analysis is reproducible, measured with ffprobe. A codec comparison against H.264 scored with VMAF at two bitrates. Terraform describing the AWS side: an S3 bucket, a MediaLive input security group, an RTMP push input, a single-pipeline channel with an H.265 encode and an ARCHIVE output group, and the IAM role MediaLive needs. OBS Studio 32.2.1 was installed and configured programmatically - profile and scene collection written where OBS reads them, no GUI - and launched with </w:t>
      </w:r>
      <w:r>
        <w:rPr>
          <w:rFonts w:ascii="Consolas" w:hAnsi="Consolas" w:eastAsia="Consolas"/>
          <w:color w:val="1A1A1A"/>
          <w:sz w:val="19"/>
        </w:rPr>
        <w:t>--startstreaming --startrecording</w:t>
      </w:r>
      <w:r>
        <w:rPr>
          <w:rFonts w:ascii="Arial" w:hAnsi="Arial" w:eastAsia="Arial"/>
          <w:sz w:val="22"/>
        </w:rPr>
        <w:t>. The channel took that feed and wrote its archive to S3.</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Measurement</w:t>
            </w:r>
          </w:p>
        </w:tc>
        <w:tc>
          <w:tcPr>
            <w:tcW w:type="dxa" w:w="3213"/>
            <w:shd w:val="clear" w:color="auto" w:fill="EEEEEE"/>
          </w:tcPr>
          <w:p>
            <w:pPr>
              <w:spacing w:after="20" w:before="20"/>
            </w:pPr>
            <w:r>
              <w:rPr>
                <w:b/>
              </w:rPr>
            </w:r>
            <w:r>
              <w:rPr>
                <w:rFonts w:ascii="Arial" w:hAnsi="Arial" w:eastAsia="Arial"/>
                <w:b/>
                <w:sz w:val="17"/>
              </w:rPr>
              <w:t>Value</w:t>
            </w:r>
          </w:p>
        </w:tc>
        <w:tc>
          <w:tcPr>
            <w:tcW w:type="dxa" w:w="3213"/>
            <w:shd w:val="clear" w:color="auto" w:fill="EEEEEE"/>
          </w:tcPr>
          <w:p>
            <w:pPr>
              <w:spacing w:after="20" w:before="20"/>
            </w:pPr>
            <w:r>
              <w:rPr>
                <w:b/>
              </w:rPr>
            </w:r>
            <w:r>
              <w:rPr>
                <w:rFonts w:ascii="Arial" w:hAnsi="Arial" w:eastAsia="Arial"/>
                <w:b/>
                <w:sz w:val="17"/>
              </w:rPr>
              <w:t>Evidence</w:t>
            </w:r>
          </w:p>
        </w:tc>
      </w:tr>
      <w:tr>
        <w:tc>
          <w:tcPr>
            <w:tcW w:type="dxa" w:w="3213"/>
          </w:tcPr>
          <w:p>
            <w:pPr>
              <w:spacing w:after="20" w:before="20"/>
            </w:pPr>
            <w:r/>
            <w:r>
              <w:rPr>
                <w:rFonts w:ascii="Arial" w:hAnsi="Arial" w:eastAsia="Arial"/>
                <w:sz w:val="17"/>
              </w:rPr>
              <w:t>Local encode</w:t>
            </w:r>
          </w:p>
        </w:tc>
        <w:tc>
          <w:tcPr>
            <w:tcW w:type="dxa" w:w="3213"/>
          </w:tcPr>
          <w:p>
            <w:pPr>
              <w:spacing w:after="20" w:before="20"/>
            </w:pPr>
            <w:r/>
            <w:r>
              <w:rPr>
                <w:rFonts w:ascii="Arial" w:hAnsi="Arial" w:eastAsia="Arial"/>
                <w:sz w:val="17"/>
              </w:rPr>
              <w:t>1920x1080, hevc Main, 12,652,330 bps overall</w:t>
            </w:r>
          </w:p>
        </w:tc>
        <w:tc>
          <w:tcPr>
            <w:tcW w:type="dxa" w:w="3213"/>
          </w:tcPr>
          <w:p>
            <w:pPr>
              <w:spacing w:after="20" w:before="20"/>
            </w:pPr>
            <w:r/>
            <w:r>
              <w:rPr>
                <w:rFonts w:ascii="Consolas" w:hAnsi="Consolas" w:eastAsia="Consolas"/>
                <w:color w:val="1A1A1A"/>
                <w:sz w:val="14"/>
              </w:rPr>
              <w:t>06-encode.log</w:t>
            </w:r>
          </w:p>
        </w:tc>
      </w:tr>
      <w:tr>
        <w:tc>
          <w:tcPr>
            <w:tcW w:type="dxa" w:w="3213"/>
          </w:tcPr>
          <w:p>
            <w:pPr>
              <w:spacing w:after="20" w:before="20"/>
            </w:pPr>
            <w:r/>
            <w:r>
              <w:rPr>
                <w:rFonts w:ascii="Arial" w:hAnsi="Arial" w:eastAsia="Arial"/>
                <w:sz w:val="17"/>
              </w:rPr>
              <w:t>Audio</w:t>
            </w:r>
          </w:p>
        </w:tc>
        <w:tc>
          <w:tcPr>
            <w:tcW w:type="dxa" w:w="3213"/>
          </w:tcPr>
          <w:p>
            <w:pPr>
              <w:spacing w:after="20" w:before="20"/>
            </w:pPr>
            <w:r/>
            <w:r>
              <w:rPr>
                <w:rFonts w:ascii="Arial" w:hAnsi="Arial" w:eastAsia="Arial"/>
                <w:sz w:val="17"/>
              </w:rPr>
              <w:t>AAC 194,205 bps locally, exactly 192 kb/s from MediaLive</w:t>
            </w:r>
          </w:p>
        </w:tc>
        <w:tc>
          <w:tcPr>
            <w:tcW w:type="dxa" w:w="3213"/>
          </w:tcPr>
          <w:p>
            <w:pPr>
              <w:spacing w:after="20" w:before="20"/>
            </w:pPr>
            <w:r/>
            <w:r>
              <w:rPr>
                <w:rFonts w:ascii="Consolas" w:hAnsi="Consolas" w:eastAsia="Consolas"/>
                <w:color w:val="1A1A1A"/>
                <w:sz w:val="14"/>
              </w:rPr>
              <w:t>06-encode.log</w:t>
            </w:r>
            <w:r>
              <w:rPr>
                <w:rFonts w:ascii="Arial" w:hAnsi="Arial" w:eastAsia="Arial"/>
                <w:sz w:val="17"/>
              </w:rPr>
              <w:t xml:space="preserve">, </w:t>
            </w:r>
            <w:r>
              <w:rPr>
                <w:rFonts w:ascii="Consolas" w:hAnsi="Consolas" w:eastAsia="Consolas"/>
                <w:color w:val="1A1A1A"/>
                <w:sz w:val="14"/>
              </w:rPr>
              <w:t>06-s3-archive.log</w:t>
            </w:r>
          </w:p>
        </w:tc>
      </w:tr>
      <w:tr>
        <w:tc>
          <w:tcPr>
            <w:tcW w:type="dxa" w:w="3213"/>
          </w:tcPr>
          <w:p>
            <w:pPr>
              <w:spacing w:after="20" w:before="20"/>
            </w:pPr>
            <w:r/>
            <w:r>
              <w:rPr>
                <w:rFonts w:ascii="Arial" w:hAnsi="Arial" w:eastAsia="Arial"/>
                <w:sz w:val="17"/>
              </w:rPr>
              <w:t>GOP</w:t>
            </w:r>
          </w:p>
        </w:tc>
        <w:tc>
          <w:tcPr>
            <w:tcW w:type="dxa" w:w="3213"/>
          </w:tcPr>
          <w:p>
            <w:pPr>
              <w:spacing w:after="20" w:before="20"/>
            </w:pPr>
            <w:r/>
            <w:r>
              <w:rPr>
                <w:rFonts w:ascii="Arial" w:hAnsi="Arial" w:eastAsia="Arial"/>
                <w:sz w:val="17"/>
              </w:rPr>
              <w:t>2.00 s, counted from frames and keyframes</w:t>
            </w:r>
          </w:p>
        </w:tc>
        <w:tc>
          <w:tcPr>
            <w:tcW w:type="dxa" w:w="3213"/>
          </w:tcPr>
          <w:p>
            <w:pPr>
              <w:spacing w:after="20" w:before="20"/>
            </w:pPr>
            <w:r/>
            <w:r>
              <w:rPr>
                <w:rFonts w:ascii="Consolas" w:hAnsi="Consolas" w:eastAsia="Consolas"/>
                <w:color w:val="1A1A1A"/>
                <w:sz w:val="14"/>
              </w:rPr>
              <w:t>06-encode.log</w:t>
            </w:r>
          </w:p>
        </w:tc>
      </w:tr>
      <w:tr>
        <w:tc>
          <w:tcPr>
            <w:tcW w:type="dxa" w:w="3213"/>
          </w:tcPr>
          <w:p>
            <w:pPr>
              <w:spacing w:after="20" w:before="20"/>
            </w:pPr>
            <w:r/>
            <w:r>
              <w:rPr>
                <w:rFonts w:ascii="Arial" w:hAnsi="Arial" w:eastAsia="Arial"/>
                <w:sz w:val="17"/>
              </w:rPr>
              <w:t>BPP at 1080p60, 12 Mbps</w:t>
            </w:r>
          </w:p>
        </w:tc>
        <w:tc>
          <w:tcPr>
            <w:tcW w:type="dxa" w:w="3213"/>
          </w:tcPr>
          <w:p>
            <w:pPr>
              <w:spacing w:after="20" w:before="20"/>
            </w:pPr>
            <w:r/>
            <w:r>
              <w:rPr>
                <w:rFonts w:ascii="Arial" w:hAnsi="Arial" w:eastAsia="Arial"/>
                <w:sz w:val="17"/>
              </w:rPr>
              <w:t>0.0965</w:t>
            </w:r>
          </w:p>
        </w:tc>
        <w:tc>
          <w:tcPr>
            <w:tcW w:type="dxa" w:w="3213"/>
          </w:tcPr>
          <w:p>
            <w:pPr>
              <w:spacing w:after="20" w:before="20"/>
            </w:pPr>
            <w:r/>
            <w:r>
              <w:rPr>
                <w:rFonts w:ascii="Consolas" w:hAnsi="Consolas" w:eastAsia="Consolas"/>
                <w:color w:val="1A1A1A"/>
                <w:sz w:val="14"/>
              </w:rPr>
              <w:t>06-analysis.log</w:t>
            </w:r>
          </w:p>
        </w:tc>
      </w:tr>
      <w:tr>
        <w:tc>
          <w:tcPr>
            <w:tcW w:type="dxa" w:w="3213"/>
          </w:tcPr>
          <w:p>
            <w:pPr>
              <w:spacing w:after="20" w:before="20"/>
            </w:pPr>
            <w:r/>
            <w:r>
              <w:rPr>
                <w:rFonts w:ascii="Arial" w:hAnsi="Arial" w:eastAsia="Arial"/>
                <w:sz w:val="17"/>
              </w:rPr>
              <w:t>VMAF at 12 Mbps</w:t>
            </w:r>
          </w:p>
        </w:tc>
        <w:tc>
          <w:tcPr>
            <w:tcW w:type="dxa" w:w="3213"/>
          </w:tcPr>
          <w:p>
            <w:pPr>
              <w:spacing w:after="20" w:before="20"/>
            </w:pPr>
            <w:r/>
            <w:r>
              <w:rPr>
                <w:rFonts w:ascii="Arial" w:hAnsi="Arial" w:eastAsia="Arial"/>
                <w:sz w:val="17"/>
              </w:rPr>
              <w:t>HEVC 74.686293, H.264 75.093992</w:t>
            </w:r>
          </w:p>
        </w:tc>
        <w:tc>
          <w:tcPr>
            <w:tcW w:type="dxa" w:w="3213"/>
          </w:tcPr>
          <w:p>
            <w:pPr>
              <w:spacing w:after="20" w:before="20"/>
            </w:pPr>
            <w:r/>
            <w:r>
              <w:rPr>
                <w:rFonts w:ascii="Consolas" w:hAnsi="Consolas" w:eastAsia="Consolas"/>
                <w:color w:val="1A1A1A"/>
                <w:sz w:val="14"/>
              </w:rPr>
              <w:t>06-analysis.log</w:t>
            </w:r>
          </w:p>
        </w:tc>
      </w:tr>
      <w:tr>
        <w:tc>
          <w:tcPr>
            <w:tcW w:type="dxa" w:w="3213"/>
          </w:tcPr>
          <w:p>
            <w:pPr>
              <w:spacing w:after="20" w:before="20"/>
            </w:pPr>
            <w:r/>
            <w:r>
              <w:rPr>
                <w:rFonts w:ascii="Arial" w:hAnsi="Arial" w:eastAsia="Arial"/>
                <w:sz w:val="17"/>
              </w:rPr>
              <w:t>VMAF at 3 Mbps</w:t>
            </w:r>
          </w:p>
        </w:tc>
        <w:tc>
          <w:tcPr>
            <w:tcW w:type="dxa" w:w="3213"/>
          </w:tcPr>
          <w:p>
            <w:pPr>
              <w:spacing w:after="20" w:before="20"/>
            </w:pPr>
            <w:r/>
            <w:r>
              <w:rPr>
                <w:rFonts w:ascii="Arial" w:hAnsi="Arial" w:eastAsia="Arial"/>
                <w:sz w:val="17"/>
              </w:rPr>
              <w:t>HEVC 69.975861, H.264 69.023453</w:t>
            </w:r>
          </w:p>
        </w:tc>
        <w:tc>
          <w:tcPr>
            <w:tcW w:type="dxa" w:w="3213"/>
          </w:tcPr>
          <w:p>
            <w:pPr>
              <w:spacing w:after="20" w:before="20"/>
            </w:pPr>
            <w:r/>
            <w:r>
              <w:rPr>
                <w:rFonts w:ascii="Consolas" w:hAnsi="Consolas" w:eastAsia="Consolas"/>
                <w:color w:val="1A1A1A"/>
                <w:sz w:val="14"/>
              </w:rPr>
              <w:t>06-analysis.log</w:t>
            </w:r>
          </w:p>
        </w:tc>
      </w:tr>
      <w:tr>
        <w:tc>
          <w:tcPr>
            <w:tcW w:type="dxa" w:w="3213"/>
          </w:tcPr>
          <w:p>
            <w:pPr>
              <w:spacing w:after="20" w:before="20"/>
            </w:pPr>
            <w:r/>
            <w:r>
              <w:rPr>
                <w:rFonts w:ascii="Arial" w:hAnsi="Arial" w:eastAsia="Arial"/>
                <w:sz w:val="17"/>
              </w:rPr>
              <w:t>OBS contribution</w:t>
            </w:r>
          </w:p>
        </w:tc>
        <w:tc>
          <w:tcPr>
            <w:tcW w:type="dxa" w:w="3213"/>
          </w:tcPr>
          <w:p>
            <w:pPr>
              <w:spacing w:after="20" w:before="20"/>
            </w:pPr>
            <w:r/>
            <w:r>
              <w:rPr>
                <w:rFonts w:ascii="Arial" w:hAnsi="Arial" w:eastAsia="Arial"/>
                <w:sz w:val="17"/>
              </w:rPr>
              <w:t>1920x1080, 60/1 fps, RTMP connected, streaming and recording</w:t>
            </w:r>
          </w:p>
        </w:tc>
        <w:tc>
          <w:tcPr>
            <w:tcW w:type="dxa" w:w="3213"/>
          </w:tcPr>
          <w:p>
            <w:pPr>
              <w:spacing w:after="20" w:before="20"/>
            </w:pPr>
            <w:r/>
            <w:r>
              <w:rPr>
                <w:rFonts w:ascii="Consolas" w:hAnsi="Consolas" w:eastAsia="Consolas"/>
                <w:color w:val="1A1A1A"/>
                <w:sz w:val="14"/>
              </w:rPr>
              <w:t>06-obs.log</w:t>
            </w:r>
          </w:p>
        </w:tc>
      </w:tr>
      <w:tr>
        <w:tc>
          <w:tcPr>
            <w:tcW w:type="dxa" w:w="3213"/>
          </w:tcPr>
          <w:p>
            <w:pPr>
              <w:spacing w:after="20" w:before="20"/>
            </w:pPr>
            <w:r/>
            <w:r>
              <w:rPr>
                <w:rFonts w:ascii="Arial" w:hAnsi="Arial" w:eastAsia="Arial"/>
                <w:sz w:val="17"/>
              </w:rPr>
              <w:t>MediaLive segment</w:t>
            </w:r>
          </w:p>
        </w:tc>
        <w:tc>
          <w:tcPr>
            <w:tcW w:type="dxa" w:w="3213"/>
          </w:tcPr>
          <w:p>
            <w:pPr>
              <w:spacing w:after="20" w:before="20"/>
            </w:pPr>
            <w:r/>
            <w:r>
              <w:rPr>
                <w:rFonts w:ascii="Consolas" w:hAnsi="Consolas" w:eastAsia="Consolas"/>
                <w:color w:val="1A1A1A"/>
                <w:sz w:val="14"/>
              </w:rPr>
              <w:t>hevc (Main) … 0x0024</w:t>
            </w:r>
            <w:r>
              <w:rPr>
                <w:rFonts w:ascii="Arial" w:hAnsi="Arial" w:eastAsia="Arial"/>
                <w:sz w:val="17"/>
              </w:rPr>
              <w:t>, 1920x1080, 60 fps, AAC 192 kb/s</w:t>
            </w:r>
          </w:p>
        </w:tc>
        <w:tc>
          <w:tcPr>
            <w:tcW w:type="dxa" w:w="3213"/>
          </w:tcPr>
          <w:p>
            <w:pPr>
              <w:spacing w:after="20" w:before="20"/>
            </w:pPr>
            <w:r/>
            <w:r>
              <w:rPr>
                <w:rFonts w:ascii="Consolas" w:hAnsi="Consolas" w:eastAsia="Consolas"/>
                <w:color w:val="1A1A1A"/>
                <w:sz w:val="14"/>
              </w:rPr>
              <w:t>06-s3-archive.log</w:t>
            </w:r>
          </w:p>
        </w:tc>
      </w:tr>
      <w:tr>
        <w:tc>
          <w:tcPr>
            <w:tcW w:type="dxa" w:w="3213"/>
          </w:tcPr>
          <w:p>
            <w:pPr>
              <w:spacing w:after="20" w:before="20"/>
            </w:pPr>
            <w:r/>
            <w:r>
              <w:rPr>
                <w:rFonts w:ascii="Arial" w:hAnsi="Arial" w:eastAsia="Arial"/>
                <w:sz w:val="17"/>
              </w:rPr>
              <w:t>Archive written</w:t>
            </w:r>
          </w:p>
        </w:tc>
        <w:tc>
          <w:tcPr>
            <w:tcW w:type="dxa" w:w="3213"/>
          </w:tcPr>
          <w:p>
            <w:pPr>
              <w:spacing w:after="20" w:before="20"/>
            </w:pPr>
            <w:r/>
            <w:r>
              <w:rPr>
                <w:rFonts w:ascii="Arial" w:hAnsi="Arial" w:eastAsia="Arial"/>
                <w:sz w:val="17"/>
              </w:rPr>
              <w:t xml:space="preserve">36 </w:t>
            </w:r>
            <w:r>
              <w:rPr>
                <w:rFonts w:ascii="Consolas" w:hAnsi="Consolas" w:eastAsia="Consolas"/>
                <w:color w:val="1A1A1A"/>
                <w:sz w:val="14"/>
              </w:rPr>
              <w:t>.ts</w:t>
            </w:r>
            <w:r>
              <w:rPr>
                <w:rFonts w:ascii="Arial" w:hAnsi="Arial" w:eastAsia="Arial"/>
                <w:sz w:val="17"/>
              </w:rPr>
              <w:t xml:space="preserve"> segments from the OBS feed</w:t>
            </w:r>
          </w:p>
        </w:tc>
        <w:tc>
          <w:tcPr>
            <w:tcW w:type="dxa" w:w="3213"/>
          </w:tcPr>
          <w:p>
            <w:pPr>
              <w:spacing w:after="20" w:before="20"/>
            </w:pPr>
            <w:r/>
            <w:r>
              <w:rPr>
                <w:rFonts w:ascii="Consolas" w:hAnsi="Consolas" w:eastAsia="Consolas"/>
                <w:color w:val="1A1A1A"/>
                <w:sz w:val="14"/>
              </w:rPr>
              <w:t>06-s3-archive.log</w:t>
            </w:r>
          </w:p>
        </w:tc>
      </w:tr>
      <w:tr>
        <w:tc>
          <w:tcPr>
            <w:tcW w:type="dxa" w:w="3213"/>
          </w:tcPr>
          <w:p>
            <w:pPr>
              <w:spacing w:after="20" w:before="20"/>
            </w:pPr>
            <w:r/>
            <w:r>
              <w:rPr>
                <w:rFonts w:ascii="Arial" w:hAnsi="Arial" w:eastAsia="Arial"/>
                <w:sz w:val="17"/>
              </w:rPr>
              <w:t>Post-destroy sweep</w:t>
            </w:r>
          </w:p>
        </w:tc>
        <w:tc>
          <w:tcPr>
            <w:tcW w:type="dxa" w:w="3213"/>
          </w:tcPr>
          <w:p>
            <w:pPr>
              <w:spacing w:after="20" w:before="20"/>
            </w:pPr>
            <w:r/>
            <w:r>
              <w:rPr>
                <w:rFonts w:ascii="Arial" w:hAnsi="Arial" w:eastAsia="Arial"/>
                <w:sz w:val="17"/>
              </w:rPr>
              <w:t>channels, inputs, security groups, buckets, roles clean</w:t>
            </w:r>
          </w:p>
        </w:tc>
        <w:tc>
          <w:tcPr>
            <w:tcW w:type="dxa" w:w="3213"/>
          </w:tcPr>
          <w:p>
            <w:pPr>
              <w:spacing w:after="20" w:before="20"/>
            </w:pPr>
            <w:r/>
            <w:r>
              <w:rPr>
                <w:rFonts w:ascii="Consolas" w:hAnsi="Consolas" w:eastAsia="Consolas"/>
                <w:color w:val="1A1A1A"/>
                <w:sz w:val="14"/>
              </w:rPr>
              <w:t>06-teardown.log</w:t>
            </w:r>
          </w:p>
        </w:tc>
      </w:tr>
    </w:tbl>
    <w:p>
      <w:pPr>
        <w:spacing w:after="40"/>
      </w:pPr>
    </w:p>
    <w:p>
      <w:pPr>
        <w:spacing w:before="180" w:after="80"/>
      </w:pPr>
      <w:r>
        <w:rPr>
          <w:rFonts w:ascii="Arial" w:hAnsi="Arial"/>
          <w:b/>
          <w:sz w:val="25"/>
        </w:rPr>
        <w:t>Insights</w:t>
      </w:r>
    </w:p>
    <w:p>
      <w:pPr>
        <w:jc w:val="both"/>
      </w:pPr>
      <w:r>
        <w:rPr>
          <w:rFonts w:ascii="Arial" w:hAnsi="Arial" w:eastAsia="Arial"/>
          <w:b/>
          <w:sz w:val="22"/>
        </w:rPr>
        <w:t>HEVC's advantage over H.264 is bitrate-dependent, and it crosses over.</w:t>
      </w:r>
      <w:r>
        <w:rPr>
          <w:rFonts w:ascii="Arial" w:hAnsi="Arial" w:eastAsia="Arial"/>
          <w:sz w:val="22"/>
        </w:rPr>
        <w:t xml:space="preserve"> At the required 12 Mbps for 1080p60, HEVC scored 74.686293 against H.264's 75.093992. At 3 Mbps the order reverses: 69.975861 against 69.023453. The widely quoted 40 to 50 percent saving is a low-bitrate result. At 0.0965 bpp both codecs have budget to spare, and HEVC's extra tools buy little.</w:t>
      </w:r>
    </w:p>
    <w:p>
      <w:pPr>
        <w:jc w:val="both"/>
      </w:pPr>
      <w:r>
        <w:rPr>
          <w:rFonts w:ascii="Arial" w:hAnsi="Arial" w:eastAsia="Arial"/>
          <w:b/>
          <w:sz w:val="22"/>
        </w:rPr>
        <w:t>Enhanced RTMP carries HEVC, so the container is not the constraint.</w:t>
      </w:r>
      <w:r>
        <w:rPr>
          <w:rFonts w:ascii="Arial" w:hAnsi="Arial" w:eastAsia="Arial"/>
          <w:sz w:val="22"/>
        </w:rPr>
        <w:t xml:space="preserve"> Classic RTMP/FLV has a 4-bit CodecID with no value for HEVC, and the 2023 Enhanced RTMP specification adds one through a FourCC extension that modern ffmpeg implements — muxing HEVC into FLV succeeds. What actually decides the transport is the receiver: MediaLive's RTMP input expects H.264. Producing a file ffmpeg is happy to mux proves nothing about what a service will accept.</w:t>
      </w:r>
    </w:p>
    <w:p>
      <w:pPr>
        <w:jc w:val="both"/>
      </w:pPr>
      <w:r>
        <w:rPr>
          <w:rFonts w:ascii="Arial" w:hAnsi="Arial" w:eastAsia="Arial"/>
          <w:b/>
          <w:sz w:val="22"/>
        </w:rPr>
        <w:t>A transport stream's mux rate is not the elementary stream's bitrate.</w:t>
      </w:r>
      <w:r>
        <w:rPr>
          <w:rFonts w:ascii="Arial" w:hAnsi="Arial" w:eastAsia="Arial"/>
          <w:sz w:val="22"/>
        </w:rPr>
        <w:t xml:space="preserve"> The channel is configured with a 12 Mbps video elementary stream and a constant mux rate of 13,192,000 bps — video plus audio plus a megabit of headroom. A probe of a segment measures the container, so the steady-state segments work out to about 13.67 Mbps against that mux rate, and the first segment reads higher still because it carries the initial signaling. Naming the layer is what keeps the comparison honest.</w:t>
      </w:r>
    </w:p>
    <w:p>
      <w:pPr>
        <w:jc w:val="both"/>
      </w:pPr>
      <w:r>
        <w:rPr>
          <w:rFonts w:ascii="Arial" w:hAnsi="Arial" w:eastAsia="Arial"/>
          <w:i/>
          <w:sz w:val="22"/>
        </w:rPr>
        <w:t xml:space="preserve">Full detail in </w:t>
      </w:r>
      <w:r>
        <w:rPr>
          <w:rFonts w:ascii="Consolas" w:hAnsi="Consolas" w:eastAsia="Consolas"/>
          <w:i/>
          <w:color w:val="1A1A1A"/>
          <w:sz w:val="19"/>
        </w:rPr>
        <w:t>06-streaming/WALKTHROUGH.md</w:t>
      </w:r>
      <w:r>
        <w:rPr>
          <w:rFonts w:ascii="Arial" w:hAnsi="Arial" w:eastAsia="Arial"/>
          <w:i/>
          <w:sz w:val="22"/>
        </w:rPr>
        <w:t xml:space="preserve">; evidence in </w:t>
      </w:r>
      <w:r>
        <w:rPr>
          <w:rFonts w:ascii="Consolas" w:hAnsi="Consolas" w:eastAsia="Consolas"/>
          <w:i/>
          <w:color w:val="1A1A1A"/>
          <w:sz w:val="19"/>
        </w:rPr>
        <w:t>06-*.log</w:t>
      </w:r>
      <w:r>
        <w:rPr>
          <w:rFonts w:ascii="Arial" w:hAnsi="Arial" w:eastAsia="Arial"/>
          <w:i/>
          <w:sz w:val="22"/>
        </w:rPr>
        <w:t>.</w:t>
      </w:r>
    </w:p>
    <w:p>
      <w:pPr>
        <w:spacing w:after="40"/>
      </w:pPr>
    </w:p>
    <w:p>
      <w:pPr>
        <w:pageBreakBefore/>
        <w:spacing w:before="280" w:after="80"/>
      </w:pPr>
      <w:r>
        <w:rPr>
          <w:rFonts w:ascii="Arial" w:hAnsi="Arial"/>
          <w:b/>
          <w:sz w:val="31"/>
        </w:rPr>
        <w:t>8. Method</w:t>
      </w:r>
    </w:p>
    <w:p>
      <w:pPr>
        <w:jc w:val="both"/>
      </w:pPr>
      <w:r>
        <w:rPr>
          <w:rFonts w:ascii="Arial" w:hAnsi="Arial" w:eastAsia="Arial"/>
          <w:sz w:val="22"/>
        </w:rPr>
        <w:t>The work ran as a small delegated team: one side builds, the other reviews, and they were kept apart because a pass that writes its own verification produces checks that agree with the code.</w:t>
      </w:r>
    </w:p>
    <w:p>
      <w:pPr>
        <w:jc w:val="both"/>
      </w:pPr>
      <w:r>
        <w:rPr>
          <w:rFonts w:ascii="Arial" w:hAnsi="Arial" w:eastAsia="Arial"/>
          <w:sz w:val="22"/>
        </w:rPr>
        <w:t xml:space="preserve">Each task was built, run against a real runtime, and its output captured before anything was written about it. Every figure here comes from a log in </w:t>
      </w:r>
      <w:r>
        <w:rPr>
          <w:rFonts w:ascii="Consolas" w:hAnsi="Consolas" w:eastAsia="Consolas"/>
          <w:color w:val="1A1A1A"/>
          <w:sz w:val="19"/>
        </w:rPr>
        <w:t>docs/evidence/</w:t>
      </w:r>
      <w:r>
        <w:rPr>
          <w:rFonts w:ascii="Arial" w:hAnsi="Arial" w:eastAsia="Arial"/>
          <w:sz w:val="22"/>
        </w:rPr>
        <w:t>, written by a wrapper that records the command, the timestamp and the full output, and redacts on the way in.</w:t>
      </w:r>
    </w:p>
    <w:p>
      <w:pPr>
        <w:jc w:val="both"/>
      </w:pPr>
      <w:r>
        <w:rPr>
          <w:rFonts w:ascii="Arial" w:hAnsi="Arial" w:eastAsia="Arial"/>
          <w:sz w:val="22"/>
        </w:rPr>
        <w:t xml:space="preserve">Review runs under seven written briefs in </w:t>
      </w:r>
      <w:r>
        <w:rPr>
          <w:rFonts w:ascii="Consolas" w:hAnsi="Consolas" w:eastAsia="Consolas"/>
          <w:color w:val="1A1A1A"/>
          <w:sz w:val="19"/>
        </w:rPr>
        <w:t>.claude/agents/</w:t>
      </w:r>
      <w:r>
        <w:rPr>
          <w:rFonts w:ascii="Arial" w:hAnsi="Arial" w:eastAsia="Arial"/>
          <w:sz w:val="22"/>
        </w:rPr>
        <w:t>. Each reviewer is an automated role with a written brief; the names are names.</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val="clear" w:color="auto" w:fill="EEEEEE"/>
          </w:tcPr>
          <w:p>
            <w:pPr>
              <w:spacing w:after="20" w:before="20"/>
            </w:pPr>
            <w:r>
              <w:rPr>
                <w:b/>
              </w:rPr>
            </w:r>
            <w:r>
              <w:rPr>
                <w:rFonts w:ascii="Arial" w:hAnsi="Arial" w:eastAsia="Arial"/>
                <w:b/>
                <w:sz w:val="17"/>
              </w:rPr>
              <w:t>Faris</w:t>
            </w:r>
          </w:p>
        </w:tc>
        <w:tc>
          <w:tcPr>
            <w:tcW w:type="dxa" w:w="3213"/>
            <w:shd w:val="clear" w:color="auto" w:fill="EEEEEE"/>
          </w:tcPr>
          <w:p>
            <w:pPr>
              <w:spacing w:after="20" w:before="20"/>
            </w:pPr>
            <w:r>
              <w:rPr>
                <w:b/>
              </w:rPr>
            </w:r>
            <w:r>
              <w:rPr>
                <w:rFonts w:ascii="Arial" w:hAnsi="Arial" w:eastAsia="Arial"/>
                <w:b/>
                <w:sz w:val="17"/>
              </w:rPr>
              <w:t>the knight</w:t>
            </w:r>
          </w:p>
        </w:tc>
        <w:tc>
          <w:tcPr>
            <w:tcW w:type="dxa" w:w="3213"/>
            <w:shd w:val="clear" w:color="auto" w:fill="EEEEEE"/>
          </w:tcPr>
          <w:p>
            <w:pPr>
              <w:spacing w:after="20" w:before="20"/>
            </w:pPr>
            <w:r>
              <w:rPr>
                <w:b/>
              </w:rPr>
            </w:r>
            <w:r>
              <w:rPr>
                <w:rFonts w:ascii="Arial" w:hAnsi="Arial" w:eastAsia="Arial"/>
                <w:b/>
                <w:sz w:val="17"/>
              </w:rPr>
              <w:t>attacks tests until they prove they can fail</w:t>
            </w:r>
          </w:p>
        </w:tc>
      </w:tr>
      <w:tr>
        <w:tc>
          <w:tcPr>
            <w:tcW w:type="dxa" w:w="3213"/>
          </w:tcPr>
          <w:p>
            <w:pPr>
              <w:spacing w:after="20" w:before="20"/>
            </w:pPr>
            <w:r/>
            <w:r>
              <w:rPr>
                <w:rFonts w:ascii="Arial" w:hAnsi="Arial" w:eastAsia="Arial"/>
                <w:b/>
                <w:sz w:val="17"/>
              </w:rPr>
              <w:t>Adel</w:t>
            </w:r>
          </w:p>
        </w:tc>
        <w:tc>
          <w:tcPr>
            <w:tcW w:type="dxa" w:w="3213"/>
          </w:tcPr>
          <w:p>
            <w:pPr>
              <w:spacing w:after="20" w:before="20"/>
            </w:pPr>
            <w:r/>
            <w:r>
              <w:rPr>
                <w:rFonts w:ascii="Arial" w:hAnsi="Arial" w:eastAsia="Arial"/>
                <w:sz w:val="17"/>
              </w:rPr>
              <w:t>the just</w:t>
            </w:r>
          </w:p>
        </w:tc>
        <w:tc>
          <w:tcPr>
            <w:tcW w:type="dxa" w:w="3213"/>
          </w:tcPr>
          <w:p>
            <w:pPr>
              <w:spacing w:after="20" w:before="20"/>
            </w:pPr>
            <w:r/>
            <w:r>
              <w:rPr>
                <w:rFonts w:ascii="Arial" w:hAnsi="Arial" w:eastAsia="Arial"/>
                <w:sz w:val="17"/>
              </w:rPr>
              <w:t>traces every claim to evidence and re-derives it</w:t>
            </w:r>
          </w:p>
        </w:tc>
      </w:tr>
      <w:tr>
        <w:tc>
          <w:tcPr>
            <w:tcW w:type="dxa" w:w="3213"/>
          </w:tcPr>
          <w:p>
            <w:pPr>
              <w:spacing w:after="20" w:before="20"/>
            </w:pPr>
            <w:r/>
            <w:r>
              <w:rPr>
                <w:rFonts w:ascii="Arial" w:hAnsi="Arial" w:eastAsia="Arial"/>
                <w:b/>
                <w:sz w:val="17"/>
              </w:rPr>
              <w:t>Amin</w:t>
            </w:r>
          </w:p>
        </w:tc>
        <w:tc>
          <w:tcPr>
            <w:tcW w:type="dxa" w:w="3213"/>
          </w:tcPr>
          <w:p>
            <w:pPr>
              <w:spacing w:after="20" w:before="20"/>
            </w:pPr>
            <w:r/>
            <w:r>
              <w:rPr>
                <w:rFonts w:ascii="Arial" w:hAnsi="Arial" w:eastAsia="Arial"/>
                <w:sz w:val="17"/>
              </w:rPr>
              <w:t>the trusted</w:t>
            </w:r>
          </w:p>
        </w:tc>
        <w:tc>
          <w:tcPr>
            <w:tcW w:type="dxa" w:w="3213"/>
          </w:tcPr>
          <w:p>
            <w:pPr>
              <w:spacing w:after="20" w:before="20"/>
            </w:pPr>
            <w:r/>
            <w:r>
              <w:rPr>
                <w:rFonts w:ascii="Arial" w:hAnsi="Arial" w:eastAsia="Arial"/>
                <w:sz w:val="17"/>
              </w:rPr>
              <w:t>scans content and history by signature</w:t>
            </w:r>
          </w:p>
        </w:tc>
      </w:tr>
      <w:tr>
        <w:tc>
          <w:tcPr>
            <w:tcW w:type="dxa" w:w="3213"/>
          </w:tcPr>
          <w:p>
            <w:pPr>
              <w:spacing w:after="20" w:before="20"/>
            </w:pPr>
            <w:r/>
            <w:r>
              <w:rPr>
                <w:rFonts w:ascii="Arial" w:hAnsi="Arial" w:eastAsia="Arial"/>
                <w:b/>
                <w:sz w:val="17"/>
              </w:rPr>
              <w:t>Hasib</w:t>
            </w:r>
          </w:p>
        </w:tc>
        <w:tc>
          <w:tcPr>
            <w:tcW w:type="dxa" w:w="3213"/>
          </w:tcPr>
          <w:p>
            <w:pPr>
              <w:spacing w:after="20" w:before="20"/>
            </w:pPr>
            <w:r/>
            <w:r>
              <w:rPr>
                <w:rFonts w:ascii="Arial" w:hAnsi="Arial" w:eastAsia="Arial"/>
                <w:sz w:val="17"/>
              </w:rPr>
              <w:t>the reckoner</w:t>
            </w:r>
          </w:p>
        </w:tc>
        <w:tc>
          <w:tcPr>
            <w:tcW w:type="dxa" w:w="3213"/>
          </w:tcPr>
          <w:p>
            <w:pPr>
              <w:spacing w:after="20" w:before="20"/>
            </w:pPr>
            <w:r/>
            <w:r>
              <w:rPr>
                <w:rFonts w:ascii="Arial" w:hAnsi="Arial" w:eastAsia="Arial"/>
                <w:sz w:val="17"/>
              </w:rPr>
              <w:t>owns cloud resource lifecycle, creation to teardown</w:t>
            </w:r>
          </w:p>
        </w:tc>
      </w:tr>
      <w:tr>
        <w:tc>
          <w:tcPr>
            <w:tcW w:type="dxa" w:w="3213"/>
          </w:tcPr>
          <w:p>
            <w:pPr>
              <w:spacing w:after="20" w:before="20"/>
            </w:pPr>
            <w:r/>
            <w:r>
              <w:rPr>
                <w:rFonts w:ascii="Arial" w:hAnsi="Arial" w:eastAsia="Arial"/>
                <w:b/>
                <w:sz w:val="17"/>
              </w:rPr>
              <w:t>Ghareeb</w:t>
            </w:r>
          </w:p>
        </w:tc>
        <w:tc>
          <w:tcPr>
            <w:tcW w:type="dxa" w:w="3213"/>
          </w:tcPr>
          <w:p>
            <w:pPr>
              <w:spacing w:after="20" w:before="20"/>
            </w:pPr>
            <w:r/>
            <w:r>
              <w:rPr>
                <w:rFonts w:ascii="Arial" w:hAnsi="Arial" w:eastAsia="Arial"/>
                <w:sz w:val="17"/>
              </w:rPr>
              <w:t>the stranger</w:t>
            </w:r>
          </w:p>
        </w:tc>
        <w:tc>
          <w:tcPr>
            <w:tcW w:type="dxa" w:w="3213"/>
          </w:tcPr>
          <w:p>
            <w:pPr>
              <w:spacing w:after="20" w:before="20"/>
            </w:pPr>
            <w:r/>
            <w:r>
              <w:rPr>
                <w:rFonts w:ascii="Arial" w:hAnsi="Arial" w:eastAsia="Arial"/>
                <w:sz w:val="17"/>
              </w:rPr>
              <w:t>fresh clone, clean state, stripped environment</w:t>
            </w:r>
          </w:p>
        </w:tc>
      </w:tr>
      <w:tr>
        <w:tc>
          <w:tcPr>
            <w:tcW w:type="dxa" w:w="3213"/>
          </w:tcPr>
          <w:p>
            <w:pPr>
              <w:spacing w:after="20" w:before="20"/>
            </w:pPr>
            <w:r/>
            <w:r>
              <w:rPr>
                <w:rFonts w:ascii="Arial" w:hAnsi="Arial" w:eastAsia="Arial"/>
                <w:b/>
                <w:sz w:val="17"/>
              </w:rPr>
              <w:t>Rawi</w:t>
            </w:r>
          </w:p>
        </w:tc>
        <w:tc>
          <w:tcPr>
            <w:tcW w:type="dxa" w:w="3213"/>
          </w:tcPr>
          <w:p>
            <w:pPr>
              <w:spacing w:after="20" w:before="20"/>
            </w:pPr>
            <w:r/>
            <w:r>
              <w:rPr>
                <w:rFonts w:ascii="Arial" w:hAnsi="Arial" w:eastAsia="Arial"/>
                <w:sz w:val="17"/>
              </w:rPr>
              <w:t>the narrator</w:t>
            </w:r>
          </w:p>
        </w:tc>
        <w:tc>
          <w:tcPr>
            <w:tcW w:type="dxa" w:w="3213"/>
          </w:tcPr>
          <w:p>
            <w:pPr>
              <w:spacing w:after="20" w:before="20"/>
            </w:pPr>
            <w:r/>
            <w:r>
              <w:rPr>
                <w:rFonts w:ascii="Arial" w:hAnsi="Arial" w:eastAsia="Arial"/>
                <w:sz w:val="17"/>
              </w:rPr>
              <w:t>writes only from evidence, and has no shell</w:t>
            </w:r>
          </w:p>
        </w:tc>
      </w:tr>
      <w:tr>
        <w:tc>
          <w:tcPr>
            <w:tcW w:type="dxa" w:w="3213"/>
          </w:tcPr>
          <w:p>
            <w:pPr>
              <w:spacing w:after="20" w:before="20"/>
            </w:pPr>
            <w:r/>
            <w:r>
              <w:rPr>
                <w:rFonts w:ascii="Arial" w:hAnsi="Arial" w:eastAsia="Arial"/>
                <w:b/>
                <w:sz w:val="17"/>
              </w:rPr>
              <w:t>Fahim</w:t>
            </w:r>
          </w:p>
        </w:tc>
        <w:tc>
          <w:tcPr>
            <w:tcW w:type="dxa" w:w="3213"/>
          </w:tcPr>
          <w:p>
            <w:pPr>
              <w:spacing w:after="20" w:before="20"/>
            </w:pPr>
            <w:r/>
            <w:r>
              <w:rPr>
                <w:rFonts w:ascii="Arial" w:hAnsi="Arial" w:eastAsia="Arial"/>
                <w:sz w:val="17"/>
              </w:rPr>
              <w:t>the perceptive</w:t>
            </w:r>
          </w:p>
        </w:tc>
        <w:tc>
          <w:tcPr>
            <w:tcW w:type="dxa" w:w="3213"/>
          </w:tcPr>
          <w:p>
            <w:pPr>
              <w:spacing w:after="20" w:before="20"/>
            </w:pPr>
            <w:r/>
            <w:r>
              <w:rPr>
                <w:rFonts w:ascii="Arial" w:hAnsi="Arial" w:eastAsia="Arial"/>
                <w:sz w:val="17"/>
              </w:rPr>
              <w:t>questions the author on decisions and trade-offs</w:t>
            </w:r>
          </w:p>
        </w:tc>
      </w:tr>
    </w:tbl>
    <w:p>
      <w:pPr>
        <w:spacing w:after="40"/>
      </w:pPr>
    </w:p>
    <w:p>
      <w:pPr>
        <w:jc w:val="both"/>
      </w:pPr>
      <w:r>
        <w:rPr>
          <w:rFonts w:ascii="Arial" w:hAnsi="Arial" w:eastAsia="Arial"/>
          <w:sz w:val="22"/>
        </w:rPr>
        <w:t xml:space="preserve">The tool scopes are part of the design: Rawi has no shell, so every number it publishes comes from a log something else produced. The briefs are written to be read on their own, and </w:t>
      </w:r>
      <w:r>
        <w:rPr>
          <w:rFonts w:ascii="Consolas" w:hAnsi="Consolas" w:eastAsia="Consolas"/>
          <w:color w:val="1A1A1A"/>
          <w:sz w:val="19"/>
        </w:rPr>
        <w:t>docs/METHOD.md</w:t>
      </w:r>
      <w:r>
        <w:rPr>
          <w:rFonts w:ascii="Arial" w:hAnsi="Arial" w:eastAsia="Arial"/>
          <w:sz w:val="22"/>
        </w:rPr>
        <w:t xml:space="preserve"> describes the practices they enforce.</w:t>
      </w:r>
    </w:p>
    <w:p>
      <w:pPr>
        <w:spacing w:after="40"/>
      </w:pPr>
    </w:p>
    <w:p>
      <w:pPr>
        <w:pageBreakBefore/>
        <w:spacing w:before="280" w:after="80"/>
      </w:pPr>
      <w:r>
        <w:rPr>
          <w:rFonts w:ascii="Arial" w:hAnsi="Arial"/>
          <w:b/>
          <w:sz w:val="31"/>
        </w:rPr>
        <w:t>9. Insights</w:t>
      </w:r>
    </w:p>
    <w:p>
      <w:pPr>
        <w:jc w:val="both"/>
      </w:pPr>
      <w:r>
        <w:rPr>
          <w:rFonts w:ascii="Arial" w:hAnsi="Arial" w:eastAsia="Arial"/>
          <w:sz w:val="22"/>
        </w:rPr>
        <w:t>The measurements that changed what I believed, in the order they would matter to someone running this infrastructure.</w:t>
      </w:r>
    </w:p>
    <w:p>
      <w:pPr>
        <w:jc w:val="both"/>
      </w:pPr>
      <w:r>
        <w:rPr>
          <w:rFonts w:ascii="Consolas" w:hAnsi="Consolas" w:eastAsia="Consolas"/>
          <w:b/>
          <w:color w:val="1A1A1A"/>
          <w:sz w:val="19"/>
        </w:rPr>
        <w:t>docker kill</w:t>
      </w:r>
      <w:r>
        <w:rPr>
          <w:rFonts w:ascii="Arial" w:hAnsi="Arial" w:eastAsia="Arial"/>
          <w:b/>
          <w:sz w:val="22"/>
        </w:rPr>
        <w:t xml:space="preserve"> is recorded as operator intent, and restart policies decline to fire.</w:t>
      </w:r>
      <w:r>
        <w:rPr>
          <w:rFonts w:ascii="Arial" w:hAnsi="Arial" w:eastAsia="Arial"/>
          <w:sz w:val="22"/>
        </w:rPr>
        <w:t xml:space="preserve"> Docker distinguishes an administrative stop from a crash, and </w:t>
      </w:r>
      <w:r>
        <w:rPr>
          <w:rFonts w:ascii="Consolas" w:hAnsi="Consolas" w:eastAsia="Consolas"/>
          <w:color w:val="1A1A1A"/>
          <w:sz w:val="19"/>
        </w:rPr>
        <w:t>unless-stopped</w:t>
      </w:r>
      <w:r>
        <w:rPr>
          <w:rFonts w:ascii="Arial" w:hAnsi="Arial" w:eastAsia="Arial"/>
          <w:sz w:val="22"/>
        </w:rPr>
        <w:t xml:space="preserve"> deliberately does not act on the former. A recovery drill built on </w:t>
      </w:r>
      <w:r>
        <w:rPr>
          <w:rFonts w:ascii="Consolas" w:hAnsi="Consolas" w:eastAsia="Consolas"/>
          <w:color w:val="1A1A1A"/>
          <w:sz w:val="19"/>
        </w:rPr>
        <w:t>docker kill</w:t>
      </w:r>
      <w:r>
        <w:rPr>
          <w:rFonts w:ascii="Arial" w:hAnsi="Arial" w:eastAsia="Arial"/>
          <w:sz w:val="22"/>
        </w:rPr>
        <w:t xml:space="preserve"> therefore exercises the wrong path while appearing to prove recovery. A genuine drill needs PID 1 to exit non-zero on its own.</w:t>
      </w:r>
    </w:p>
    <w:p>
      <w:pPr>
        <w:jc w:val="both"/>
      </w:pPr>
      <w:r>
        <w:rPr>
          <w:rFonts w:ascii="Consolas" w:hAnsi="Consolas" w:eastAsia="Consolas"/>
          <w:b/>
          <w:color w:val="1A1A1A"/>
          <w:sz w:val="19"/>
        </w:rPr>
        <w:t>depends_on: service_healthy</w:t>
      </w:r>
      <w:r>
        <w:rPr>
          <w:rFonts w:ascii="Arial" w:hAnsi="Arial" w:eastAsia="Arial"/>
          <w:b/>
          <w:sz w:val="22"/>
        </w:rPr>
        <w:t xml:space="preserve"> is compose-time ordering only.</w:t>
      </w:r>
      <w:r>
        <w:rPr>
          <w:rFonts w:ascii="Arial" w:hAnsi="Arial" w:eastAsia="Arial"/>
          <w:sz w:val="22"/>
        </w:rPr>
        <w:t xml:space="preserve"> A daemon restart ignores it: all three services came back at once, with the backend starting 15 ms before PostgreSQL. What converges the stack is the application's retry loop, and knowing which mechanism is doing the work changes what you would harden.</w:t>
      </w:r>
    </w:p>
    <w:p>
      <w:pPr>
        <w:jc w:val="both"/>
      </w:pPr>
      <w:r>
        <w:rPr>
          <w:rFonts w:ascii="Arial" w:hAnsi="Arial" w:eastAsia="Arial"/>
          <w:b/>
          <w:sz w:val="22"/>
        </w:rPr>
        <w:t>SQL Server Agent ships present in the Linux container, merely disabled.</w:t>
      </w:r>
      <w:r>
        <w:rPr>
          <w:rFonts w:ascii="Arial" w:hAnsi="Arial" w:eastAsia="Arial"/>
          <w:sz w:val="22"/>
        </w:rPr>
        <w:t xml:space="preserve"> The folklore says it is unavailable there. It is in the Developer image and </w:t>
      </w:r>
      <w:r>
        <w:rPr>
          <w:rFonts w:ascii="Consolas" w:hAnsi="Consolas" w:eastAsia="Consolas"/>
          <w:color w:val="1A1A1A"/>
          <w:sz w:val="19"/>
        </w:rPr>
        <w:t>MSSQL_AGENT_ENABLED=true</w:t>
      </w:r>
      <w:r>
        <w:rPr>
          <w:rFonts w:ascii="Arial" w:hAnsi="Arial" w:eastAsia="Arial"/>
          <w:sz w:val="22"/>
        </w:rPr>
        <w:t xml:space="preserve"> brings it up.</w:t>
      </w:r>
    </w:p>
    <w:p>
      <w:pPr>
        <w:jc w:val="both"/>
      </w:pPr>
      <w:r>
        <w:rPr>
          <w:rFonts w:ascii="Arial" w:hAnsi="Arial" w:eastAsia="Arial"/>
          <w:b/>
          <w:sz w:val="22"/>
        </w:rPr>
        <w:t>Enhanced RTMP carries HEVC, and MediaLive's RTMP input expecting H.264 is a property of the receiver.</w:t>
      </w:r>
      <w:r>
        <w:rPr>
          <w:rFonts w:ascii="Arial" w:hAnsi="Arial" w:eastAsia="Arial"/>
          <w:sz w:val="22"/>
        </w:rPr>
        <w:t xml:space="preserve"> The constraint people attribute to the container belongs to the service at the other end. This matters when choosing a contribution transport, because it moves the decision from "what can carry the codec" to "what will the ingest accept".</w:t>
      </w:r>
    </w:p>
    <w:p>
      <w:pPr>
        <w:jc w:val="both"/>
      </w:pPr>
      <w:r>
        <w:rPr>
          <w:rFonts w:ascii="Arial" w:hAnsi="Arial" w:eastAsia="Arial"/>
          <w:b/>
          <w:sz w:val="22"/>
        </w:rPr>
        <w:t>HEVC's advantage over H.264 is bitrate-dependent and crosses over.</w:t>
      </w:r>
      <w:r>
        <w:rPr>
          <w:rFonts w:ascii="Arial" w:hAnsi="Arial" w:eastAsia="Arial"/>
          <w:sz w:val="22"/>
        </w:rPr>
        <w:t xml:space="preserve"> VMAF 74.686293 against 75.093992 at 12 Mbps; 69.975861 against 69.023453 at 3 Mbps. Quoting the headline saving at contribution bitrates quotes it out of its range.</w:t>
      </w:r>
    </w:p>
    <w:p>
      <w:pPr>
        <w:jc w:val="both"/>
      </w:pPr>
      <w:r>
        <w:rPr>
          <w:rFonts w:ascii="Arial" w:hAnsi="Arial" w:eastAsia="Arial"/>
          <w:b/>
          <w:sz w:val="22"/>
        </w:rPr>
        <w:t>A read taken straight after a write measures the page cache, and the tell is a number above the link's physics.</w:t>
      </w:r>
      <w:r>
        <w:rPr>
          <w:rFonts w:ascii="Arial" w:hAnsi="Arial" w:eastAsia="Arial"/>
          <w:sz w:val="22"/>
        </w:rPr>
        <w:t xml:space="preserve"> 9.5 GB/s over a 1 GbE path is roughly 76 times the ceiling. The honest figures are 26.0 MB/s cold and 24.3 MB/s with </w:t>
      </w:r>
      <w:r>
        <w:rPr>
          <w:rFonts w:ascii="Consolas" w:hAnsi="Consolas" w:eastAsia="Consolas"/>
          <w:color w:val="1A1A1A"/>
          <w:sz w:val="19"/>
        </w:rPr>
        <w:t>O_DIRECT</w:t>
      </w:r>
      <w:r>
        <w:rPr>
          <w:rFonts w:ascii="Arial" w:hAnsi="Arial" w:eastAsia="Arial"/>
          <w:sz w:val="22"/>
        </w:rPr>
        <w:t>.</w:t>
      </w:r>
    </w:p>
    <w:p>
      <w:pPr>
        <w:jc w:val="both"/>
      </w:pPr>
      <w:r>
        <w:rPr>
          <w:rFonts w:ascii="Consolas" w:hAnsi="Consolas" w:eastAsia="Consolas"/>
          <w:b/>
          <w:color w:val="1A1A1A"/>
          <w:sz w:val="19"/>
        </w:rPr>
        <w:t>OOMKilled</w:t>
      </w:r>
      <w:r>
        <w:rPr>
          <w:rFonts w:ascii="Arial" w:hAnsi="Arial" w:eastAsia="Arial"/>
          <w:b/>
          <w:sz w:val="22"/>
        </w:rPr>
        <w:t xml:space="preserve"> must be sampled at the kill, because the replacement container resets it.</w:t>
      </w:r>
      <w:r>
        <w:rPr>
          <w:rFonts w:ascii="Arial" w:hAnsi="Arial" w:eastAsia="Arial"/>
          <w:sz w:val="22"/>
        </w:rPr>
        <w:t xml:space="preserve"> Inspecting after recovery finds a fresh state object with the flag false, which reads as a clean run.</w:t>
      </w:r>
    </w:p>
    <w:p>
      <w:pPr>
        <w:jc w:val="both"/>
      </w:pPr>
      <w:r>
        <w:rPr>
          <w:rFonts w:ascii="Arial" w:hAnsi="Arial" w:eastAsia="Arial"/>
          <w:b/>
          <w:sz w:val="22"/>
        </w:rPr>
        <w:t>At the 5 GiB maximum part size, proving multipart requires deliberately smaller parts.</w:t>
      </w:r>
      <w:r>
        <w:rPr>
          <w:rFonts w:ascii="Arial" w:hAnsi="Arial" w:eastAsia="Arial"/>
          <w:sz w:val="22"/>
        </w:rPr>
        <w:t xml:space="preserve"> A 23 MiB object becomes a single part and the ETag reads </w:t>
      </w:r>
      <w:r>
        <w:rPr>
          <w:rFonts w:ascii="Consolas" w:hAnsi="Consolas" w:eastAsia="Consolas"/>
          <w:color w:val="1A1A1A"/>
          <w:sz w:val="19"/>
        </w:rPr>
        <w:t>-1</w:t>
      </w:r>
      <w:r>
        <w:rPr>
          <w:rFonts w:ascii="Arial" w:hAnsi="Arial" w:eastAsia="Arial"/>
          <w:sz w:val="22"/>
        </w:rPr>
        <w:t>. The requirement to raise the limit and the requirement to demonstrate multipart are both satisfiable, and not in the same run.</w:t>
      </w:r>
    </w:p>
    <w:p>
      <w:pPr>
        <w:jc w:val="both"/>
      </w:pPr>
      <w:r>
        <w:rPr>
          <w:rFonts w:ascii="Arial" w:hAnsi="Arial" w:eastAsia="Arial"/>
          <w:b/>
          <w:sz w:val="22"/>
        </w:rPr>
        <w:t>A transport stream's mux rate is not the elementary stream's bitrate.</w:t>
      </w:r>
      <w:r>
        <w:rPr>
          <w:rFonts w:ascii="Arial" w:hAnsi="Arial" w:eastAsia="Arial"/>
          <w:sz w:val="22"/>
        </w:rPr>
        <w:t xml:space="preserve"> A probe of a segment measures the container, which carries padding to a constant rate plus signaling. Comparing a probed container rate against a configured encoder rate compares two different things.</w:t>
      </w:r>
    </w:p>
    <w:p>
      <w:pPr>
        <w:jc w:val="both"/>
      </w:pPr>
      <w:r>
        <w:rPr>
          <w:rFonts w:ascii="Arial" w:hAnsi="Arial" w:eastAsia="Arial"/>
          <w:b/>
          <w:sz w:val="22"/>
        </w:rPr>
        <w:t>A test worth trusting has been seen to fail for the right reason.</w:t>
      </w:r>
      <w:r>
        <w:rPr>
          <w:rFonts w:ascii="Arial" w:hAnsi="Arial" w:eastAsia="Arial"/>
          <w:sz w:val="22"/>
        </w:rPr>
        <w:t xml:space="preserve"> A restore drill compared two data fingerprints and passed because both had captured sqlcmd's </w:t>
      </w:r>
      <w:r>
        <w:rPr>
          <w:rFonts w:ascii="Consolas" w:hAnsi="Consolas" w:eastAsia="Consolas"/>
          <w:color w:val="1A1A1A"/>
          <w:sz w:val="19"/>
        </w:rPr>
        <w:t>Changed database context to 'AppDb'.</w:t>
      </w:r>
      <w:r>
        <w:rPr>
          <w:rFonts w:ascii="Arial" w:hAnsi="Arial" w:eastAsia="Arial"/>
          <w:sz w:val="22"/>
        </w:rPr>
        <w:t xml:space="preserve"> banner instead of data — a comparison of two identical banners, which would have passed whatever the restore did. Mutating a check until it goes red is the only way to know it can.</w:t>
      </w:r>
    </w:p>
    <w:p>
      <w:pPr>
        <w:jc w:val="both"/>
      </w:pPr>
      <w:r>
        <w:rPr>
          <w:rFonts w:ascii="Arial" w:hAnsi="Arial" w:eastAsia="Arial"/>
          <w:b/>
          <w:sz w:val="22"/>
        </w:rPr>
        <w:t>A mapped network drive over a VPN does not reconnect at sign-in.</w:t>
      </w:r>
      <w:r>
        <w:rPr>
          <w:rFonts w:ascii="Arial" w:hAnsi="Arial" w:eastAsia="Arial"/>
          <w:sz w:val="22"/>
        </w:rPr>
        <w:t xml:space="preserve"> Windows reconnects mapped drives early in the logon sequence, and a tunnel that starts as a service is not carrying traffic yet at that moment. The drive is recorded </w:t>
      </w:r>
      <w:r>
        <w:rPr>
          <w:rFonts w:ascii="Consolas" w:hAnsi="Consolas" w:eastAsia="Consolas"/>
          <w:color w:val="1A1A1A"/>
          <w:sz w:val="19"/>
        </w:rPr>
        <w:t>Unavailable</w:t>
      </w:r>
      <w:r>
        <w:rPr>
          <w:rFonts w:ascii="Arial" w:hAnsi="Arial" w:eastAsia="Arial"/>
          <w:sz w:val="22"/>
        </w:rPr>
        <w:t xml:space="preserve"> and Windows does not retry. Measured 2m23s after a reboot: TCP 445 to the server reachable, credential present in Credential Manager, drive still </w:t>
      </w:r>
      <w:r>
        <w:rPr>
          <w:rFonts w:ascii="Consolas" w:hAnsi="Consolas" w:eastAsia="Consolas"/>
          <w:color w:val="1A1A1A"/>
          <w:sz w:val="19"/>
        </w:rPr>
        <w:t>Unavailable</w:t>
      </w:r>
      <w:r>
        <w:rPr>
          <w:rFonts w:ascii="Arial" w:hAnsi="Arial" w:eastAsia="Arial"/>
          <w:sz w:val="22"/>
        </w:rPr>
        <w:t xml:space="preserve"> and not attached to the session. Re-establishing once the tunnel was carrying traffic succeeded with no password supplied. Two separate things have to be true — the credential has to be stored, because </w:t>
      </w:r>
      <w:r>
        <w:rPr>
          <w:rFonts w:ascii="Consolas" w:hAnsi="Consolas" w:eastAsia="Consolas"/>
          <w:color w:val="1A1A1A"/>
          <w:sz w:val="19"/>
        </w:rPr>
        <w:t>net use</w:t>
      </w:r>
      <w:r>
        <w:rPr>
          <w:rFonts w:ascii="Arial" w:hAnsi="Arial" w:eastAsia="Arial"/>
          <w:sz w:val="22"/>
        </w:rPr>
        <w:t xml:space="preserve"> with an inline password authenticates that logon session only and stores nothing, and the reconnect has to happen after the tunnel is up. Where the drive must be present at sign-in, that reconnect belongs in a network-triggered task rather than in the logon sequence.</w:t>
      </w:r>
    </w:p>
    <w:p>
      <w:pPr>
        <w:jc w:val="both"/>
      </w:pPr>
      <w:r>
        <w:rPr>
          <w:rFonts w:ascii="Arial" w:hAnsi="Arial" w:eastAsia="Arial"/>
          <w:b/>
          <w:sz w:val="22"/>
        </w:rPr>
        <w:t>A guard should test the condition it cares about, not a file something else might create.</w:t>
      </w:r>
      <w:r>
        <w:rPr>
          <w:rFonts w:ascii="Arial" w:hAnsi="Arial" w:eastAsia="Arial"/>
          <w:sz w:val="22"/>
        </w:rPr>
        <w:t xml:space="preserve"> An Ansible task setting a Samba password was guarded with </w:t>
      </w:r>
      <w:r>
        <w:rPr>
          <w:rFonts w:ascii="Consolas" w:hAnsi="Consolas" w:eastAsia="Consolas"/>
          <w:color w:val="1A1A1A"/>
          <w:sz w:val="19"/>
        </w:rPr>
        <w:t>creates: passdb.tdb</w:t>
      </w:r>
      <w:r>
        <w:rPr>
          <w:rFonts w:ascii="Arial" w:hAnsi="Arial" w:eastAsia="Arial"/>
          <w:sz w:val="22"/>
        </w:rPr>
        <w:t xml:space="preserve"> — a file the package writes at install time. The task skipped on the first run and left an account with a Unix identity and no Samba password: a playbook reporting success over an unusable account. Testing for the account in </w:t>
      </w:r>
      <w:r>
        <w:rPr>
          <w:rFonts w:ascii="Consolas" w:hAnsi="Consolas" w:eastAsia="Consolas"/>
          <w:color w:val="1A1A1A"/>
          <w:sz w:val="19"/>
        </w:rPr>
        <w:t>pdbedit -L</w:t>
      </w:r>
      <w:r>
        <w:rPr>
          <w:rFonts w:ascii="Arial" w:hAnsi="Arial" w:eastAsia="Arial"/>
          <w:sz w:val="22"/>
        </w:rPr>
        <w:t xml:space="preserve"> is the check the task is actually about.</w:t>
      </w:r>
    </w:p>
    <w:p>
      <w:pPr>
        <w:jc w:val="both"/>
      </w:pPr>
      <w:r>
        <w:rPr>
          <w:rFonts w:ascii="Arial" w:hAnsi="Arial" w:eastAsia="Arial"/>
          <w:b/>
          <w:sz w:val="22"/>
        </w:rPr>
        <w:t>A tunnel gateway that masquerades changes what the far end sees.</w:t>
      </w:r>
      <w:r>
        <w:rPr>
          <w:rFonts w:ascii="Arial" w:hAnsi="Arial" w:eastAsia="Arial"/>
          <w:sz w:val="22"/>
        </w:rPr>
        <w:t xml:space="preserve"> WireGuard NATs tunnel traffic onto the bastion, because the apps VPC has no route back to the tunnel subnet. A firewall rule at the far tier written against the tunnel range matches nothing; it has to name the gateway. </w:t>
      </w:r>
      <w:r>
        <w:rPr>
          <w:rFonts w:ascii="Consolas" w:hAnsi="Consolas" w:eastAsia="Consolas"/>
          <w:color w:val="1A1A1A"/>
          <w:sz w:val="19"/>
        </w:rPr>
        <w:t>smbstatus</w:t>
      </w:r>
      <w:r>
        <w:rPr>
          <w:rFonts w:ascii="Arial" w:hAnsi="Arial" w:eastAsia="Arial"/>
          <w:sz w:val="22"/>
        </w:rPr>
        <w:t xml:space="preserve"> settles it — the session's Machine column reads the bastion, not the client.</w:t>
      </w:r>
    </w:p>
    <w:p>
      <w:pPr>
        <w:jc w:val="both"/>
      </w:pPr>
      <w:r>
        <w:rPr>
          <w:rFonts w:ascii="Arial" w:hAnsi="Arial" w:eastAsia="Arial"/>
          <w:b/>
          <w:sz w:val="22"/>
        </w:rPr>
        <w:t>Defaults must fail toward the disposable target.</w:t>
      </w:r>
      <w:r>
        <w:rPr>
          <w:rFonts w:ascii="Arial" w:hAnsi="Arial" w:eastAsia="Arial"/>
          <w:sz w:val="22"/>
        </w:rPr>
        <w:t xml:space="preserve"> A tool that resolves an unset endpoint variable to production sends a debug script to a live account the first time someone forgets. The resolver here defaults to the local endpoint and requires an explicit opt-in to reach AWS.</w:t>
      </w:r>
    </w:p>
    <w:p>
      <w:pPr>
        <w:spacing w:after="40"/>
      </w:pPr>
    </w:p>
    <w:p>
      <w:pPr>
        <w:pageBreakBefore/>
        <w:spacing w:before="280" w:after="80"/>
      </w:pPr>
      <w:r>
        <w:rPr>
          <w:rFonts w:ascii="Arial" w:hAnsi="Arial"/>
          <w:b/>
          <w:sz w:val="31"/>
        </w:rPr>
        <w:t>10. Appendix — Requirement traceability</w:t>
      </w:r>
    </w:p>
    <w:p>
      <w:pPr>
        <w:jc w:val="both"/>
      </w:pPr>
      <w:r>
        <w:rPr>
          <w:rFonts w:ascii="Arial" w:hAnsi="Arial" w:eastAsia="Arial"/>
          <w:sz w:val="22"/>
        </w:rPr>
        <w:t xml:space="preserve">Every sub-requirement in the requester's wording, against what was delivered. Full detail in </w:t>
      </w:r>
      <w:r>
        <w:rPr>
          <w:rFonts w:ascii="Consolas" w:hAnsi="Consolas" w:eastAsia="Consolas"/>
          <w:color w:val="1A1A1A"/>
          <w:sz w:val="19"/>
        </w:rPr>
        <w:t>docs/TRACEABILITY.md</w:t>
      </w:r>
      <w:r>
        <w:rPr>
          <w:rFonts w:ascii="Arial" w:hAnsi="Arial" w:eastAsia="Arial"/>
          <w:sz w:val="22"/>
        </w:rPr>
        <w:t>.</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shd w:val="clear" w:color="auto" w:fill="EEEEEE"/>
          </w:tcPr>
          <w:p>
            <w:pPr>
              <w:spacing w:after="20" w:before="20"/>
            </w:pPr>
            <w:r>
              <w:rPr>
                <w:b/>
              </w:rPr>
            </w:r>
            <w:r>
              <w:rPr>
                <w:rFonts w:ascii="Arial" w:hAnsi="Arial" w:eastAsia="Arial"/>
                <w:b/>
                <w:sz w:val="17"/>
              </w:rPr>
              <w:t>#</w:t>
            </w:r>
          </w:p>
        </w:tc>
        <w:tc>
          <w:tcPr>
            <w:tcW w:type="dxa" w:w="2409"/>
            <w:shd w:val="clear" w:color="auto" w:fill="EEEEEE"/>
          </w:tcPr>
          <w:p>
            <w:pPr>
              <w:spacing w:after="20" w:before="20"/>
            </w:pPr>
            <w:r>
              <w:rPr>
                <w:b/>
              </w:rPr>
            </w:r>
            <w:r>
              <w:rPr>
                <w:rFonts w:ascii="Arial" w:hAnsi="Arial" w:eastAsia="Arial"/>
                <w:b/>
                <w:sz w:val="17"/>
              </w:rPr>
              <w:t>Requirement</w:t>
            </w:r>
          </w:p>
        </w:tc>
        <w:tc>
          <w:tcPr>
            <w:tcW w:type="dxa" w:w="2409"/>
            <w:shd w:val="clear" w:color="auto" w:fill="EEEEEE"/>
          </w:tcPr>
          <w:p>
            <w:pPr>
              <w:spacing w:after="20" w:before="20"/>
            </w:pPr>
            <w:r>
              <w:rPr>
                <w:b/>
              </w:rPr>
            </w:r>
            <w:r>
              <w:rPr>
                <w:rFonts w:ascii="Arial" w:hAnsi="Arial" w:eastAsia="Arial"/>
                <w:b/>
                <w:sz w:val="17"/>
              </w:rPr>
              <w:t>Delivered</w:t>
            </w:r>
          </w:p>
        </w:tc>
        <w:tc>
          <w:tcPr>
            <w:tcW w:type="dxa" w:w="2409"/>
            <w:shd w:val="clear" w:color="auto" w:fill="EEEEEE"/>
          </w:tcPr>
          <w:p>
            <w:pPr>
              <w:spacing w:after="20" w:before="20"/>
            </w:pPr>
            <w:r>
              <w:rPr>
                <w:b/>
              </w:rPr>
            </w:r>
            <w:r>
              <w:rPr>
                <w:rFonts w:ascii="Arial" w:hAnsi="Arial" w:eastAsia="Arial"/>
                <w:b/>
                <w:sz w:val="17"/>
              </w:rPr>
              <w:t>Evidence</w:t>
            </w:r>
          </w:p>
        </w:tc>
      </w:tr>
      <w:tr>
        <w:tc>
          <w:tcPr>
            <w:tcW w:type="dxa" w:w="2409"/>
          </w:tcPr>
          <w:p>
            <w:pPr>
              <w:spacing w:after="20" w:before="20"/>
            </w:pPr>
            <w:r/>
            <w:r>
              <w:rPr>
                <w:rFonts w:ascii="Arial" w:hAnsi="Arial" w:eastAsia="Arial"/>
                <w:sz w:val="17"/>
              </w:rPr>
              <w:t>1.1</w:t>
            </w:r>
          </w:p>
        </w:tc>
        <w:tc>
          <w:tcPr>
            <w:tcW w:type="dxa" w:w="2409"/>
          </w:tcPr>
          <w:p>
            <w:pPr>
              <w:spacing w:after="20" w:before="20"/>
            </w:pPr>
            <w:r/>
            <w:r>
              <w:rPr>
                <w:rFonts w:ascii="Arial" w:hAnsi="Arial" w:eastAsia="Arial"/>
                <w:sz w:val="17"/>
              </w:rPr>
              <w:t>Protocol used and why</w:t>
            </w:r>
          </w:p>
        </w:tc>
        <w:tc>
          <w:tcPr>
            <w:tcW w:type="dxa" w:w="2409"/>
          </w:tcPr>
          <w:p>
            <w:pPr>
              <w:spacing w:after="20" w:before="20"/>
            </w:pPr>
            <w:r/>
            <w:r>
              <w:rPr>
                <w:rFonts w:ascii="Arial" w:hAnsi="Arial" w:eastAsia="Arial"/>
                <w:sz w:val="17"/>
              </w:rPr>
              <w:t xml:space="preserve">SMB 3.1.1 justified on the identity model; dialect </w:t>
            </w:r>
            <w:r>
              <w:rPr>
                <w:rFonts w:ascii="Consolas" w:hAnsi="Consolas" w:eastAsia="Consolas"/>
                <w:color w:val="1A1A1A"/>
                <w:sz w:val="14"/>
              </w:rPr>
              <w:t>0x311</w:t>
            </w:r>
            <w:r>
              <w:rPr>
                <w:rFonts w:ascii="Arial" w:hAnsi="Arial" w:eastAsia="Arial"/>
                <w:sz w:val="17"/>
              </w:rPr>
              <w:t xml:space="preserve"> and an encrypted session read from the kernel</w:t>
            </w:r>
          </w:p>
        </w:tc>
        <w:tc>
          <w:tcPr>
            <w:tcW w:type="dxa" w:w="2409"/>
          </w:tcPr>
          <w:p>
            <w:pPr>
              <w:spacing w:after="20" w:before="20"/>
            </w:pPr>
            <w:r/>
            <w:r>
              <w:rPr>
                <w:rFonts w:ascii="Consolas" w:hAnsi="Consolas" w:eastAsia="Consolas"/>
                <w:color w:val="1A1A1A"/>
                <w:sz w:val="14"/>
              </w:rPr>
              <w:t>01-direction-a.log</w:t>
            </w:r>
          </w:p>
        </w:tc>
      </w:tr>
      <w:tr>
        <w:tc>
          <w:tcPr>
            <w:tcW w:type="dxa" w:w="2409"/>
          </w:tcPr>
          <w:p>
            <w:pPr>
              <w:spacing w:after="20" w:before="20"/>
            </w:pPr>
            <w:r/>
            <w:r>
              <w:rPr>
                <w:rFonts w:ascii="Arial" w:hAnsi="Arial" w:eastAsia="Arial"/>
                <w:sz w:val="17"/>
              </w:rPr>
              <w:t>1.2</w:t>
            </w:r>
          </w:p>
        </w:tc>
        <w:tc>
          <w:tcPr>
            <w:tcW w:type="dxa" w:w="2409"/>
          </w:tcPr>
          <w:p>
            <w:pPr>
              <w:spacing w:after="20" w:before="20"/>
            </w:pPr>
            <w:r/>
            <w:r>
              <w:rPr>
                <w:rFonts w:ascii="Arial" w:hAnsi="Arial" w:eastAsia="Arial"/>
                <w:sz w:val="17"/>
              </w:rPr>
              <w:t>Mounting steps</w:t>
            </w:r>
          </w:p>
        </w:tc>
        <w:tc>
          <w:tcPr>
            <w:tcW w:type="dxa" w:w="2409"/>
          </w:tcPr>
          <w:p>
            <w:pPr>
              <w:spacing w:after="20" w:before="20"/>
            </w:pPr>
            <w:r/>
            <w:r>
              <w:rPr>
                <w:rFonts w:ascii="Arial" w:hAnsi="Arial" w:eastAsia="Arial"/>
                <w:sz w:val="17"/>
              </w:rPr>
              <w:t xml:space="preserve">Real Windows share mounted with </w:t>
            </w:r>
            <w:r>
              <w:rPr>
                <w:rFonts w:ascii="Consolas" w:hAnsi="Consolas" w:eastAsia="Consolas"/>
                <w:color w:val="1A1A1A"/>
                <w:sz w:val="14"/>
              </w:rPr>
              <w:t>mount.cifs</w:t>
            </w:r>
            <w:r>
              <w:rPr>
                <w:rFonts w:ascii="Arial" w:hAnsi="Arial" w:eastAsia="Arial"/>
                <w:sz w:val="17"/>
              </w:rPr>
              <w:t>; round trip verified by Windows reading back what Linux wrote</w:t>
            </w:r>
          </w:p>
        </w:tc>
        <w:tc>
          <w:tcPr>
            <w:tcW w:type="dxa" w:w="2409"/>
          </w:tcPr>
          <w:p>
            <w:pPr>
              <w:spacing w:after="20" w:before="20"/>
            </w:pPr>
            <w:r/>
            <w:r>
              <w:rPr>
                <w:rFonts w:ascii="Consolas" w:hAnsi="Consolas" w:eastAsia="Consolas"/>
                <w:color w:val="1A1A1A"/>
                <w:sz w:val="14"/>
              </w:rPr>
              <w:t>01-direction-a.log</w:t>
            </w:r>
          </w:p>
        </w:tc>
      </w:tr>
      <w:tr>
        <w:tc>
          <w:tcPr>
            <w:tcW w:type="dxa" w:w="2409"/>
          </w:tcPr>
          <w:p>
            <w:pPr>
              <w:spacing w:after="20" w:before="20"/>
            </w:pPr>
            <w:r/>
            <w:r>
              <w:rPr>
                <w:rFonts w:ascii="Arial" w:hAnsi="Arial" w:eastAsia="Arial"/>
                <w:sz w:val="17"/>
              </w:rPr>
              <w:t>1.3</w:t>
            </w:r>
          </w:p>
        </w:tc>
        <w:tc>
          <w:tcPr>
            <w:tcW w:type="dxa" w:w="2409"/>
          </w:tcPr>
          <w:p>
            <w:pPr>
              <w:spacing w:after="20" w:before="20"/>
            </w:pPr>
            <w:r/>
            <w:r>
              <w:rPr>
                <w:rFonts w:ascii="Arial" w:hAnsi="Arial" w:eastAsia="Arial"/>
                <w:sz w:val="17"/>
              </w:rPr>
              <w:t>Persistent across reboots</w:t>
            </w:r>
          </w:p>
        </w:tc>
        <w:tc>
          <w:tcPr>
            <w:tcW w:type="dxa" w:w="2409"/>
          </w:tcPr>
          <w:p>
            <w:pPr>
              <w:spacing w:after="20" w:before="20"/>
            </w:pPr>
            <w:r/>
            <w:r>
              <w:rPr>
                <w:rFonts w:ascii="Arial" w:hAnsi="Arial" w:eastAsia="Arial"/>
                <w:sz w:val="17"/>
              </w:rPr>
              <w:t xml:space="preserve">fstab entry with </w:t>
            </w:r>
            <w:r>
              <w:rPr>
                <w:rFonts w:ascii="Consolas" w:hAnsi="Consolas" w:eastAsia="Consolas"/>
                <w:color w:val="1A1A1A"/>
                <w:sz w:val="14"/>
              </w:rPr>
              <w:t>_netdev</w:t>
            </w:r>
            <w:r>
              <w:rPr>
                <w:rFonts w:ascii="Arial" w:hAnsi="Arial" w:eastAsia="Arial"/>
                <w:sz w:val="17"/>
              </w:rPr>
              <w:t xml:space="preserve">, </w:t>
            </w:r>
            <w:r>
              <w:rPr>
                <w:rFonts w:ascii="Consolas" w:hAnsi="Consolas" w:eastAsia="Consolas"/>
                <w:color w:val="1A1A1A"/>
                <w:sz w:val="14"/>
              </w:rPr>
              <w:t>nofail</w:t>
            </w:r>
            <w:r>
              <w:rPr>
                <w:rFonts w:ascii="Arial" w:hAnsi="Arial" w:eastAsia="Arial"/>
                <w:sz w:val="17"/>
              </w:rPr>
              <w:t xml:space="preserve"> and a mode-600 credentials file, replayed by </w:t>
            </w:r>
            <w:r>
              <w:rPr>
                <w:rFonts w:ascii="Consolas" w:hAnsi="Consolas" w:eastAsia="Consolas"/>
                <w:color w:val="1A1A1A"/>
                <w:sz w:val="14"/>
              </w:rPr>
              <w:t>mount -a</w:t>
            </w:r>
            <w:r>
              <w:rPr>
                <w:rFonts w:ascii="Arial" w:hAnsi="Arial" w:eastAsia="Arial"/>
                <w:sz w:val="17"/>
              </w:rPr>
              <w:t xml:space="preserve"> at container start; proven across two full reboots with the share readable and no manual command</w:t>
            </w:r>
          </w:p>
        </w:tc>
        <w:tc>
          <w:tcPr>
            <w:tcW w:type="dxa" w:w="2409"/>
          </w:tcPr>
          <w:p>
            <w:pPr>
              <w:spacing w:after="20" w:before="20"/>
            </w:pPr>
            <w:r/>
            <w:r>
              <w:rPr>
                <w:rFonts w:ascii="Consolas" w:hAnsi="Consolas" w:eastAsia="Consolas"/>
                <w:color w:val="1A1A1A"/>
                <w:sz w:val="14"/>
              </w:rPr>
              <w:t>01-reboot.log</w:t>
            </w:r>
          </w:p>
        </w:tc>
      </w:tr>
      <w:tr>
        <w:tc>
          <w:tcPr>
            <w:tcW w:type="dxa" w:w="2409"/>
          </w:tcPr>
          <w:p>
            <w:pPr>
              <w:spacing w:after="20" w:before="20"/>
            </w:pPr>
            <w:r/>
            <w:r>
              <w:rPr>
                <w:rFonts w:ascii="Arial" w:hAnsi="Arial" w:eastAsia="Arial"/>
                <w:sz w:val="17"/>
              </w:rPr>
              <w:t>1.4</w:t>
            </w:r>
          </w:p>
        </w:tc>
        <w:tc>
          <w:tcPr>
            <w:tcW w:type="dxa" w:w="2409"/>
          </w:tcPr>
          <w:p>
            <w:pPr>
              <w:spacing w:after="20" w:before="20"/>
            </w:pPr>
            <w:r/>
            <w:r>
              <w:rPr>
                <w:rFonts w:ascii="Arial" w:hAnsi="Arial" w:eastAsia="Arial"/>
                <w:sz w:val="17"/>
              </w:rPr>
              <w:t>Monitoring mount and disk performance</w:t>
            </w:r>
          </w:p>
        </w:tc>
        <w:tc>
          <w:tcPr>
            <w:tcW w:type="dxa" w:w="2409"/>
          </w:tcPr>
          <w:p>
            <w:pPr>
              <w:spacing w:after="20" w:before="20"/>
            </w:pPr>
            <w:r/>
            <w:r>
              <w:rPr>
                <w:rFonts w:ascii="Arial" w:hAnsi="Arial" w:eastAsia="Arial"/>
                <w:sz w:val="17"/>
              </w:rPr>
              <w:t>diskstats, iostat, fio, node_exporter and Prometheus over both mounts, plus CIFS session and reconnect counters</w:t>
            </w:r>
          </w:p>
        </w:tc>
        <w:tc>
          <w:tcPr>
            <w:tcW w:type="dxa" w:w="2409"/>
          </w:tcPr>
          <w:p>
            <w:pPr>
              <w:spacing w:after="20" w:before="20"/>
            </w:pPr>
            <w:r/>
            <w:r>
              <w:rPr>
                <w:rFonts w:ascii="Consolas" w:hAnsi="Consolas" w:eastAsia="Consolas"/>
                <w:color w:val="1A1A1A"/>
                <w:sz w:val="14"/>
              </w:rPr>
              <w:t>01-monitoring.log</w:t>
            </w:r>
          </w:p>
        </w:tc>
      </w:tr>
      <w:tr>
        <w:tc>
          <w:tcPr>
            <w:tcW w:type="dxa" w:w="2409"/>
          </w:tcPr>
          <w:p>
            <w:pPr>
              <w:spacing w:after="20" w:before="20"/>
            </w:pPr>
            <w:r/>
            <w:r>
              <w:rPr>
                <w:rFonts w:ascii="Arial" w:hAnsi="Arial" w:eastAsia="Arial"/>
                <w:sz w:val="17"/>
              </w:rPr>
              <w:t>1.5</w:t>
            </w:r>
          </w:p>
        </w:tc>
        <w:tc>
          <w:tcPr>
            <w:tcW w:type="dxa" w:w="2409"/>
          </w:tcPr>
          <w:p>
            <w:pPr>
              <w:spacing w:after="20" w:before="20"/>
            </w:pPr>
            <w:r/>
            <w:r>
              <w:rPr>
                <w:rFonts w:ascii="Arial" w:hAnsi="Arial" w:eastAsia="Arial"/>
                <w:sz w:val="17"/>
              </w:rPr>
              <w:t>Alerting to guarantee service level</w:t>
            </w:r>
          </w:p>
        </w:tc>
        <w:tc>
          <w:tcPr>
            <w:tcW w:type="dxa" w:w="2409"/>
          </w:tcPr>
          <w:p>
            <w:pPr>
              <w:spacing w:after="20" w:before="20"/>
            </w:pPr>
            <w:r/>
            <w:r>
              <w:rPr>
                <w:rFonts w:ascii="Arial" w:hAnsi="Arial" w:eastAsia="Arial"/>
                <w:sz w:val="17"/>
              </w:rPr>
              <w:t xml:space="preserve">10 rules against a stated SLO, </w:t>
            </w:r>
            <w:r>
              <w:rPr>
                <w:rFonts w:ascii="Consolas" w:hAnsi="Consolas" w:eastAsia="Consolas"/>
                <w:color w:val="1A1A1A"/>
                <w:sz w:val="14"/>
              </w:rPr>
              <w:t>promtool</w:t>
            </w:r>
            <w:r>
              <w:rPr>
                <w:rFonts w:ascii="Arial" w:hAnsi="Arial" w:eastAsia="Arial"/>
                <w:sz w:val="17"/>
              </w:rPr>
              <w:t xml:space="preserve"> clean; 3 driven inactive to pending to firing and back</w:t>
            </w:r>
          </w:p>
        </w:tc>
        <w:tc>
          <w:tcPr>
            <w:tcW w:type="dxa" w:w="2409"/>
          </w:tcPr>
          <w:p>
            <w:pPr>
              <w:spacing w:after="20" w:before="20"/>
            </w:pPr>
            <w:r/>
            <w:r>
              <w:rPr>
                <w:rFonts w:ascii="Consolas" w:hAnsi="Consolas" w:eastAsia="Consolas"/>
                <w:color w:val="1A1A1A"/>
                <w:sz w:val="14"/>
              </w:rPr>
              <w:t>01-alerts.log</w:t>
            </w:r>
          </w:p>
        </w:tc>
      </w:tr>
      <w:tr>
        <w:tc>
          <w:tcPr>
            <w:tcW w:type="dxa" w:w="2409"/>
          </w:tcPr>
          <w:p>
            <w:pPr>
              <w:spacing w:after="20" w:before="20"/>
            </w:pPr>
            <w:r/>
            <w:r>
              <w:rPr>
                <w:rFonts w:ascii="Arial" w:hAnsi="Arial" w:eastAsia="Arial"/>
                <w:sz w:val="17"/>
              </w:rPr>
              <w:t>1.6</w:t>
            </w:r>
          </w:p>
        </w:tc>
        <w:tc>
          <w:tcPr>
            <w:tcW w:type="dxa" w:w="2409"/>
          </w:tcPr>
          <w:p>
            <w:pPr>
              <w:spacing w:after="20" w:before="20"/>
            </w:pPr>
            <w:r/>
            <w:r>
              <w:rPr>
                <w:rFonts w:ascii="Arial" w:hAnsi="Arial" w:eastAsia="Arial"/>
                <w:sz w:val="17"/>
              </w:rPr>
              <w:t>Filesystem for 1 TB single files</w:t>
            </w:r>
          </w:p>
        </w:tc>
        <w:tc>
          <w:tcPr>
            <w:tcW w:type="dxa" w:w="2409"/>
          </w:tcPr>
          <w:p>
            <w:pPr>
              <w:spacing w:after="20" w:before="20"/>
            </w:pPr>
            <w:r/>
            <w:r>
              <w:rPr>
                <w:rFonts w:ascii="Arial" w:hAnsi="Arial" w:eastAsia="Arial"/>
                <w:sz w:val="17"/>
              </w:rPr>
              <w:t>XFS justified over ext4 and ZFS; 8 EiB ceiling measured, 1 GiB extent map across 3 allocation groups, grown online 2 GiB to 4 GiB</w:t>
            </w:r>
          </w:p>
        </w:tc>
        <w:tc>
          <w:tcPr>
            <w:tcW w:type="dxa" w:w="2409"/>
          </w:tcPr>
          <w:p>
            <w:pPr>
              <w:spacing w:after="20" w:before="20"/>
            </w:pPr>
            <w:r/>
            <w:r>
              <w:rPr>
                <w:rFonts w:ascii="Consolas" w:hAnsi="Consolas" w:eastAsia="Consolas"/>
                <w:color w:val="1A1A1A"/>
                <w:sz w:val="14"/>
              </w:rPr>
              <w:t>01-xfs.log</w:t>
            </w:r>
          </w:p>
        </w:tc>
      </w:tr>
      <w:tr>
        <w:tc>
          <w:tcPr>
            <w:tcW w:type="dxa" w:w="2409"/>
          </w:tcPr>
          <w:p>
            <w:pPr>
              <w:spacing w:after="20" w:before="20"/>
            </w:pPr>
            <w:r/>
            <w:r>
              <w:rPr>
                <w:rFonts w:ascii="Arial" w:hAnsi="Arial" w:eastAsia="Arial"/>
                <w:sz w:val="17"/>
              </w:rPr>
              <w:t>1.7</w:t>
            </w:r>
          </w:p>
        </w:tc>
        <w:tc>
          <w:tcPr>
            <w:tcW w:type="dxa" w:w="2409"/>
          </w:tcPr>
          <w:p>
            <w:pPr>
              <w:spacing w:after="20" w:before="20"/>
            </w:pPr>
            <w:r/>
            <w:r>
              <w:rPr>
                <w:rFonts w:ascii="Arial" w:hAnsi="Arial" w:eastAsia="Arial"/>
                <w:sz w:val="17"/>
              </w:rPr>
              <w:t>Reverse direction, Linux to Windows</w:t>
            </w:r>
          </w:p>
        </w:tc>
        <w:tc>
          <w:tcPr>
            <w:tcW w:type="dxa" w:w="2409"/>
          </w:tcPr>
          <w:p>
            <w:pPr>
              <w:spacing w:after="20" w:before="20"/>
            </w:pPr>
            <w:r/>
            <w:r>
              <w:rPr>
                <w:rFonts w:ascii="Arial" w:hAnsi="Arial" w:eastAsia="Arial"/>
                <w:sz w:val="17"/>
              </w:rPr>
              <w:t>Samba serving SMB 3.1.1 with encryption required and SMB1 disabled; executed end to end on the app tier, where a Windows client mapped the share and the server read the written file back on its own filesystem</w:t>
            </w:r>
          </w:p>
        </w:tc>
        <w:tc>
          <w:tcPr>
            <w:tcW w:type="dxa" w:w="2409"/>
          </w:tcPr>
          <w:p>
            <w:pPr>
              <w:spacing w:after="20" w:before="20"/>
            </w:pPr>
            <w:r/>
            <w:r>
              <w:rPr>
                <w:rFonts w:ascii="Consolas" w:hAnsi="Consolas" w:eastAsia="Consolas"/>
                <w:color w:val="1A1A1A"/>
                <w:sz w:val="14"/>
              </w:rPr>
              <w:t>05-vpn-smb.log</w:t>
            </w:r>
          </w:p>
        </w:tc>
      </w:tr>
      <w:tr>
        <w:tc>
          <w:tcPr>
            <w:tcW w:type="dxa" w:w="2409"/>
          </w:tcPr>
          <w:p>
            <w:pPr>
              <w:spacing w:after="20" w:before="20"/>
            </w:pPr>
            <w:r/>
            <w:r>
              <w:rPr>
                <w:rFonts w:ascii="Arial" w:hAnsi="Arial" w:eastAsia="Arial"/>
                <w:sz w:val="17"/>
              </w:rPr>
              <w:t>2.0</w:t>
            </w:r>
          </w:p>
        </w:tc>
        <w:tc>
          <w:tcPr>
            <w:tcW w:type="dxa" w:w="2409"/>
          </w:tcPr>
          <w:p>
            <w:pPr>
              <w:spacing w:after="20" w:before="20"/>
            </w:pPr>
            <w:r/>
            <w:r>
              <w:rPr>
                <w:rFonts w:ascii="Arial" w:hAnsi="Arial" w:eastAsia="Arial"/>
                <w:sz w:val="17"/>
              </w:rPr>
              <w:t>Apps on a private Docker network</w:t>
            </w:r>
          </w:p>
        </w:tc>
        <w:tc>
          <w:tcPr>
            <w:tcW w:type="dxa" w:w="2409"/>
          </w:tcPr>
          <w:p>
            <w:pPr>
              <w:spacing w:after="20" w:before="20"/>
            </w:pPr>
            <w:r/>
            <w:r>
              <w:rPr>
                <w:rFonts w:ascii="Arial" w:hAnsi="Arial" w:eastAsia="Arial"/>
                <w:sz w:val="17"/>
              </w:rPr>
              <w:t xml:space="preserve">Postgres, backend and nginx across two networks, data tier </w:t>
            </w:r>
            <w:r>
              <w:rPr>
                <w:rFonts w:ascii="Consolas" w:hAnsi="Consolas" w:eastAsia="Consolas"/>
                <w:color w:val="1A1A1A"/>
                <w:sz w:val="14"/>
              </w:rPr>
              <w:t>internal: true</w:t>
            </w:r>
            <w:r>
              <w:rPr>
                <w:rFonts w:ascii="Arial" w:hAnsi="Arial" w:eastAsia="Arial"/>
                <w:sz w:val="17"/>
              </w:rPr>
              <w:t>; 19 isolation checks</w:t>
            </w:r>
          </w:p>
        </w:tc>
        <w:tc>
          <w:tcPr>
            <w:tcW w:type="dxa" w:w="2409"/>
          </w:tcPr>
          <w:p>
            <w:pPr>
              <w:spacing w:after="20" w:before="20"/>
            </w:pPr>
            <w:r/>
            <w:r>
              <w:rPr>
                <w:rFonts w:ascii="Consolas" w:hAnsi="Consolas" w:eastAsia="Consolas"/>
                <w:color w:val="1A1A1A"/>
                <w:sz w:val="14"/>
              </w:rPr>
              <w:t>02-network-isolation.log</w:t>
            </w:r>
          </w:p>
        </w:tc>
      </w:tr>
      <w:tr>
        <w:tc>
          <w:tcPr>
            <w:tcW w:type="dxa" w:w="2409"/>
          </w:tcPr>
          <w:p>
            <w:pPr>
              <w:spacing w:after="20" w:before="20"/>
            </w:pPr>
            <w:r/>
            <w:r>
              <w:rPr>
                <w:rFonts w:ascii="Arial" w:hAnsi="Arial" w:eastAsia="Arial"/>
                <w:sz w:val="17"/>
              </w:rPr>
              <w:t>2.1</w:t>
            </w:r>
          </w:p>
        </w:tc>
        <w:tc>
          <w:tcPr>
            <w:tcW w:type="dxa" w:w="2409"/>
          </w:tcPr>
          <w:p>
            <w:pPr>
              <w:spacing w:after="20" w:before="20"/>
            </w:pPr>
            <w:r/>
            <w:r>
              <w:rPr>
                <w:rFonts w:ascii="Arial" w:hAnsi="Arial" w:eastAsia="Arial"/>
                <w:sz w:val="17"/>
              </w:rPr>
              <w:t>Automate as much as possible</w:t>
            </w:r>
          </w:p>
        </w:tc>
        <w:tc>
          <w:tcPr>
            <w:tcW w:type="dxa" w:w="2409"/>
          </w:tcPr>
          <w:p>
            <w:pPr>
              <w:spacing w:after="20" w:before="20"/>
            </w:pPr>
            <w:r/>
            <w:r>
              <w:rPr>
                <w:rFonts w:ascii="Arial" w:hAnsi="Arial" w:eastAsia="Arial"/>
                <w:sz w:val="17"/>
              </w:rPr>
              <w:t xml:space="preserve">One command to healthy with healthchecks and </w:t>
            </w:r>
            <w:r>
              <w:rPr>
                <w:rFonts w:ascii="Consolas" w:hAnsi="Consolas" w:eastAsia="Consolas"/>
                <w:color w:val="1A1A1A"/>
                <w:sz w:val="14"/>
              </w:rPr>
              <w:t>depends_on: service_healthy</w:t>
            </w:r>
            <w:r>
              <w:rPr>
                <w:rFonts w:ascii="Arial" w:hAnsi="Arial" w:eastAsia="Arial"/>
                <w:sz w:val="17"/>
              </w:rPr>
              <w:t>; idempotent migrations and seed</w:t>
            </w:r>
          </w:p>
        </w:tc>
        <w:tc>
          <w:tcPr>
            <w:tcW w:type="dxa" w:w="2409"/>
          </w:tcPr>
          <w:p>
            <w:pPr>
              <w:spacing w:after="20" w:before="20"/>
            </w:pPr>
            <w:r/>
            <w:r>
              <w:rPr>
                <w:rFonts w:ascii="Consolas" w:hAnsi="Consolas" w:eastAsia="Consolas"/>
                <w:color w:val="1A1A1A"/>
                <w:sz w:val="14"/>
              </w:rPr>
              <w:t>02-stack-up.log</w:t>
            </w:r>
          </w:p>
        </w:tc>
      </w:tr>
      <w:tr>
        <w:tc>
          <w:tcPr>
            <w:tcW w:type="dxa" w:w="2409"/>
          </w:tcPr>
          <w:p>
            <w:pPr>
              <w:spacing w:after="20" w:before="20"/>
            </w:pPr>
            <w:r/>
            <w:r>
              <w:rPr>
                <w:rFonts w:ascii="Arial" w:hAnsi="Arial" w:eastAsia="Arial"/>
                <w:sz w:val="17"/>
              </w:rPr>
              <w:t>2.2</w:t>
            </w:r>
          </w:p>
        </w:tc>
        <w:tc>
          <w:tcPr>
            <w:tcW w:type="dxa" w:w="2409"/>
          </w:tcPr>
          <w:p>
            <w:pPr>
              <w:spacing w:after="20" w:before="20"/>
            </w:pPr>
            <w:r/>
            <w:r>
              <w:rPr>
                <w:rFonts w:ascii="Arial" w:hAnsi="Arial" w:eastAsia="Arial"/>
                <w:sz w:val="17"/>
              </w:rPr>
              <w:t>Secret manager or environment variables</w:t>
            </w:r>
          </w:p>
        </w:tc>
        <w:tc>
          <w:tcPr>
            <w:tcW w:type="dxa" w:w="2409"/>
          </w:tcPr>
          <w:p>
            <w:pPr>
              <w:spacing w:after="20" w:before="20"/>
            </w:pPr>
            <w:r/>
            <w:r>
              <w:rPr>
                <w:rFonts w:ascii="Arial" w:hAnsi="Arial" w:eastAsia="Arial"/>
                <w:sz w:val="17"/>
              </w:rPr>
              <w:t xml:space="preserve">Both built and contrasted: </w:t>
            </w:r>
            <w:r>
              <w:rPr>
                <w:rFonts w:ascii="Consolas" w:hAnsi="Consolas" w:eastAsia="Consolas"/>
                <w:color w:val="1A1A1A"/>
                <w:sz w:val="14"/>
              </w:rPr>
              <w:t>docker inspect</w:t>
            </w:r>
            <w:r>
              <w:rPr>
                <w:rFonts w:ascii="Arial" w:hAnsi="Arial" w:eastAsia="Arial"/>
                <w:sz w:val="17"/>
              </w:rPr>
              <w:t xml:space="preserve"> shows the env var in plaintext, the file secret only as a path</w:t>
            </w:r>
          </w:p>
        </w:tc>
        <w:tc>
          <w:tcPr>
            <w:tcW w:type="dxa" w:w="2409"/>
          </w:tcPr>
          <w:p>
            <w:pPr>
              <w:spacing w:after="20" w:before="20"/>
            </w:pPr>
            <w:r/>
            <w:r>
              <w:rPr>
                <w:rFonts w:ascii="Consolas" w:hAnsi="Consolas" w:eastAsia="Consolas"/>
                <w:color w:val="1A1A1A"/>
                <w:sz w:val="14"/>
              </w:rPr>
              <w:t>02-secrets.log</w:t>
            </w:r>
          </w:p>
        </w:tc>
      </w:tr>
      <w:tr>
        <w:tc>
          <w:tcPr>
            <w:tcW w:type="dxa" w:w="2409"/>
          </w:tcPr>
          <w:p>
            <w:pPr>
              <w:spacing w:after="20" w:before="20"/>
            </w:pPr>
            <w:r/>
            <w:r>
              <w:rPr>
                <w:rFonts w:ascii="Arial" w:hAnsi="Arial" w:eastAsia="Arial"/>
                <w:sz w:val="17"/>
              </w:rPr>
              <w:t>2.3</w:t>
            </w:r>
          </w:p>
        </w:tc>
        <w:tc>
          <w:tcPr>
            <w:tcW w:type="dxa" w:w="2409"/>
          </w:tcPr>
          <w:p>
            <w:pPr>
              <w:spacing w:after="20" w:before="20"/>
            </w:pPr>
            <w:r/>
            <w:r>
              <w:rPr>
                <w:rFonts w:ascii="Arial" w:hAnsi="Arial" w:eastAsia="Arial"/>
                <w:sz w:val="17"/>
              </w:rPr>
              <w:t>Recovery from unexpected failures</w:t>
            </w:r>
          </w:p>
        </w:tc>
        <w:tc>
          <w:tcPr>
            <w:tcW w:type="dxa" w:w="2409"/>
          </w:tcPr>
          <w:p>
            <w:pPr>
              <w:spacing w:after="20" w:before="20"/>
            </w:pPr>
            <w:r/>
            <w:r>
              <w:rPr>
                <w:rFonts w:ascii="Arial" w:hAnsi="Arial" w:eastAsia="Arial"/>
                <w:sz w:val="17"/>
              </w:rPr>
              <w:t xml:space="preserve">Five drills: crash, RAM exhaustion at </w:t>
            </w:r>
            <w:r>
              <w:rPr>
                <w:rFonts w:ascii="Consolas" w:hAnsi="Consolas" w:eastAsia="Consolas"/>
                <w:color w:val="1A1A1A"/>
                <w:sz w:val="14"/>
              </w:rPr>
              <w:t>OOMKilled=true</w:t>
            </w:r>
            <w:r>
              <w:rPr>
                <w:rFonts w:ascii="Arial" w:hAnsi="Arial" w:eastAsia="Arial"/>
                <w:sz w:val="17"/>
              </w:rPr>
              <w:t xml:space="preserve"> exit 137, daemon restart, volume persistence, database outage</w:t>
            </w:r>
          </w:p>
        </w:tc>
        <w:tc>
          <w:tcPr>
            <w:tcW w:type="dxa" w:w="2409"/>
          </w:tcPr>
          <w:p>
            <w:pPr>
              <w:spacing w:after="20" w:before="20"/>
            </w:pPr>
            <w:r/>
            <w:r>
              <w:rPr>
                <w:rFonts w:ascii="Consolas" w:hAnsi="Consolas" w:eastAsia="Consolas"/>
                <w:color w:val="1A1A1A"/>
                <w:sz w:val="14"/>
              </w:rPr>
              <w:t>02-drill-b-oom.log</w:t>
            </w:r>
          </w:p>
        </w:tc>
      </w:tr>
      <w:tr>
        <w:tc>
          <w:tcPr>
            <w:tcW w:type="dxa" w:w="2409"/>
          </w:tcPr>
          <w:p>
            <w:pPr>
              <w:spacing w:after="20" w:before="20"/>
            </w:pPr>
            <w:r/>
            <w:r>
              <w:rPr>
                <w:rFonts w:ascii="Arial" w:hAnsi="Arial" w:eastAsia="Arial"/>
                <w:sz w:val="17"/>
              </w:rPr>
              <w:t>2.4</w:t>
            </w:r>
          </w:p>
        </w:tc>
        <w:tc>
          <w:tcPr>
            <w:tcW w:type="dxa" w:w="2409"/>
          </w:tcPr>
          <w:p>
            <w:pPr>
              <w:spacing w:after="20" w:before="20"/>
            </w:pPr>
            <w:r/>
            <w:r>
              <w:rPr>
                <w:rFonts w:ascii="Arial" w:hAnsi="Arial" w:eastAsia="Arial"/>
                <w:sz w:val="17"/>
              </w:rPr>
              <w:t>CPU, storage and RAM allocation</w:t>
            </w:r>
          </w:p>
        </w:tc>
        <w:tc>
          <w:tcPr>
            <w:tcW w:type="dxa" w:w="2409"/>
          </w:tcPr>
          <w:p>
            <w:pPr>
              <w:spacing w:after="20" w:before="20"/>
            </w:pPr>
            <w:r/>
            <w:r>
              <w:rPr>
                <w:rFonts w:ascii="Arial" w:hAnsi="Arial" w:eastAsia="Arial"/>
                <w:sz w:val="17"/>
              </w:rPr>
              <w:t>Limits and reservations on all three services, read back from the daemon: 2.25 CPU, 896 MiB</w:t>
            </w:r>
          </w:p>
        </w:tc>
        <w:tc>
          <w:tcPr>
            <w:tcW w:type="dxa" w:w="2409"/>
          </w:tcPr>
          <w:p>
            <w:pPr>
              <w:spacing w:after="20" w:before="20"/>
            </w:pPr>
            <w:r/>
            <w:r>
              <w:rPr>
                <w:rFonts w:ascii="Consolas" w:hAnsi="Consolas" w:eastAsia="Consolas"/>
                <w:color w:val="1A1A1A"/>
                <w:sz w:val="14"/>
              </w:rPr>
              <w:t>02-resources.log</w:t>
            </w:r>
          </w:p>
        </w:tc>
      </w:tr>
      <w:tr>
        <w:tc>
          <w:tcPr>
            <w:tcW w:type="dxa" w:w="2409"/>
          </w:tcPr>
          <w:p>
            <w:pPr>
              <w:spacing w:after="20" w:before="20"/>
            </w:pPr>
            <w:r/>
            <w:r>
              <w:rPr>
                <w:rFonts w:ascii="Arial" w:hAnsi="Arial" w:eastAsia="Arial"/>
                <w:sz w:val="17"/>
              </w:rPr>
              <w:t>3.0</w:t>
            </w:r>
          </w:p>
        </w:tc>
        <w:tc>
          <w:tcPr>
            <w:tcW w:type="dxa" w:w="2409"/>
          </w:tcPr>
          <w:p>
            <w:pPr>
              <w:spacing w:after="20" w:before="20"/>
            </w:pPr>
            <w:r/>
            <w:r>
              <w:rPr>
                <w:rFonts w:ascii="Arial" w:hAnsi="Arial" w:eastAsia="Arial"/>
                <w:sz w:val="17"/>
              </w:rPr>
              <w:t>Set up an MSSQL database</w:t>
            </w:r>
          </w:p>
        </w:tc>
        <w:tc>
          <w:tcPr>
            <w:tcW w:type="dxa" w:w="2409"/>
          </w:tcPr>
          <w:p>
            <w:pPr>
              <w:spacing w:after="20" w:before="20"/>
            </w:pPr>
            <w:r/>
            <w:r>
              <w:rPr>
                <w:rFonts w:ascii="Arial" w:hAnsi="Arial" w:eastAsia="Arial"/>
                <w:sz w:val="17"/>
              </w:rPr>
              <w:t>SQL Server 2022 self-hosted in Docker, pinned by tag and digest, healthy on 1433</w:t>
            </w:r>
          </w:p>
        </w:tc>
        <w:tc>
          <w:tcPr>
            <w:tcW w:type="dxa" w:w="2409"/>
          </w:tcPr>
          <w:p>
            <w:pPr>
              <w:spacing w:after="20" w:before="20"/>
            </w:pPr>
            <w:r/>
            <w:r>
              <w:rPr>
                <w:rFonts w:ascii="Consolas" w:hAnsi="Consolas" w:eastAsia="Consolas"/>
                <w:color w:val="1A1A1A"/>
                <w:sz w:val="14"/>
              </w:rPr>
              <w:t>03-stack-up.log</w:t>
            </w:r>
          </w:p>
        </w:tc>
      </w:tr>
      <w:tr>
        <w:tc>
          <w:tcPr>
            <w:tcW w:type="dxa" w:w="2409"/>
          </w:tcPr>
          <w:p>
            <w:pPr>
              <w:spacing w:after="20" w:before="20"/>
            </w:pPr>
            <w:r/>
            <w:r>
              <w:rPr>
                <w:rFonts w:ascii="Arial" w:hAnsi="Arial" w:eastAsia="Arial"/>
                <w:sz w:val="17"/>
              </w:rPr>
              <w:t>3.1</w:t>
            </w:r>
          </w:p>
        </w:tc>
        <w:tc>
          <w:tcPr>
            <w:tcW w:type="dxa" w:w="2409"/>
          </w:tcPr>
          <w:p>
            <w:pPr>
              <w:spacing w:after="20" w:before="20"/>
            </w:pPr>
            <w:r/>
            <w:r>
              <w:rPr>
                <w:rFonts w:ascii="Arial" w:hAnsi="Arial" w:eastAsia="Arial"/>
                <w:sz w:val="17"/>
              </w:rPr>
              <w:t>Create a database</w:t>
            </w:r>
          </w:p>
        </w:tc>
        <w:tc>
          <w:tcPr>
            <w:tcW w:type="dxa" w:w="2409"/>
          </w:tcPr>
          <w:p>
            <w:pPr>
              <w:spacing w:after="20" w:before="20"/>
            </w:pPr>
            <w:r/>
            <w:r>
              <w:rPr>
                <w:rFonts w:ascii="Consolas" w:hAnsi="Consolas" w:eastAsia="Consolas"/>
                <w:color w:val="1A1A1A"/>
                <w:sz w:val="14"/>
              </w:rPr>
              <w:t>AppDb</w:t>
            </w:r>
            <w:r>
              <w:rPr>
                <w:rFonts w:ascii="Arial" w:hAnsi="Arial" w:eastAsia="Arial"/>
                <w:sz w:val="17"/>
              </w:rPr>
              <w:t xml:space="preserve"> in FULL recovery with page checksums, ONLINE</w:t>
            </w:r>
          </w:p>
        </w:tc>
        <w:tc>
          <w:tcPr>
            <w:tcW w:type="dxa" w:w="2409"/>
          </w:tcPr>
          <w:p>
            <w:pPr>
              <w:spacing w:after="20" w:before="20"/>
            </w:pPr>
            <w:r/>
            <w:r>
              <w:rPr>
                <w:rFonts w:ascii="Consolas" w:hAnsi="Consolas" w:eastAsia="Consolas"/>
                <w:color w:val="1A1A1A"/>
                <w:sz w:val="14"/>
              </w:rPr>
              <w:t>03-stack-up.log</w:t>
            </w:r>
          </w:p>
        </w:tc>
      </w:tr>
      <w:tr>
        <w:tc>
          <w:tcPr>
            <w:tcW w:type="dxa" w:w="2409"/>
          </w:tcPr>
          <w:p>
            <w:pPr>
              <w:spacing w:after="20" w:before="20"/>
            </w:pPr>
            <w:r/>
            <w:r>
              <w:rPr>
                <w:rFonts w:ascii="Arial" w:hAnsi="Arial" w:eastAsia="Arial"/>
                <w:sz w:val="17"/>
              </w:rPr>
              <w:t>3.2</w:t>
            </w:r>
          </w:p>
        </w:tc>
        <w:tc>
          <w:tcPr>
            <w:tcW w:type="dxa" w:w="2409"/>
          </w:tcPr>
          <w:p>
            <w:pPr>
              <w:spacing w:after="20" w:before="20"/>
            </w:pPr>
            <w:r/>
            <w:r>
              <w:rPr>
                <w:rFonts w:ascii="Arial" w:hAnsi="Arial" w:eastAsia="Arial"/>
                <w:sz w:val="17"/>
              </w:rPr>
              <w:t>Create tables and insert data</w:t>
            </w:r>
          </w:p>
        </w:tc>
        <w:tc>
          <w:tcPr>
            <w:tcW w:type="dxa" w:w="2409"/>
          </w:tcPr>
          <w:p>
            <w:pPr>
              <w:spacing w:after="20" w:before="20"/>
            </w:pPr>
            <w:r/>
            <w:r>
              <w:rPr>
                <w:rFonts w:ascii="Arial" w:hAnsi="Arial" w:eastAsia="Arial"/>
                <w:sz w:val="17"/>
              </w:rPr>
              <w:t>4 tables, 3 foreign keys, 7 checks, 11 indexes, seeded; constraints proven by negative tests</w:t>
            </w:r>
          </w:p>
        </w:tc>
        <w:tc>
          <w:tcPr>
            <w:tcW w:type="dxa" w:w="2409"/>
          </w:tcPr>
          <w:p>
            <w:pPr>
              <w:spacing w:after="20" w:before="20"/>
            </w:pPr>
            <w:r/>
            <w:r>
              <w:rPr>
                <w:rFonts w:ascii="Consolas" w:hAnsi="Consolas" w:eastAsia="Consolas"/>
                <w:color w:val="1A1A1A"/>
                <w:sz w:val="14"/>
              </w:rPr>
              <w:t>03-schema.log</w:t>
            </w:r>
          </w:p>
        </w:tc>
      </w:tr>
      <w:tr>
        <w:tc>
          <w:tcPr>
            <w:tcW w:type="dxa" w:w="2409"/>
          </w:tcPr>
          <w:p>
            <w:pPr>
              <w:spacing w:after="20" w:before="20"/>
            </w:pPr>
            <w:r/>
            <w:r>
              <w:rPr>
                <w:rFonts w:ascii="Arial" w:hAnsi="Arial" w:eastAsia="Arial"/>
                <w:sz w:val="17"/>
              </w:rPr>
              <w:t>3.3</w:t>
            </w:r>
          </w:p>
        </w:tc>
        <w:tc>
          <w:tcPr>
            <w:tcW w:type="dxa" w:w="2409"/>
          </w:tcPr>
          <w:p>
            <w:pPr>
              <w:spacing w:after="20" w:before="20"/>
            </w:pPr>
            <w:r/>
            <w:r>
              <w:rPr>
                <w:rFonts w:ascii="Arial" w:hAnsi="Arial" w:eastAsia="Arial"/>
                <w:sz w:val="17"/>
              </w:rPr>
              <w:t>Automated backups</w:t>
            </w:r>
          </w:p>
        </w:tc>
        <w:tc>
          <w:tcPr>
            <w:tcW w:type="dxa" w:w="2409"/>
          </w:tcPr>
          <w:p>
            <w:pPr>
              <w:spacing w:after="20" w:before="20"/>
            </w:pPr>
            <w:r/>
            <w:r>
              <w:rPr>
                <w:rFonts w:ascii="Arial" w:hAnsi="Arial" w:eastAsia="Arial"/>
                <w:sz w:val="17"/>
              </w:rPr>
              <w:t xml:space="preserve">Sidecar taking an unattended full backup at startup and running three tiers on their intervals with retention, each </w:t>
            </w:r>
            <w:r>
              <w:rPr>
                <w:rFonts w:ascii="Consolas" w:hAnsi="Consolas" w:eastAsia="Consolas"/>
                <w:color w:val="1A1A1A"/>
                <w:sz w:val="14"/>
              </w:rPr>
              <w:t>WITH CHECKSUM</w:t>
            </w:r>
            <w:r>
              <w:rPr>
                <w:rFonts w:ascii="Arial" w:hAnsi="Arial" w:eastAsia="Arial"/>
                <w:sz w:val="17"/>
              </w:rPr>
              <w:t xml:space="preserve"> and </w:t>
            </w:r>
            <w:r>
              <w:rPr>
                <w:rFonts w:ascii="Consolas" w:hAnsi="Consolas" w:eastAsia="Consolas"/>
                <w:color w:val="1A1A1A"/>
                <w:sz w:val="14"/>
              </w:rPr>
              <w:t>RESTORE VERIFYONLY</w:t>
            </w:r>
          </w:p>
        </w:tc>
        <w:tc>
          <w:tcPr>
            <w:tcW w:type="dxa" w:w="2409"/>
          </w:tcPr>
          <w:p>
            <w:pPr>
              <w:spacing w:after="20" w:before="20"/>
            </w:pPr>
            <w:r/>
            <w:r>
              <w:rPr>
                <w:rFonts w:ascii="Consolas" w:hAnsi="Consolas" w:eastAsia="Consolas"/>
                <w:color w:val="1A1A1A"/>
                <w:sz w:val="14"/>
              </w:rPr>
              <w:t>03-backup-tiers.log</w:t>
            </w:r>
          </w:p>
        </w:tc>
      </w:tr>
      <w:tr>
        <w:tc>
          <w:tcPr>
            <w:tcW w:type="dxa" w:w="2409"/>
          </w:tcPr>
          <w:p>
            <w:pPr>
              <w:spacing w:after="20" w:before="20"/>
            </w:pPr>
            <w:r/>
            <w:r>
              <w:rPr>
                <w:rFonts w:ascii="Arial" w:hAnsi="Arial" w:eastAsia="Arial"/>
                <w:sz w:val="17"/>
              </w:rPr>
              <w:t>3.4</w:t>
            </w:r>
          </w:p>
        </w:tc>
        <w:tc>
          <w:tcPr>
            <w:tcW w:type="dxa" w:w="2409"/>
          </w:tcPr>
          <w:p>
            <w:pPr>
              <w:spacing w:after="20" w:before="20"/>
            </w:pPr>
            <w:r/>
            <w:r>
              <w:rPr>
                <w:rFonts w:ascii="Arial" w:hAnsi="Arial" w:eastAsia="Arial"/>
                <w:sz w:val="17"/>
              </w:rPr>
              <w:t>Restore from a backup</w:t>
            </w:r>
          </w:p>
        </w:tc>
        <w:tc>
          <w:tcPr>
            <w:tcW w:type="dxa" w:w="2409"/>
          </w:tcPr>
          <w:p>
            <w:pPr>
              <w:spacing w:after="20" w:before="20"/>
            </w:pPr>
            <w:r/>
            <w:r>
              <w:rPr>
                <w:rFonts w:ascii="Arial" w:hAnsi="Arial" w:eastAsia="Arial"/>
                <w:sz w:val="17"/>
              </w:rPr>
              <w:t xml:space="preserve">Full round trip to a byte-identical fingerprint, and </w:t>
            </w:r>
            <w:r>
              <w:rPr>
                <w:rFonts w:ascii="Consolas" w:hAnsi="Consolas" w:eastAsia="Consolas"/>
                <w:color w:val="1A1A1A"/>
                <w:sz w:val="14"/>
              </w:rPr>
              <w:t>STOPAT</w:t>
            </w:r>
            <w:r>
              <w:rPr>
                <w:rFonts w:ascii="Arial" w:hAnsi="Arial" w:eastAsia="Arial"/>
                <w:sz w:val="17"/>
              </w:rPr>
              <w:t xml:space="preserve"> recovery landing between two committed markers</w:t>
            </w:r>
          </w:p>
        </w:tc>
        <w:tc>
          <w:tcPr>
            <w:tcW w:type="dxa" w:w="2409"/>
          </w:tcPr>
          <w:p>
            <w:pPr>
              <w:spacing w:after="20" w:before="20"/>
            </w:pPr>
            <w:r/>
            <w:r>
              <w:rPr>
                <w:rFonts w:ascii="Consolas" w:hAnsi="Consolas" w:eastAsia="Consolas"/>
                <w:color w:val="1A1A1A"/>
                <w:sz w:val="14"/>
              </w:rPr>
              <w:t>03-restore-roundtrip.log</w:t>
            </w:r>
            <w:r>
              <w:rPr>
                <w:rFonts w:ascii="Arial" w:hAnsi="Arial" w:eastAsia="Arial"/>
                <w:sz w:val="17"/>
              </w:rPr>
              <w:t xml:space="preserve">, </w:t>
            </w:r>
            <w:r>
              <w:rPr>
                <w:rFonts w:ascii="Consolas" w:hAnsi="Consolas" w:eastAsia="Consolas"/>
                <w:color w:val="1A1A1A"/>
                <w:sz w:val="14"/>
              </w:rPr>
              <w:t>03-point-in-time.log</w:t>
            </w:r>
          </w:p>
        </w:tc>
      </w:tr>
      <w:tr>
        <w:tc>
          <w:tcPr>
            <w:tcW w:type="dxa" w:w="2409"/>
          </w:tcPr>
          <w:p>
            <w:pPr>
              <w:spacing w:after="20" w:before="20"/>
            </w:pPr>
            <w:r/>
            <w:r>
              <w:rPr>
                <w:rFonts w:ascii="Arial" w:hAnsi="Arial" w:eastAsia="Arial"/>
                <w:sz w:val="17"/>
              </w:rPr>
              <w:t>4.1</w:t>
            </w:r>
          </w:p>
        </w:tc>
        <w:tc>
          <w:tcPr>
            <w:tcW w:type="dxa" w:w="2409"/>
          </w:tcPr>
          <w:p>
            <w:pPr>
              <w:spacing w:after="20" w:before="20"/>
            </w:pPr>
            <w:r/>
            <w:r>
              <w:rPr>
                <w:rFonts w:ascii="Arial" w:hAnsi="Arial" w:eastAsia="Arial"/>
                <w:sz w:val="17"/>
              </w:rPr>
              <w:t>Copy between buckets via multipart</w:t>
            </w:r>
          </w:p>
        </w:tc>
        <w:tc>
          <w:tcPr>
            <w:tcW w:type="dxa" w:w="2409"/>
          </w:tcPr>
          <w:p>
            <w:pPr>
              <w:spacing w:after="20" w:before="20"/>
            </w:pPr>
            <w:r/>
            <w:r>
              <w:rPr>
                <w:rFonts w:ascii="Arial" w:hAnsi="Arial" w:eastAsia="Arial"/>
                <w:sz w:val="17"/>
              </w:rPr>
              <w:t xml:space="preserve">Server-side </w:t>
            </w:r>
            <w:r>
              <w:rPr>
                <w:rFonts w:ascii="Consolas" w:hAnsi="Consolas" w:eastAsia="Consolas"/>
                <w:color w:val="1A1A1A"/>
                <w:sz w:val="14"/>
              </w:rPr>
              <w:t>UploadPartCopy</w:t>
            </w:r>
            <w:r>
              <w:rPr>
                <w:rFonts w:ascii="Arial" w:hAnsi="Arial" w:eastAsia="Arial"/>
                <w:sz w:val="17"/>
              </w:rPr>
              <w:t xml:space="preserve"> engine and Node-RED flow; ETag suffix </w:t>
            </w:r>
            <w:r>
              <w:rPr>
                <w:rFonts w:ascii="Consolas" w:hAnsi="Consolas" w:eastAsia="Consolas"/>
                <w:color w:val="1A1A1A"/>
                <w:sz w:val="14"/>
              </w:rPr>
              <w:t>-5</w:t>
            </w:r>
            <w:r>
              <w:rPr>
                <w:rFonts w:ascii="Arial" w:hAnsi="Arial" w:eastAsia="Arial"/>
                <w:sz w:val="17"/>
              </w:rPr>
              <w:t xml:space="preserve"> against a single-PUT source</w:t>
            </w:r>
          </w:p>
        </w:tc>
        <w:tc>
          <w:tcPr>
            <w:tcW w:type="dxa" w:w="2409"/>
          </w:tcPr>
          <w:p>
            <w:pPr>
              <w:spacing w:after="20" w:before="20"/>
            </w:pPr>
            <w:r/>
            <w:r>
              <w:rPr>
                <w:rFonts w:ascii="Consolas" w:hAnsi="Consolas" w:eastAsia="Consolas"/>
                <w:color w:val="1A1A1A"/>
                <w:sz w:val="14"/>
              </w:rPr>
              <w:t>04-orphan-check.log</w:t>
            </w:r>
          </w:p>
        </w:tc>
      </w:tr>
      <w:tr>
        <w:tc>
          <w:tcPr>
            <w:tcW w:type="dxa" w:w="2409"/>
          </w:tcPr>
          <w:p>
            <w:pPr>
              <w:spacing w:after="20" w:before="20"/>
            </w:pPr>
            <w:r/>
            <w:r>
              <w:rPr>
                <w:rFonts w:ascii="Arial" w:hAnsi="Arial" w:eastAsia="Arial"/>
                <w:sz w:val="17"/>
              </w:rPr>
              <w:t>4.2</w:t>
            </w:r>
          </w:p>
        </w:tc>
        <w:tc>
          <w:tcPr>
            <w:tcW w:type="dxa" w:w="2409"/>
          </w:tcPr>
          <w:p>
            <w:pPr>
              <w:spacing w:after="20" w:before="20"/>
            </w:pPr>
            <w:r/>
            <w:r>
              <w:rPr>
                <w:rFonts w:ascii="Arial" w:hAnsi="Arial" w:eastAsia="Arial"/>
                <w:sz w:val="17"/>
              </w:rPr>
              <w:t>Raise upload size limit to maximum</w:t>
            </w:r>
          </w:p>
        </w:tc>
        <w:tc>
          <w:tcPr>
            <w:tcW w:type="dxa" w:w="2409"/>
          </w:tcPr>
          <w:p>
            <w:pPr>
              <w:spacing w:after="20" w:before="20"/>
            </w:pPr>
            <w:r/>
            <w:r>
              <w:rPr>
                <w:rFonts w:ascii="Arial" w:hAnsi="Arial" w:eastAsia="Arial"/>
                <w:sz w:val="17"/>
              </w:rPr>
              <w:t>5 GiB default with auto-raise past the 10,000-part ceiling; 1 TiB and 5 TiB plans asserted</w:t>
            </w:r>
          </w:p>
        </w:tc>
        <w:tc>
          <w:tcPr>
            <w:tcW w:type="dxa" w:w="2409"/>
          </w:tcPr>
          <w:p>
            <w:pPr>
              <w:spacing w:after="20" w:before="20"/>
            </w:pPr>
            <w:r/>
            <w:r>
              <w:rPr>
                <w:rFonts w:ascii="Consolas" w:hAnsi="Consolas" w:eastAsia="Consolas"/>
                <w:color w:val="1A1A1A"/>
                <w:sz w:val="14"/>
              </w:rPr>
              <w:t>04-part-sizing.log</w:t>
            </w:r>
          </w:p>
        </w:tc>
      </w:tr>
      <w:tr>
        <w:tc>
          <w:tcPr>
            <w:tcW w:type="dxa" w:w="2409"/>
          </w:tcPr>
          <w:p>
            <w:pPr>
              <w:spacing w:after="20" w:before="20"/>
            </w:pPr>
            <w:r/>
            <w:r>
              <w:rPr>
                <w:rFonts w:ascii="Arial" w:hAnsi="Arial" w:eastAsia="Arial"/>
                <w:sz w:val="17"/>
              </w:rPr>
              <w:t>4.3</w:t>
            </w:r>
          </w:p>
        </w:tc>
        <w:tc>
          <w:tcPr>
            <w:tcW w:type="dxa" w:w="2409"/>
          </w:tcPr>
          <w:p>
            <w:pPr>
              <w:spacing w:after="20" w:before="20"/>
            </w:pPr>
            <w:r/>
            <w:r>
              <w:rPr>
                <w:rFonts w:ascii="Arial" w:hAnsi="Arial" w:eastAsia="Arial"/>
                <w:sz w:val="17"/>
              </w:rPr>
              <w:t>Appropriate logging</w:t>
            </w:r>
          </w:p>
        </w:tc>
        <w:tc>
          <w:tcPr>
            <w:tcW w:type="dxa" w:w="2409"/>
          </w:tcPr>
          <w:p>
            <w:pPr>
              <w:spacing w:after="20" w:before="20"/>
            </w:pPr>
            <w:r/>
            <w:r>
              <w:rPr>
                <w:rFonts w:ascii="Arial" w:hAnsi="Arial" w:eastAsia="Arial"/>
                <w:sz w:val="17"/>
              </w:rPr>
              <w:t>One JSON line per event on a shared correlation id, with ranges, durations and progress</w:t>
            </w:r>
          </w:p>
        </w:tc>
        <w:tc>
          <w:tcPr>
            <w:tcW w:type="dxa" w:w="2409"/>
          </w:tcPr>
          <w:p>
            <w:pPr>
              <w:spacing w:after="20" w:before="20"/>
            </w:pPr>
            <w:r/>
            <w:r>
              <w:rPr>
                <w:rFonts w:ascii="Consolas" w:hAnsi="Consolas" w:eastAsia="Consolas"/>
                <w:color w:val="1A1A1A"/>
                <w:sz w:val="14"/>
              </w:rPr>
              <w:t>04-structured-logs.log</w:t>
            </w:r>
          </w:p>
        </w:tc>
      </w:tr>
      <w:tr>
        <w:tc>
          <w:tcPr>
            <w:tcW w:type="dxa" w:w="2409"/>
          </w:tcPr>
          <w:p>
            <w:pPr>
              <w:spacing w:after="20" w:before="20"/>
            </w:pPr>
            <w:r/>
            <w:r>
              <w:rPr>
                <w:rFonts w:ascii="Arial" w:hAnsi="Arial" w:eastAsia="Arial"/>
                <w:sz w:val="17"/>
              </w:rPr>
              <w:t>5.1</w:t>
            </w:r>
          </w:p>
        </w:tc>
        <w:tc>
          <w:tcPr>
            <w:tcW w:type="dxa" w:w="2409"/>
          </w:tcPr>
          <w:p>
            <w:pPr>
              <w:spacing w:after="20" w:before="20"/>
            </w:pPr>
            <w:r/>
            <w:r>
              <w:rPr>
                <w:rFonts w:ascii="Arial" w:hAnsi="Arial" w:eastAsia="Arial"/>
                <w:sz w:val="17"/>
              </w:rPr>
              <w:t>Three networks: public, apps, dbs</w:t>
            </w:r>
          </w:p>
        </w:tc>
        <w:tc>
          <w:tcPr>
            <w:tcW w:type="dxa" w:w="2409"/>
          </w:tcPr>
          <w:p>
            <w:pPr>
              <w:spacing w:after="20" w:before="20"/>
            </w:pPr>
            <w:r/>
            <w:r>
              <w:rPr>
                <w:rFonts w:ascii="Arial" w:hAnsi="Arial" w:eastAsia="Arial"/>
                <w:sz w:val="17"/>
              </w:rPr>
              <w:t>Three VPCs applied and configured; row written through all three tiers and read back</w:t>
            </w:r>
          </w:p>
        </w:tc>
        <w:tc>
          <w:tcPr>
            <w:tcW w:type="dxa" w:w="2409"/>
          </w:tcPr>
          <w:p>
            <w:pPr>
              <w:spacing w:after="20" w:before="20"/>
            </w:pPr>
            <w:r/>
            <w:r>
              <w:rPr>
                <w:rFonts w:ascii="Consolas" w:hAnsi="Consolas" w:eastAsia="Consolas"/>
                <w:color w:val="1A1A1A"/>
                <w:sz w:val="14"/>
              </w:rPr>
              <w:t>05-architecture.log</w:t>
            </w:r>
          </w:p>
        </w:tc>
      </w:tr>
      <w:tr>
        <w:tc>
          <w:tcPr>
            <w:tcW w:type="dxa" w:w="2409"/>
          </w:tcPr>
          <w:p>
            <w:pPr>
              <w:spacing w:after="20" w:before="20"/>
            </w:pPr>
            <w:r/>
            <w:r>
              <w:rPr>
                <w:rFonts w:ascii="Arial" w:hAnsi="Arial" w:eastAsia="Arial"/>
                <w:sz w:val="17"/>
              </w:rPr>
              <w:t>5.2</w:t>
            </w:r>
          </w:p>
        </w:tc>
        <w:tc>
          <w:tcPr>
            <w:tcW w:type="dxa" w:w="2409"/>
          </w:tcPr>
          <w:p>
            <w:pPr>
              <w:spacing w:after="20" w:before="20"/>
            </w:pPr>
            <w:r/>
            <w:r>
              <w:rPr>
                <w:rFonts w:ascii="Arial" w:hAnsi="Arial" w:eastAsia="Arial"/>
                <w:sz w:val="17"/>
              </w:rPr>
              <w:t>Three-tier architecture</w:t>
            </w:r>
          </w:p>
        </w:tc>
        <w:tc>
          <w:tcPr>
            <w:tcW w:type="dxa" w:w="2409"/>
          </w:tcPr>
          <w:p>
            <w:pPr>
              <w:spacing w:after="20" w:before="20"/>
            </w:pPr>
            <w:r/>
            <w:r>
              <w:rPr>
                <w:rFonts w:ascii="Arial" w:hAnsi="Arial" w:eastAsia="Arial"/>
                <w:sz w:val="17"/>
              </w:rPr>
              <w:t>4 instances across 3 tiers plus a bastion, 2 of 4 with a public address, egress via Cloud NAT</w:t>
            </w:r>
          </w:p>
        </w:tc>
        <w:tc>
          <w:tcPr>
            <w:tcW w:type="dxa" w:w="2409"/>
          </w:tcPr>
          <w:p>
            <w:pPr>
              <w:spacing w:after="20" w:before="20"/>
            </w:pPr>
            <w:r/>
            <w:r>
              <w:rPr>
                <w:rFonts w:ascii="Consolas" w:hAnsi="Consolas" w:eastAsia="Consolas"/>
                <w:color w:val="1A1A1A"/>
                <w:sz w:val="14"/>
              </w:rPr>
              <w:t>05-architecture.log</w:t>
            </w:r>
          </w:p>
        </w:tc>
      </w:tr>
      <w:tr>
        <w:tc>
          <w:tcPr>
            <w:tcW w:type="dxa" w:w="2409"/>
          </w:tcPr>
          <w:p>
            <w:pPr>
              <w:spacing w:after="20" w:before="20"/>
            </w:pPr>
            <w:r/>
            <w:r>
              <w:rPr>
                <w:rFonts w:ascii="Arial" w:hAnsi="Arial" w:eastAsia="Arial"/>
                <w:sz w:val="17"/>
              </w:rPr>
              <w:t>5.3</w:t>
            </w:r>
          </w:p>
        </w:tc>
        <w:tc>
          <w:tcPr>
            <w:tcW w:type="dxa" w:w="2409"/>
          </w:tcPr>
          <w:p>
            <w:pPr>
              <w:spacing w:after="20" w:before="20"/>
            </w:pPr>
            <w:r/>
            <w:r>
              <w:rPr>
                <w:rFonts w:ascii="Arial" w:hAnsi="Arial" w:eastAsia="Arial"/>
                <w:sz w:val="17"/>
              </w:rPr>
              <w:t>Proper network segmentation</w:t>
            </w:r>
          </w:p>
        </w:tc>
        <w:tc>
          <w:tcPr>
            <w:tcW w:type="dxa" w:w="2409"/>
          </w:tcPr>
          <w:p>
            <w:pPr>
              <w:spacing w:after="20" w:before="20"/>
            </w:pPr>
            <w:r/>
            <w:r>
              <w:rPr>
                <w:rFonts w:ascii="Arial" w:hAnsi="Arial" w:eastAsia="Arial"/>
                <w:sz w:val="17"/>
              </w:rPr>
              <w:t>Deny-by-default with service-account sources; boundary enforced at the routing layer, proven three ways with a positive control</w:t>
            </w:r>
          </w:p>
        </w:tc>
        <w:tc>
          <w:tcPr>
            <w:tcW w:type="dxa" w:w="2409"/>
          </w:tcPr>
          <w:p>
            <w:pPr>
              <w:spacing w:after="20" w:before="20"/>
            </w:pPr>
            <w:r/>
            <w:r>
              <w:rPr>
                <w:rFonts w:ascii="Consolas" w:hAnsi="Consolas" w:eastAsia="Consolas"/>
                <w:color w:val="1A1A1A"/>
                <w:sz w:val="14"/>
              </w:rPr>
              <w:t>05-architecture.log</w:t>
            </w:r>
          </w:p>
        </w:tc>
      </w:tr>
      <w:tr>
        <w:tc>
          <w:tcPr>
            <w:tcW w:type="dxa" w:w="2409"/>
          </w:tcPr>
          <w:p>
            <w:pPr>
              <w:spacing w:after="20" w:before="20"/>
            </w:pPr>
            <w:r/>
            <w:r>
              <w:rPr>
                <w:rFonts w:ascii="Arial" w:hAnsi="Arial" w:eastAsia="Arial"/>
                <w:sz w:val="17"/>
              </w:rPr>
              <w:t>5.4</w:t>
            </w:r>
          </w:p>
        </w:tc>
        <w:tc>
          <w:tcPr>
            <w:tcW w:type="dxa" w:w="2409"/>
          </w:tcPr>
          <w:p>
            <w:pPr>
              <w:spacing w:after="20" w:before="20"/>
            </w:pPr>
            <w:r/>
            <w:r>
              <w:rPr>
                <w:rFonts w:ascii="Arial" w:hAnsi="Arial" w:eastAsia="Arial"/>
                <w:sz w:val="17"/>
              </w:rPr>
              <w:t>Private VPN access to app and DB tiers</w:t>
            </w:r>
          </w:p>
        </w:tc>
        <w:tc>
          <w:tcPr>
            <w:tcW w:type="dxa" w:w="2409"/>
          </w:tcPr>
          <w:p>
            <w:pPr>
              <w:spacing w:after="20" w:before="20"/>
            </w:pPr>
            <w:r/>
            <w:r>
              <w:rPr>
                <w:rFonts w:ascii="Arial" w:hAnsi="Arial" w:eastAsia="Arial"/>
                <w:sz w:val="17"/>
              </w:rPr>
              <w:t>WireGuard on the bastion with a client tunnel established: handshake completed, counters nonzero both ways, app tier answering ICMP and 445 through it, and the same address unreachable with the tunnel down</w:t>
            </w:r>
          </w:p>
        </w:tc>
        <w:tc>
          <w:tcPr>
            <w:tcW w:type="dxa" w:w="2409"/>
          </w:tcPr>
          <w:p>
            <w:pPr>
              <w:spacing w:after="20" w:before="20"/>
            </w:pPr>
            <w:r/>
            <w:r>
              <w:rPr>
                <w:rFonts w:ascii="Consolas" w:hAnsi="Consolas" w:eastAsia="Consolas"/>
                <w:color w:val="1A1A1A"/>
                <w:sz w:val="14"/>
              </w:rPr>
              <w:t>05-vpn-smb.log</w:t>
            </w:r>
          </w:p>
        </w:tc>
      </w:tr>
      <w:tr>
        <w:tc>
          <w:tcPr>
            <w:tcW w:type="dxa" w:w="2409"/>
          </w:tcPr>
          <w:p>
            <w:pPr>
              <w:spacing w:after="20" w:before="20"/>
            </w:pPr>
            <w:r/>
            <w:r>
              <w:rPr>
                <w:rFonts w:ascii="Arial" w:hAnsi="Arial" w:eastAsia="Arial"/>
                <w:sz w:val="17"/>
              </w:rPr>
              <w:t>5.5</w:t>
            </w:r>
          </w:p>
        </w:tc>
        <w:tc>
          <w:tcPr>
            <w:tcW w:type="dxa" w:w="2409"/>
          </w:tcPr>
          <w:p>
            <w:pPr>
              <w:spacing w:after="20" w:before="20"/>
            </w:pPr>
            <w:r/>
            <w:r>
              <w:rPr>
                <w:rFonts w:ascii="Arial" w:hAnsi="Arial" w:eastAsia="Arial"/>
                <w:sz w:val="17"/>
              </w:rPr>
              <w:t>Terraform or similar</w:t>
            </w:r>
          </w:p>
        </w:tc>
        <w:tc>
          <w:tcPr>
            <w:tcW w:type="dxa" w:w="2409"/>
          </w:tcPr>
          <w:p>
            <w:pPr>
              <w:spacing w:after="20" w:before="20"/>
            </w:pPr>
            <w:r/>
            <w:r>
              <w:rPr>
                <w:rFonts w:ascii="Arial" w:hAnsi="Arial" w:eastAsia="Arial"/>
                <w:sz w:val="17"/>
              </w:rPr>
              <w:t>32 resources described, validated, formatted and planned clean</w:t>
            </w:r>
          </w:p>
        </w:tc>
        <w:tc>
          <w:tcPr>
            <w:tcW w:type="dxa" w:w="2409"/>
          </w:tcPr>
          <w:p>
            <w:pPr>
              <w:spacing w:after="20" w:before="20"/>
            </w:pPr>
            <w:r/>
            <w:r>
              <w:rPr>
                <w:rFonts w:ascii="Consolas" w:hAnsi="Consolas" w:eastAsia="Consolas"/>
                <w:color w:val="1A1A1A"/>
                <w:sz w:val="14"/>
              </w:rPr>
              <w:t>05-plan.log</w:t>
            </w:r>
          </w:p>
        </w:tc>
      </w:tr>
      <w:tr>
        <w:tc>
          <w:tcPr>
            <w:tcW w:type="dxa" w:w="2409"/>
          </w:tcPr>
          <w:p>
            <w:pPr>
              <w:spacing w:after="20" w:before="20"/>
            </w:pPr>
            <w:r/>
            <w:r>
              <w:rPr>
                <w:rFonts w:ascii="Arial" w:hAnsi="Arial" w:eastAsia="Arial"/>
                <w:sz w:val="17"/>
              </w:rPr>
              <w:t>5.6</w:t>
            </w:r>
          </w:p>
        </w:tc>
        <w:tc>
          <w:tcPr>
            <w:tcW w:type="dxa" w:w="2409"/>
          </w:tcPr>
          <w:p>
            <w:pPr>
              <w:spacing w:after="20" w:before="20"/>
            </w:pPr>
            <w:r/>
            <w:r>
              <w:rPr>
                <w:rFonts w:ascii="Arial" w:hAnsi="Arial" w:eastAsia="Arial"/>
                <w:sz w:val="17"/>
              </w:rPr>
              <w:t>Ansible configuration</w:t>
            </w:r>
          </w:p>
        </w:tc>
        <w:tc>
          <w:tcPr>
            <w:tcW w:type="dxa" w:w="2409"/>
          </w:tcPr>
          <w:p>
            <w:pPr>
              <w:spacing w:after="20" w:before="20"/>
            </w:pPr>
            <w:r/>
            <w:r>
              <w:rPr>
                <w:rFonts w:ascii="Arial" w:hAnsi="Arial" w:eastAsia="Arial"/>
                <w:sz w:val="17"/>
              </w:rPr>
              <w:t xml:space="preserve">Five roles through a dynamic inventory with </w:t>
            </w:r>
            <w:r>
              <w:rPr>
                <w:rFonts w:ascii="Consolas" w:hAnsi="Consolas" w:eastAsia="Consolas"/>
                <w:color w:val="1A1A1A"/>
                <w:sz w:val="14"/>
              </w:rPr>
              <w:t>ProxyJump</w:t>
            </w:r>
            <w:r>
              <w:rPr>
                <w:rFonts w:ascii="Arial" w:hAnsi="Arial" w:eastAsia="Arial"/>
                <w:sz w:val="17"/>
              </w:rPr>
              <w:t xml:space="preserve">; </w:t>
            </w:r>
            <w:r>
              <w:rPr>
                <w:rFonts w:ascii="Consolas" w:hAnsi="Consolas" w:eastAsia="Consolas"/>
                <w:color w:val="1A1A1A"/>
                <w:sz w:val="14"/>
              </w:rPr>
              <w:t>changed=0</w:t>
            </w:r>
            <w:r>
              <w:rPr>
                <w:rFonts w:ascii="Arial" w:hAnsi="Arial" w:eastAsia="Arial"/>
                <w:sz w:val="17"/>
              </w:rPr>
              <w:t xml:space="preserve"> on the second run across four hosts</w:t>
            </w:r>
          </w:p>
        </w:tc>
        <w:tc>
          <w:tcPr>
            <w:tcW w:type="dxa" w:w="2409"/>
          </w:tcPr>
          <w:p>
            <w:pPr>
              <w:spacing w:after="20" w:before="20"/>
            </w:pPr>
            <w:r/>
            <w:r>
              <w:rPr>
                <w:rFonts w:ascii="Consolas" w:hAnsi="Consolas" w:eastAsia="Consolas"/>
                <w:color w:val="1A1A1A"/>
                <w:sz w:val="14"/>
              </w:rPr>
              <w:t>05-ansible-idempotency.log</w:t>
            </w:r>
          </w:p>
        </w:tc>
      </w:tr>
      <w:tr>
        <w:tc>
          <w:tcPr>
            <w:tcW w:type="dxa" w:w="2409"/>
          </w:tcPr>
          <w:p>
            <w:pPr>
              <w:spacing w:after="20" w:before="20"/>
            </w:pPr>
            <w:r/>
            <w:r>
              <w:rPr>
                <w:rFonts w:ascii="Arial" w:hAnsi="Arial" w:eastAsia="Arial"/>
                <w:sz w:val="17"/>
              </w:rPr>
              <w:t>6.1</w:t>
            </w:r>
          </w:p>
        </w:tc>
        <w:tc>
          <w:tcPr>
            <w:tcW w:type="dxa" w:w="2409"/>
          </w:tcPr>
          <w:p>
            <w:pPr>
              <w:spacing w:after="20" w:before="20"/>
            </w:pPr>
            <w:r/>
            <w:r>
              <w:rPr>
                <w:rFonts w:ascii="Arial" w:hAnsi="Arial" w:eastAsia="Arial"/>
                <w:sz w:val="17"/>
              </w:rPr>
              <w:t>At least Full HD</w:t>
            </w:r>
          </w:p>
        </w:tc>
        <w:tc>
          <w:tcPr>
            <w:tcW w:type="dxa" w:w="2409"/>
          </w:tcPr>
          <w:p>
            <w:pPr>
              <w:spacing w:after="20" w:before="20"/>
            </w:pPr>
            <w:r/>
            <w:r>
              <w:rPr>
                <w:rFonts w:ascii="Arial" w:hAnsi="Arial" w:eastAsia="Arial"/>
                <w:sz w:val="17"/>
              </w:rPr>
              <w:t>1920x1080 locally and from MediaLive, measured with ffprobe on the AWS-produced segment</w:t>
            </w:r>
          </w:p>
        </w:tc>
        <w:tc>
          <w:tcPr>
            <w:tcW w:type="dxa" w:w="2409"/>
          </w:tcPr>
          <w:p>
            <w:pPr>
              <w:spacing w:after="20" w:before="20"/>
            </w:pPr>
            <w:r/>
            <w:r>
              <w:rPr>
                <w:rFonts w:ascii="Consolas" w:hAnsi="Consolas" w:eastAsia="Consolas"/>
                <w:color w:val="1A1A1A"/>
                <w:sz w:val="14"/>
              </w:rPr>
              <w:t>06-s3-archive.log</w:t>
            </w:r>
          </w:p>
        </w:tc>
      </w:tr>
      <w:tr>
        <w:tc>
          <w:tcPr>
            <w:tcW w:type="dxa" w:w="2409"/>
          </w:tcPr>
          <w:p>
            <w:pPr>
              <w:spacing w:after="20" w:before="20"/>
            </w:pPr>
            <w:r/>
            <w:r>
              <w:rPr>
                <w:rFonts w:ascii="Arial" w:hAnsi="Arial" w:eastAsia="Arial"/>
                <w:sz w:val="17"/>
              </w:rPr>
              <w:t>6.2</w:t>
            </w:r>
          </w:p>
        </w:tc>
        <w:tc>
          <w:tcPr>
            <w:tcW w:type="dxa" w:w="2409"/>
          </w:tcPr>
          <w:p>
            <w:pPr>
              <w:spacing w:after="20" w:before="20"/>
            </w:pPr>
            <w:r/>
            <w:r>
              <w:rPr>
                <w:rFonts w:ascii="Arial" w:hAnsi="Arial" w:eastAsia="Arial"/>
                <w:sz w:val="17"/>
              </w:rPr>
              <w:t>12 Mbps video, 192 kbps audio</w:t>
            </w:r>
          </w:p>
        </w:tc>
        <w:tc>
          <w:tcPr>
            <w:tcW w:type="dxa" w:w="2409"/>
          </w:tcPr>
          <w:p>
            <w:pPr>
              <w:spacing w:after="20" w:before="20"/>
            </w:pPr>
            <w:r/>
            <w:r>
              <w:rPr>
                <w:rFonts w:ascii="Arial" w:hAnsi="Arial" w:eastAsia="Arial"/>
                <w:sz w:val="17"/>
              </w:rPr>
              <w:t>12,652,330 bps overall locally with audio at 194,205 bps; AAC exactly 192 kb/s from MediaLive</w:t>
            </w:r>
          </w:p>
        </w:tc>
        <w:tc>
          <w:tcPr>
            <w:tcW w:type="dxa" w:w="2409"/>
          </w:tcPr>
          <w:p>
            <w:pPr>
              <w:spacing w:after="20" w:before="20"/>
            </w:pPr>
            <w:r/>
            <w:r>
              <w:rPr>
                <w:rFonts w:ascii="Consolas" w:hAnsi="Consolas" w:eastAsia="Consolas"/>
                <w:color w:val="1A1A1A"/>
                <w:sz w:val="14"/>
              </w:rPr>
              <w:t>06-encode.log</w:t>
            </w:r>
          </w:p>
        </w:tc>
      </w:tr>
      <w:tr>
        <w:tc>
          <w:tcPr>
            <w:tcW w:type="dxa" w:w="2409"/>
          </w:tcPr>
          <w:p>
            <w:pPr>
              <w:spacing w:after="20" w:before="20"/>
            </w:pPr>
            <w:r/>
            <w:r>
              <w:rPr>
                <w:rFonts w:ascii="Arial" w:hAnsi="Arial" w:eastAsia="Arial"/>
                <w:sz w:val="17"/>
              </w:rPr>
              <w:t>6.3</w:t>
            </w:r>
          </w:p>
        </w:tc>
        <w:tc>
          <w:tcPr>
            <w:tcW w:type="dxa" w:w="2409"/>
          </w:tcPr>
          <w:p>
            <w:pPr>
              <w:spacing w:after="20" w:before="20"/>
            </w:pPr>
            <w:r/>
            <w:r>
              <w:rPr>
                <w:rFonts w:ascii="Arial" w:hAnsi="Arial" w:eastAsia="Arial"/>
                <w:sz w:val="17"/>
              </w:rPr>
              <w:t>Justify bitrate with a BPP formula</w:t>
            </w:r>
          </w:p>
        </w:tc>
        <w:tc>
          <w:tcPr>
            <w:tcW w:type="dxa" w:w="2409"/>
          </w:tcPr>
          <w:p>
            <w:pPr>
              <w:spacing w:after="20" w:before="20"/>
            </w:pPr>
            <w:r/>
            <w:r>
              <w:rPr>
                <w:rFonts w:ascii="Arial" w:hAnsi="Arial" w:eastAsia="Arial"/>
                <w:sz w:val="17"/>
              </w:rPr>
              <w:t>BPP computed across four resolutions and six bitrates; 0.0965 bpp at 1080p60</w:t>
            </w:r>
          </w:p>
        </w:tc>
        <w:tc>
          <w:tcPr>
            <w:tcW w:type="dxa" w:w="2409"/>
          </w:tcPr>
          <w:p>
            <w:pPr>
              <w:spacing w:after="20" w:before="20"/>
            </w:pPr>
            <w:r/>
            <w:r>
              <w:rPr>
                <w:rFonts w:ascii="Consolas" w:hAnsi="Consolas" w:eastAsia="Consolas"/>
                <w:color w:val="1A1A1A"/>
                <w:sz w:val="14"/>
              </w:rPr>
              <w:t>06-analysis.log</w:t>
            </w:r>
          </w:p>
        </w:tc>
      </w:tr>
      <w:tr>
        <w:tc>
          <w:tcPr>
            <w:tcW w:type="dxa" w:w="2409"/>
          </w:tcPr>
          <w:p>
            <w:pPr>
              <w:spacing w:after="20" w:before="20"/>
            </w:pPr>
            <w:r/>
            <w:r>
              <w:rPr>
                <w:rFonts w:ascii="Arial" w:hAnsi="Arial" w:eastAsia="Arial"/>
                <w:sz w:val="17"/>
              </w:rPr>
              <w:t>6.4</w:t>
            </w:r>
          </w:p>
        </w:tc>
        <w:tc>
          <w:tcPr>
            <w:tcW w:type="dxa" w:w="2409"/>
          </w:tcPr>
          <w:p>
            <w:pPr>
              <w:spacing w:after="20" w:before="20"/>
            </w:pPr>
            <w:r/>
            <w:r>
              <w:rPr>
                <w:rFonts w:ascii="Arial" w:hAnsi="Arial" w:eastAsia="Arial"/>
                <w:sz w:val="17"/>
              </w:rPr>
              <w:t>HEVC codec</w:t>
            </w:r>
          </w:p>
        </w:tc>
        <w:tc>
          <w:tcPr>
            <w:tcW w:type="dxa" w:w="2409"/>
          </w:tcPr>
          <w:p>
            <w:pPr>
              <w:spacing w:after="20" w:before="20"/>
            </w:pPr>
            <w:r/>
            <w:r>
              <w:rPr>
                <w:rFonts w:ascii="Arial" w:hAnsi="Arial" w:eastAsia="Arial"/>
                <w:sz w:val="17"/>
              </w:rPr>
              <w:t xml:space="preserve">H.265 Main, 2-second GOP, encoded by MediaLive from an OBS feed, confirmed as </w:t>
            </w:r>
            <w:r>
              <w:rPr>
                <w:rFonts w:ascii="Consolas" w:hAnsi="Consolas" w:eastAsia="Consolas"/>
                <w:color w:val="1A1A1A"/>
                <w:sz w:val="14"/>
              </w:rPr>
              <w:t>hevc (Main)</w:t>
            </w:r>
            <w:r>
              <w:rPr>
                <w:rFonts w:ascii="Arial" w:hAnsi="Arial" w:eastAsia="Arial"/>
                <w:sz w:val="17"/>
              </w:rPr>
              <w:t xml:space="preserve"> with stream type </w:t>
            </w:r>
            <w:r>
              <w:rPr>
                <w:rFonts w:ascii="Consolas" w:hAnsi="Consolas" w:eastAsia="Consolas"/>
                <w:color w:val="1A1A1A"/>
                <w:sz w:val="14"/>
              </w:rPr>
              <w:t>0x24</w:t>
            </w:r>
            <w:r>
              <w:rPr>
                <w:rFonts w:ascii="Arial" w:hAnsi="Arial" w:eastAsia="Arial"/>
                <w:sz w:val="17"/>
              </w:rPr>
              <w:t xml:space="preserve"> at 60 fps</w:t>
            </w:r>
          </w:p>
        </w:tc>
        <w:tc>
          <w:tcPr>
            <w:tcW w:type="dxa" w:w="2409"/>
          </w:tcPr>
          <w:p>
            <w:pPr>
              <w:spacing w:after="20" w:before="20"/>
            </w:pPr>
            <w:r/>
            <w:r>
              <w:rPr>
                <w:rFonts w:ascii="Consolas" w:hAnsi="Consolas" w:eastAsia="Consolas"/>
                <w:color w:val="1A1A1A"/>
                <w:sz w:val="14"/>
              </w:rPr>
              <w:t>06-s3-archive.log</w:t>
            </w:r>
          </w:p>
        </w:tc>
      </w:tr>
      <w:tr>
        <w:tc>
          <w:tcPr>
            <w:tcW w:type="dxa" w:w="2409"/>
          </w:tcPr>
          <w:p>
            <w:pPr>
              <w:spacing w:after="20" w:before="20"/>
            </w:pPr>
            <w:r/>
            <w:r>
              <w:rPr>
                <w:rFonts w:ascii="Arial" w:hAnsi="Arial" w:eastAsia="Arial"/>
                <w:sz w:val="17"/>
              </w:rPr>
              <w:t>6.5</w:t>
            </w:r>
          </w:p>
        </w:tc>
        <w:tc>
          <w:tcPr>
            <w:tcW w:type="dxa" w:w="2409"/>
          </w:tcPr>
          <w:p>
            <w:pPr>
              <w:spacing w:after="20" w:before="20"/>
            </w:pPr>
            <w:r/>
            <w:r>
              <w:rPr>
                <w:rFonts w:ascii="Arial" w:hAnsi="Arial" w:eastAsia="Arial"/>
                <w:sz w:val="17"/>
              </w:rPr>
              <w:t>Record to S3 as .mxf or .ts</w:t>
            </w:r>
          </w:p>
        </w:tc>
        <w:tc>
          <w:tcPr>
            <w:tcW w:type="dxa" w:w="2409"/>
          </w:tcPr>
          <w:p>
            <w:pPr>
              <w:spacing w:after="20" w:before="20"/>
            </w:pPr>
            <w:r/>
            <w:r>
              <w:rPr>
                <w:rFonts w:ascii="Arial" w:hAnsi="Arial" w:eastAsia="Arial"/>
                <w:sz w:val="17"/>
              </w:rPr>
              <w:t xml:space="preserve">ARCHIVE output group writing MPEG-TS over </w:t>
            </w:r>
            <w:r>
              <w:rPr>
                <w:rFonts w:ascii="Consolas" w:hAnsi="Consolas" w:eastAsia="Consolas"/>
                <w:color w:val="1A1A1A"/>
                <w:sz w:val="14"/>
              </w:rPr>
              <w:t>s3ssl://</w:t>
            </w:r>
            <w:r>
              <w:rPr>
                <w:rFonts w:ascii="Arial" w:hAnsi="Arial" w:eastAsia="Arial"/>
                <w:sz w:val="17"/>
              </w:rPr>
              <w:t>; 36 segments from the OBS feed, one pulled back and probed</w:t>
            </w:r>
          </w:p>
        </w:tc>
        <w:tc>
          <w:tcPr>
            <w:tcW w:type="dxa" w:w="2409"/>
          </w:tcPr>
          <w:p>
            <w:pPr>
              <w:spacing w:after="20" w:before="20"/>
            </w:pPr>
            <w:r/>
            <w:r>
              <w:rPr>
                <w:rFonts w:ascii="Consolas" w:hAnsi="Consolas" w:eastAsia="Consolas"/>
                <w:color w:val="1A1A1A"/>
                <w:sz w:val="14"/>
              </w:rPr>
              <w:t>06-s3-archive.log</w:t>
            </w:r>
          </w:p>
        </w:tc>
      </w:tr>
      <w:tr>
        <w:tc>
          <w:tcPr>
            <w:tcW w:type="dxa" w:w="2409"/>
          </w:tcPr>
          <w:p>
            <w:pPr>
              <w:spacing w:after="20" w:before="20"/>
            </w:pPr>
            <w:r/>
            <w:r>
              <w:rPr>
                <w:rFonts w:ascii="Arial" w:hAnsi="Arial" w:eastAsia="Arial"/>
                <w:sz w:val="17"/>
              </w:rPr>
              <w:t>6.6</w:t>
            </w:r>
          </w:p>
        </w:tc>
        <w:tc>
          <w:tcPr>
            <w:tcW w:type="dxa" w:w="2409"/>
          </w:tcPr>
          <w:p>
            <w:pPr>
              <w:spacing w:after="20" w:before="20"/>
            </w:pPr>
            <w:r/>
            <w:r>
              <w:rPr>
                <w:rFonts w:ascii="Arial" w:hAnsi="Arial" w:eastAsia="Arial"/>
                <w:sz w:val="17"/>
              </w:rPr>
              <w:t>Document every step</w:t>
            </w:r>
          </w:p>
        </w:tc>
        <w:tc>
          <w:tcPr>
            <w:tcW w:type="dxa" w:w="2409"/>
          </w:tcPr>
          <w:p>
            <w:pPr>
              <w:spacing w:after="20" w:before="20"/>
            </w:pPr>
            <w:r/>
            <w:r>
              <w:rPr>
                <w:rFonts w:ascii="Arial" w:hAnsi="Arial" w:eastAsia="Arial"/>
                <w:sz w:val="17"/>
              </w:rPr>
              <w:t>10 AWS resources described and planned clean; encoder profile documented field by field; operator runbook against the deployed RTP input</w:t>
            </w:r>
          </w:p>
        </w:tc>
        <w:tc>
          <w:tcPr>
            <w:tcW w:type="dxa" w:w="2409"/>
          </w:tcPr>
          <w:p>
            <w:pPr>
              <w:spacing w:after="20" w:before="20"/>
            </w:pPr>
            <w:r/>
            <w:r>
              <w:rPr>
                <w:rFonts w:ascii="Consolas" w:hAnsi="Consolas" w:eastAsia="Consolas"/>
                <w:color w:val="1A1A1A"/>
                <w:sz w:val="14"/>
              </w:rPr>
              <w:t>06-terraform-plan.log</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Engineer Assignment</dc:title>
  <dc:subject/>
  <dc:creator>Ali Alkhathami</dc:creator>
  <cp:keywords/>
  <dc:description/>
  <cp:lastModifiedBy/>
  <cp:revision>1</cp:revision>
  <dcterms:created xsi:type="dcterms:W3CDTF">2013-12-23T23:15:00Z</dcterms:created>
  <dcterms:modified xsi:type="dcterms:W3CDTF">2013-12-23T23:15:00Z</dcterms:modified>
  <cp:category/>
</cp:coreProperties>
</file>