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23A9" w14:textId="2778EA18" w:rsidR="00A04438" w:rsidRDefault="00CF5CCB" w:rsidP="00493D3F">
      <w:pPr>
        <w:jc w:val="center"/>
        <w:rPr>
          <w:b/>
          <w:bCs/>
          <w:sz w:val="32"/>
          <w:szCs w:val="32"/>
          <w:u w:val="single"/>
        </w:rPr>
      </w:pPr>
      <w:r>
        <w:rPr>
          <w:b/>
          <w:bCs/>
          <w:sz w:val="32"/>
          <w:szCs w:val="32"/>
          <w:u w:val="single"/>
        </w:rPr>
        <w:t xml:space="preserve">Analysis </w:t>
      </w:r>
      <w:r w:rsidR="00FC60E5" w:rsidRPr="00FC60E5">
        <w:rPr>
          <w:b/>
          <w:bCs/>
          <w:sz w:val="32"/>
          <w:szCs w:val="32"/>
          <w:u w:val="single"/>
        </w:rPr>
        <w:t>Summary Report</w:t>
      </w:r>
      <w:r>
        <w:rPr>
          <w:b/>
          <w:bCs/>
          <w:sz w:val="32"/>
          <w:szCs w:val="32"/>
          <w:u w:val="single"/>
        </w:rPr>
        <w:t xml:space="preserve"> for O</w:t>
      </w:r>
      <w:r w:rsidRPr="00CF5CCB">
        <w:rPr>
          <w:b/>
          <w:bCs/>
          <w:sz w:val="32"/>
          <w:szCs w:val="32"/>
          <w:u w:val="single"/>
        </w:rPr>
        <w:t xml:space="preserve">nline </w:t>
      </w:r>
      <w:r>
        <w:rPr>
          <w:b/>
          <w:bCs/>
          <w:sz w:val="32"/>
          <w:szCs w:val="32"/>
          <w:u w:val="single"/>
        </w:rPr>
        <w:t>N</w:t>
      </w:r>
      <w:r w:rsidRPr="00CF5CCB">
        <w:rPr>
          <w:b/>
          <w:bCs/>
          <w:sz w:val="32"/>
          <w:szCs w:val="32"/>
          <w:u w:val="single"/>
        </w:rPr>
        <w:t xml:space="preserve">ational </w:t>
      </w:r>
      <w:r>
        <w:rPr>
          <w:b/>
          <w:bCs/>
          <w:sz w:val="32"/>
          <w:szCs w:val="32"/>
          <w:u w:val="single"/>
        </w:rPr>
        <w:t>C</w:t>
      </w:r>
      <w:r w:rsidRPr="00CF5CCB">
        <w:rPr>
          <w:b/>
          <w:bCs/>
          <w:sz w:val="32"/>
          <w:szCs w:val="32"/>
          <w:u w:val="single"/>
        </w:rPr>
        <w:t xml:space="preserve">lothing </w:t>
      </w:r>
      <w:r>
        <w:rPr>
          <w:b/>
          <w:bCs/>
          <w:sz w:val="32"/>
          <w:szCs w:val="32"/>
          <w:u w:val="single"/>
        </w:rPr>
        <w:t>C</w:t>
      </w:r>
      <w:r w:rsidRPr="00CF5CCB">
        <w:rPr>
          <w:b/>
          <w:bCs/>
          <w:sz w:val="32"/>
          <w:szCs w:val="32"/>
          <w:u w:val="single"/>
        </w:rPr>
        <w:t>hain</w:t>
      </w:r>
    </w:p>
    <w:p w14:paraId="73ABBE94" w14:textId="77777777" w:rsidR="00493D3F" w:rsidRPr="00FC60E5" w:rsidRDefault="00493D3F" w:rsidP="00493D3F">
      <w:pPr>
        <w:jc w:val="center"/>
        <w:rPr>
          <w:b/>
          <w:bCs/>
          <w:sz w:val="32"/>
          <w:szCs w:val="32"/>
          <w:u w:val="single"/>
        </w:rPr>
      </w:pPr>
    </w:p>
    <w:p w14:paraId="2475325A" w14:textId="05825A1E" w:rsidR="00CF5CCB" w:rsidRDefault="00CF5CCB" w:rsidP="00493D3F">
      <w:pPr>
        <w:jc w:val="both"/>
        <w:rPr>
          <w:sz w:val="24"/>
          <w:szCs w:val="24"/>
        </w:rPr>
      </w:pPr>
      <w:r w:rsidRPr="00CF5CCB">
        <w:rPr>
          <w:sz w:val="24"/>
          <w:szCs w:val="24"/>
        </w:rPr>
        <w:t xml:space="preserve">The analysis was </w:t>
      </w:r>
      <w:r>
        <w:rPr>
          <w:sz w:val="24"/>
          <w:szCs w:val="24"/>
        </w:rPr>
        <w:t>conducted</w:t>
      </w:r>
      <w:r w:rsidRPr="00CF5CCB">
        <w:rPr>
          <w:sz w:val="24"/>
          <w:szCs w:val="24"/>
        </w:rPr>
        <w:t xml:space="preserve"> using the data given by an online national clothes retailer, and the findings were as follows: </w:t>
      </w:r>
    </w:p>
    <w:p w14:paraId="14266997" w14:textId="06FF7056" w:rsidR="007E2E10" w:rsidRDefault="007E2E10" w:rsidP="00493D3F">
      <w:pPr>
        <w:shd w:val="clear" w:color="auto" w:fill="FFFFFE"/>
        <w:spacing w:line="270" w:lineRule="atLeast"/>
        <w:rPr>
          <w:sz w:val="24"/>
          <w:szCs w:val="24"/>
        </w:rPr>
      </w:pPr>
      <w:r w:rsidRPr="007E2E10">
        <w:rPr>
          <w:sz w:val="24"/>
          <w:szCs w:val="24"/>
        </w:rPr>
        <w:t xml:space="preserve">There is a significant </w:t>
      </w:r>
      <w:r>
        <w:rPr>
          <w:sz w:val="24"/>
          <w:szCs w:val="24"/>
        </w:rPr>
        <w:t>correlation</w:t>
      </w:r>
      <w:r w:rsidRPr="007E2E10">
        <w:rPr>
          <w:sz w:val="24"/>
          <w:szCs w:val="24"/>
        </w:rPr>
        <w:t xml:space="preserve"> between sales and income, with an </w:t>
      </w:r>
      <w:r w:rsidRPr="007E2E10">
        <w:rPr>
          <w:b/>
          <w:bCs/>
          <w:sz w:val="24"/>
          <w:szCs w:val="24"/>
        </w:rPr>
        <w:t>R2 of 0.78</w:t>
      </w:r>
      <w:r w:rsidRPr="007E2E10">
        <w:rPr>
          <w:sz w:val="24"/>
          <w:szCs w:val="24"/>
        </w:rPr>
        <w:t xml:space="preserve">, as seen in the scatterplot and card. It appears to demonstrate that as income rises, more sales are anticipated. </w:t>
      </w:r>
    </w:p>
    <w:p w14:paraId="1C83D5F4" w14:textId="0B419BEA" w:rsidR="007E2E10" w:rsidRDefault="007E2E10" w:rsidP="00493D3F">
      <w:pPr>
        <w:jc w:val="both"/>
        <w:rPr>
          <w:sz w:val="24"/>
          <w:szCs w:val="24"/>
        </w:rPr>
      </w:pPr>
      <w:r w:rsidRPr="007E2E10">
        <w:rPr>
          <w:sz w:val="24"/>
          <w:szCs w:val="24"/>
        </w:rPr>
        <w:t xml:space="preserve">The </w:t>
      </w:r>
      <w:r>
        <w:rPr>
          <w:sz w:val="24"/>
          <w:szCs w:val="24"/>
        </w:rPr>
        <w:t>formula</w:t>
      </w:r>
      <w:r w:rsidRPr="007E2E10">
        <w:rPr>
          <w:sz w:val="24"/>
          <w:szCs w:val="24"/>
        </w:rPr>
        <w:t xml:space="preserve"> </w:t>
      </w:r>
      <w:r>
        <w:rPr>
          <w:sz w:val="24"/>
          <w:szCs w:val="24"/>
        </w:rPr>
        <w:t xml:space="preserve">used </w:t>
      </w:r>
      <w:r w:rsidRPr="007E2E10">
        <w:rPr>
          <w:sz w:val="24"/>
          <w:szCs w:val="24"/>
        </w:rPr>
        <w:t xml:space="preserve">for calculating each customer's </w:t>
      </w:r>
      <w:r>
        <w:rPr>
          <w:sz w:val="24"/>
          <w:szCs w:val="24"/>
        </w:rPr>
        <w:t>predicted</w:t>
      </w:r>
      <w:r w:rsidRPr="007E2E10">
        <w:rPr>
          <w:sz w:val="24"/>
          <w:szCs w:val="24"/>
        </w:rPr>
        <w:t xml:space="preserve"> income using linear regression is </w:t>
      </w:r>
      <w:r w:rsidRPr="007E2E10">
        <w:rPr>
          <w:b/>
          <w:bCs/>
          <w:sz w:val="24"/>
          <w:szCs w:val="24"/>
        </w:rPr>
        <w:t>(Predicted Income = ROUND ((-722.14 - [Last 6 Months Purchases]) / -0.01,2))</w:t>
      </w:r>
      <w:r w:rsidRPr="007E2E10">
        <w:rPr>
          <w:sz w:val="24"/>
          <w:szCs w:val="24"/>
        </w:rPr>
        <w:t xml:space="preserve">. </w:t>
      </w:r>
    </w:p>
    <w:p w14:paraId="30A52AB2" w14:textId="42068AFC" w:rsidR="00677BB3" w:rsidRDefault="00404B5E" w:rsidP="0001359F">
      <w:pPr>
        <w:jc w:val="both"/>
        <w:rPr>
          <w:sz w:val="24"/>
          <w:szCs w:val="24"/>
        </w:rPr>
      </w:pPr>
      <w:r w:rsidRPr="00404B5E">
        <w:rPr>
          <w:sz w:val="24"/>
          <w:szCs w:val="24"/>
        </w:rPr>
        <w:t xml:space="preserve">The relationship between customer </w:t>
      </w:r>
      <w:r>
        <w:rPr>
          <w:sz w:val="24"/>
          <w:szCs w:val="24"/>
        </w:rPr>
        <w:t>rating</w:t>
      </w:r>
      <w:r w:rsidRPr="00404B5E">
        <w:rPr>
          <w:sz w:val="24"/>
          <w:szCs w:val="24"/>
        </w:rPr>
        <w:t xml:space="preserve"> and product return rates, on the other hand, is inverse. In other words, the likelihood of a return increases when the product has a low rating.</w:t>
      </w:r>
      <w:r>
        <w:rPr>
          <w:sz w:val="24"/>
          <w:szCs w:val="24"/>
        </w:rPr>
        <w:t xml:space="preserve"> </w:t>
      </w:r>
      <w:r w:rsidR="004B2F15">
        <w:rPr>
          <w:sz w:val="24"/>
          <w:szCs w:val="24"/>
        </w:rPr>
        <w:t>However, this correlation is not as strong as the previous one</w:t>
      </w:r>
      <w:r w:rsidR="00CE6859">
        <w:rPr>
          <w:sz w:val="24"/>
          <w:szCs w:val="24"/>
        </w:rPr>
        <w:t>, as</w:t>
      </w:r>
      <w:r w:rsidR="004B2F15">
        <w:rPr>
          <w:sz w:val="24"/>
          <w:szCs w:val="24"/>
        </w:rPr>
        <w:t xml:space="preserve"> </w:t>
      </w:r>
      <w:r w:rsidR="004B2F15" w:rsidRPr="00CF5CCB">
        <w:rPr>
          <w:b/>
          <w:bCs/>
          <w:sz w:val="24"/>
          <w:szCs w:val="24"/>
        </w:rPr>
        <w:t xml:space="preserve">R2 </w:t>
      </w:r>
      <w:r w:rsidR="00CF5CCB" w:rsidRPr="00CF5CCB">
        <w:rPr>
          <w:b/>
          <w:bCs/>
          <w:sz w:val="24"/>
          <w:szCs w:val="24"/>
        </w:rPr>
        <w:t>is equal to</w:t>
      </w:r>
      <w:r w:rsidR="004B2F15" w:rsidRPr="00CF5CCB">
        <w:rPr>
          <w:b/>
          <w:bCs/>
          <w:sz w:val="24"/>
          <w:szCs w:val="24"/>
        </w:rPr>
        <w:t xml:space="preserve"> 0.69</w:t>
      </w:r>
      <w:r w:rsidR="004B2F15">
        <w:rPr>
          <w:sz w:val="24"/>
          <w:szCs w:val="24"/>
        </w:rPr>
        <w:t>.</w:t>
      </w:r>
    </w:p>
    <w:p w14:paraId="05C75C03" w14:textId="39D99E78" w:rsidR="004B7B60" w:rsidRDefault="004B7B60" w:rsidP="004B7B60">
      <w:pPr>
        <w:jc w:val="both"/>
        <w:rPr>
          <w:sz w:val="24"/>
          <w:szCs w:val="24"/>
        </w:rPr>
      </w:pPr>
      <w:r w:rsidRPr="004B7B60">
        <w:rPr>
          <w:sz w:val="24"/>
          <w:szCs w:val="24"/>
        </w:rPr>
        <w:t xml:space="preserve">It is evident from the heatmap and table that show how </w:t>
      </w:r>
      <w:r>
        <w:rPr>
          <w:sz w:val="24"/>
          <w:szCs w:val="24"/>
        </w:rPr>
        <w:t>income</w:t>
      </w:r>
      <w:r w:rsidRPr="004B7B60">
        <w:rPr>
          <w:sz w:val="24"/>
          <w:szCs w:val="24"/>
        </w:rPr>
        <w:t xml:space="preserve"> is distributed among the several states that District Columbia has the highest average income, at </w:t>
      </w:r>
      <w:r w:rsidRPr="004B7B60">
        <w:rPr>
          <w:b/>
          <w:bCs/>
          <w:sz w:val="24"/>
          <w:szCs w:val="24"/>
        </w:rPr>
        <w:t>$115,354.20</w:t>
      </w:r>
      <w:r w:rsidRPr="004B7B60">
        <w:rPr>
          <w:sz w:val="24"/>
          <w:szCs w:val="24"/>
        </w:rPr>
        <w:t xml:space="preserve">. The card also identifies </w:t>
      </w:r>
      <w:r w:rsidRPr="004B7B60">
        <w:rPr>
          <w:b/>
          <w:bCs/>
          <w:sz w:val="24"/>
          <w:szCs w:val="24"/>
        </w:rPr>
        <w:t>Darlene</w:t>
      </w:r>
      <w:r w:rsidRPr="004B7B60">
        <w:rPr>
          <w:sz w:val="24"/>
          <w:szCs w:val="24"/>
        </w:rPr>
        <w:t xml:space="preserve"> as the client with the greatest </w:t>
      </w:r>
      <w:r>
        <w:rPr>
          <w:sz w:val="24"/>
          <w:szCs w:val="24"/>
        </w:rPr>
        <w:t>predicted</w:t>
      </w:r>
      <w:r w:rsidRPr="004B7B60">
        <w:rPr>
          <w:sz w:val="24"/>
          <w:szCs w:val="24"/>
        </w:rPr>
        <w:t xml:space="preserve"> income. </w:t>
      </w:r>
    </w:p>
    <w:p w14:paraId="16E313C8" w14:textId="0EA50725" w:rsidR="004B7B60" w:rsidRDefault="004B7B60" w:rsidP="008747EC">
      <w:pPr>
        <w:jc w:val="both"/>
        <w:rPr>
          <w:sz w:val="24"/>
          <w:szCs w:val="24"/>
        </w:rPr>
      </w:pPr>
      <w:r w:rsidRPr="004B7B60">
        <w:rPr>
          <w:sz w:val="24"/>
          <w:szCs w:val="24"/>
        </w:rPr>
        <w:t xml:space="preserve">The highest percentage of </w:t>
      </w:r>
      <w:r>
        <w:rPr>
          <w:sz w:val="24"/>
          <w:szCs w:val="24"/>
        </w:rPr>
        <w:t>customers</w:t>
      </w:r>
      <w:r w:rsidRPr="004B7B60">
        <w:rPr>
          <w:sz w:val="24"/>
          <w:szCs w:val="24"/>
        </w:rPr>
        <w:t xml:space="preserve"> had incomes of </w:t>
      </w:r>
      <w:r w:rsidRPr="004B7B60">
        <w:rPr>
          <w:b/>
          <w:bCs/>
          <w:sz w:val="24"/>
          <w:szCs w:val="24"/>
        </w:rPr>
        <w:t>$80K</w:t>
      </w:r>
      <w:r w:rsidRPr="004B7B60">
        <w:rPr>
          <w:sz w:val="24"/>
          <w:szCs w:val="24"/>
        </w:rPr>
        <w:t xml:space="preserve"> or more, according to the histogram that depicts the income distribution buckets. The next category is between </w:t>
      </w:r>
      <w:r w:rsidRPr="004B7B60">
        <w:rPr>
          <w:b/>
          <w:bCs/>
          <w:sz w:val="24"/>
          <w:szCs w:val="24"/>
        </w:rPr>
        <w:t>$40</w:t>
      </w:r>
      <w:r w:rsidRPr="004B7B60">
        <w:rPr>
          <w:sz w:val="24"/>
          <w:szCs w:val="24"/>
        </w:rPr>
        <w:t xml:space="preserve"> and </w:t>
      </w:r>
      <w:r w:rsidRPr="004B7B60">
        <w:rPr>
          <w:b/>
          <w:bCs/>
          <w:sz w:val="24"/>
          <w:szCs w:val="24"/>
        </w:rPr>
        <w:t>$60K</w:t>
      </w:r>
      <w:r w:rsidRPr="004B7B60">
        <w:rPr>
          <w:sz w:val="24"/>
          <w:szCs w:val="24"/>
        </w:rPr>
        <w:t xml:space="preserve">, followed by </w:t>
      </w:r>
      <w:r w:rsidRPr="004B7B60">
        <w:rPr>
          <w:b/>
          <w:bCs/>
          <w:sz w:val="24"/>
          <w:szCs w:val="24"/>
        </w:rPr>
        <w:t>$20 to 40K, $60 to 80K</w:t>
      </w:r>
      <w:r w:rsidRPr="004B7B60">
        <w:rPr>
          <w:sz w:val="24"/>
          <w:szCs w:val="24"/>
        </w:rPr>
        <w:t xml:space="preserve">, and </w:t>
      </w:r>
      <w:r w:rsidRPr="004B7B60">
        <w:rPr>
          <w:b/>
          <w:bCs/>
          <w:sz w:val="24"/>
          <w:szCs w:val="24"/>
        </w:rPr>
        <w:t>$0 to 20K</w:t>
      </w:r>
      <w:r w:rsidRPr="004B7B60">
        <w:rPr>
          <w:sz w:val="24"/>
          <w:szCs w:val="24"/>
        </w:rPr>
        <w:t xml:space="preserve">. </w:t>
      </w:r>
    </w:p>
    <w:p w14:paraId="30073366" w14:textId="09D0F22E" w:rsidR="004547D5" w:rsidRDefault="004547D5" w:rsidP="008747EC">
      <w:pPr>
        <w:jc w:val="both"/>
        <w:rPr>
          <w:sz w:val="24"/>
          <w:szCs w:val="24"/>
        </w:rPr>
      </w:pPr>
      <w:r w:rsidRPr="004547D5">
        <w:rPr>
          <w:sz w:val="24"/>
          <w:szCs w:val="24"/>
        </w:rPr>
        <w:t>The "Leather bag" is clearly the most suggested product to be marketed, which makes sense given that the majority of consumers have the highest incomes, according to the recommended items chart.</w:t>
      </w:r>
      <w:r>
        <w:rPr>
          <w:sz w:val="24"/>
          <w:szCs w:val="24"/>
        </w:rPr>
        <w:t xml:space="preserve"> T</w:t>
      </w:r>
      <w:r w:rsidRPr="004547D5">
        <w:rPr>
          <w:sz w:val="24"/>
          <w:szCs w:val="24"/>
        </w:rPr>
        <w:t xml:space="preserve">his product may be promoted </w:t>
      </w:r>
      <w:r>
        <w:rPr>
          <w:sz w:val="24"/>
          <w:szCs w:val="24"/>
        </w:rPr>
        <w:t>t</w:t>
      </w:r>
      <w:r w:rsidRPr="004547D5">
        <w:rPr>
          <w:sz w:val="24"/>
          <w:szCs w:val="24"/>
        </w:rPr>
        <w:t xml:space="preserve">o </w:t>
      </w:r>
      <w:r w:rsidRPr="004547D5">
        <w:rPr>
          <w:b/>
          <w:bCs/>
          <w:sz w:val="24"/>
          <w:szCs w:val="24"/>
        </w:rPr>
        <w:t>414</w:t>
      </w:r>
      <w:r w:rsidRPr="004547D5">
        <w:rPr>
          <w:sz w:val="24"/>
          <w:szCs w:val="24"/>
        </w:rPr>
        <w:t xml:space="preserve"> potential clients. The "Cotton sweater" could then be promoted to </w:t>
      </w:r>
      <w:r w:rsidRPr="004547D5">
        <w:rPr>
          <w:b/>
          <w:bCs/>
          <w:sz w:val="24"/>
          <w:szCs w:val="24"/>
        </w:rPr>
        <w:t>306</w:t>
      </w:r>
      <w:r w:rsidRPr="004547D5">
        <w:rPr>
          <w:sz w:val="24"/>
          <w:szCs w:val="24"/>
        </w:rPr>
        <w:t xml:space="preserve"> consumers, while the "Spring T-shirt" could then be promoted to </w:t>
      </w:r>
      <w:r w:rsidRPr="004547D5">
        <w:rPr>
          <w:b/>
          <w:bCs/>
          <w:sz w:val="24"/>
          <w:szCs w:val="24"/>
        </w:rPr>
        <w:t>280</w:t>
      </w:r>
      <w:r w:rsidRPr="004547D5">
        <w:rPr>
          <w:sz w:val="24"/>
          <w:szCs w:val="24"/>
        </w:rPr>
        <w:t xml:space="preserve"> people.</w:t>
      </w:r>
    </w:p>
    <w:p w14:paraId="0BBB7527" w14:textId="62A242C6" w:rsidR="009C51A1" w:rsidRPr="00FC60E5" w:rsidRDefault="00183E64" w:rsidP="008747EC">
      <w:pPr>
        <w:jc w:val="both"/>
        <w:rPr>
          <w:sz w:val="24"/>
          <w:szCs w:val="24"/>
        </w:rPr>
      </w:pPr>
      <w:r w:rsidRPr="00183E64">
        <w:rPr>
          <w:sz w:val="24"/>
          <w:szCs w:val="24"/>
        </w:rPr>
        <w:t xml:space="preserve">The last graph shows the state's overall population as well as a breakdown by industry. With a total population of </w:t>
      </w:r>
      <w:r w:rsidRPr="009D3DEA">
        <w:rPr>
          <w:b/>
          <w:bCs/>
          <w:sz w:val="24"/>
          <w:szCs w:val="24"/>
        </w:rPr>
        <w:t>19078101</w:t>
      </w:r>
      <w:r w:rsidRPr="00183E64">
        <w:rPr>
          <w:sz w:val="24"/>
          <w:szCs w:val="24"/>
        </w:rPr>
        <w:t xml:space="preserve">, California looks to have the greatest population among all states. Florida came in second with a total of </w:t>
      </w:r>
      <w:r w:rsidRPr="009D3DEA">
        <w:rPr>
          <w:b/>
          <w:bCs/>
          <w:sz w:val="24"/>
          <w:szCs w:val="24"/>
        </w:rPr>
        <w:t>9958518</w:t>
      </w:r>
      <w:r w:rsidRPr="00183E64">
        <w:rPr>
          <w:sz w:val="24"/>
          <w:szCs w:val="24"/>
        </w:rPr>
        <w:t xml:space="preserve">, followed by Texas with a total of </w:t>
      </w:r>
      <w:r w:rsidRPr="009D3DEA">
        <w:rPr>
          <w:b/>
          <w:bCs/>
          <w:sz w:val="24"/>
          <w:szCs w:val="24"/>
        </w:rPr>
        <w:t>13830576</w:t>
      </w:r>
      <w:r w:rsidRPr="00183E64">
        <w:rPr>
          <w:sz w:val="24"/>
          <w:szCs w:val="24"/>
        </w:rPr>
        <w:t>. The professional sectors, namely "educational, health care, and social services" and "Professional, scientific, and technical services," are the main industries in those states</w:t>
      </w:r>
      <w:r w:rsidR="009C51A1">
        <w:rPr>
          <w:sz w:val="24"/>
          <w:szCs w:val="24"/>
        </w:rPr>
        <w:t xml:space="preserve">. </w:t>
      </w:r>
      <w:r w:rsidRPr="00183E64">
        <w:rPr>
          <w:sz w:val="24"/>
          <w:szCs w:val="24"/>
        </w:rPr>
        <w:t xml:space="preserve">Therefore, it is advised to concentrate on the formal clothing items for such states, such as long dresses and leather goods (sneakers, </w:t>
      </w:r>
      <w:r>
        <w:rPr>
          <w:sz w:val="24"/>
          <w:szCs w:val="24"/>
        </w:rPr>
        <w:t>bags</w:t>
      </w:r>
      <w:r w:rsidRPr="00183E64">
        <w:rPr>
          <w:sz w:val="24"/>
          <w:szCs w:val="24"/>
        </w:rPr>
        <w:t>, and wallets).</w:t>
      </w:r>
    </w:p>
    <w:p w14:paraId="1F2EB4F8" w14:textId="19EBF24F" w:rsidR="00697BAA" w:rsidRPr="00FC60E5" w:rsidRDefault="00697BAA" w:rsidP="008747EC">
      <w:pPr>
        <w:jc w:val="both"/>
        <w:rPr>
          <w:sz w:val="24"/>
          <w:szCs w:val="24"/>
        </w:rPr>
      </w:pPr>
    </w:p>
    <w:sectPr w:rsidR="00697BAA" w:rsidRPr="00FC6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E5"/>
    <w:rsid w:val="0001359F"/>
    <w:rsid w:val="000F70DB"/>
    <w:rsid w:val="001577DD"/>
    <w:rsid w:val="00183E64"/>
    <w:rsid w:val="00213FEB"/>
    <w:rsid w:val="00404B5E"/>
    <w:rsid w:val="00411ECB"/>
    <w:rsid w:val="00433661"/>
    <w:rsid w:val="00442753"/>
    <w:rsid w:val="004547D5"/>
    <w:rsid w:val="00493D3F"/>
    <w:rsid w:val="004B2F15"/>
    <w:rsid w:val="004B7B60"/>
    <w:rsid w:val="0053076B"/>
    <w:rsid w:val="00677BB3"/>
    <w:rsid w:val="00697BAA"/>
    <w:rsid w:val="007E2E10"/>
    <w:rsid w:val="008228FB"/>
    <w:rsid w:val="0086066B"/>
    <w:rsid w:val="008747EC"/>
    <w:rsid w:val="008D54BA"/>
    <w:rsid w:val="00994939"/>
    <w:rsid w:val="009C51A1"/>
    <w:rsid w:val="009D3DEA"/>
    <w:rsid w:val="00CE6859"/>
    <w:rsid w:val="00CF5CCB"/>
    <w:rsid w:val="00D7435A"/>
    <w:rsid w:val="00ED5A13"/>
    <w:rsid w:val="00F91452"/>
    <w:rsid w:val="00FC60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CCE9"/>
  <w15:chartTrackingRefBased/>
  <w15:docId w15:val="{0C100CD8-7FF9-492E-8CC0-DE377E6B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31860">
      <w:bodyDiv w:val="1"/>
      <w:marLeft w:val="0"/>
      <w:marRight w:val="0"/>
      <w:marTop w:val="0"/>
      <w:marBottom w:val="0"/>
      <w:divBdr>
        <w:top w:val="none" w:sz="0" w:space="0" w:color="auto"/>
        <w:left w:val="none" w:sz="0" w:space="0" w:color="auto"/>
        <w:bottom w:val="none" w:sz="0" w:space="0" w:color="auto"/>
        <w:right w:val="none" w:sz="0" w:space="0" w:color="auto"/>
      </w:divBdr>
    </w:div>
    <w:div w:id="1200389759">
      <w:bodyDiv w:val="1"/>
      <w:marLeft w:val="0"/>
      <w:marRight w:val="0"/>
      <w:marTop w:val="0"/>
      <w:marBottom w:val="0"/>
      <w:divBdr>
        <w:top w:val="none" w:sz="0" w:space="0" w:color="auto"/>
        <w:left w:val="none" w:sz="0" w:space="0" w:color="auto"/>
        <w:bottom w:val="none" w:sz="0" w:space="0" w:color="auto"/>
        <w:right w:val="none" w:sz="0" w:space="0" w:color="auto"/>
      </w:divBdr>
    </w:div>
    <w:div w:id="1288200734">
      <w:bodyDiv w:val="1"/>
      <w:marLeft w:val="0"/>
      <w:marRight w:val="0"/>
      <w:marTop w:val="0"/>
      <w:marBottom w:val="0"/>
      <w:divBdr>
        <w:top w:val="none" w:sz="0" w:space="0" w:color="auto"/>
        <w:left w:val="none" w:sz="0" w:space="0" w:color="auto"/>
        <w:bottom w:val="none" w:sz="0" w:space="0" w:color="auto"/>
        <w:right w:val="none" w:sz="0" w:space="0" w:color="auto"/>
      </w:divBdr>
    </w:div>
    <w:div w:id="1828399230">
      <w:bodyDiv w:val="1"/>
      <w:marLeft w:val="0"/>
      <w:marRight w:val="0"/>
      <w:marTop w:val="0"/>
      <w:marBottom w:val="0"/>
      <w:divBdr>
        <w:top w:val="none" w:sz="0" w:space="0" w:color="auto"/>
        <w:left w:val="none" w:sz="0" w:space="0" w:color="auto"/>
        <w:bottom w:val="none" w:sz="0" w:space="0" w:color="auto"/>
        <w:right w:val="none" w:sz="0" w:space="0" w:color="auto"/>
      </w:divBdr>
    </w:div>
    <w:div w:id="2067221540">
      <w:bodyDiv w:val="1"/>
      <w:marLeft w:val="0"/>
      <w:marRight w:val="0"/>
      <w:marTop w:val="0"/>
      <w:marBottom w:val="0"/>
      <w:divBdr>
        <w:top w:val="none" w:sz="0" w:space="0" w:color="auto"/>
        <w:left w:val="none" w:sz="0" w:space="0" w:color="auto"/>
        <w:bottom w:val="none" w:sz="0" w:space="0" w:color="auto"/>
        <w:right w:val="none" w:sz="0" w:space="0" w:color="auto"/>
      </w:divBdr>
      <w:divsChild>
        <w:div w:id="2140998583">
          <w:marLeft w:val="0"/>
          <w:marRight w:val="0"/>
          <w:marTop w:val="0"/>
          <w:marBottom w:val="0"/>
          <w:divBdr>
            <w:top w:val="none" w:sz="0" w:space="0" w:color="auto"/>
            <w:left w:val="none" w:sz="0" w:space="0" w:color="auto"/>
            <w:bottom w:val="none" w:sz="0" w:space="0" w:color="auto"/>
            <w:right w:val="none" w:sz="0" w:space="0" w:color="auto"/>
          </w:divBdr>
          <w:divsChild>
            <w:div w:id="20003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Abdelrahman</dc:creator>
  <cp:keywords/>
  <dc:description/>
  <cp:lastModifiedBy>Rania Abdelrahman</cp:lastModifiedBy>
  <cp:revision>9</cp:revision>
  <dcterms:created xsi:type="dcterms:W3CDTF">2022-08-11T00:15:00Z</dcterms:created>
  <dcterms:modified xsi:type="dcterms:W3CDTF">2022-08-11T13:18:00Z</dcterms:modified>
</cp:coreProperties>
</file>