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 8</w:t>
      </w:r>
    </w:p>
    <w:p>
      <w:r>
        <w:t>1. You could argue that art became more skeptical of happiness because modem times have seen so much misery.（2006）</w:t>
      </w:r>
    </w:p>
    <w:p>
      <w:r>
        <w:t>2. The rise of anti-happy art almost exactly tracks the emergence of mass media, and with it, a commercial culture in which happiness is not just an ideal but an ideology.（2006）</w:t>
      </w:r>
    </w:p>
    <w:p>
      <w:r>
        <w:t>3. Given all this, they did not exactly need their art to be a bummer too.（2006）</w:t>
      </w:r>
    </w:p>
    <w:p>
      <w:r>
        <w:t>4. Today, surrounded by promises of easy happiness, we need art to tell us, as religion once did, Memento mori: remember that you will die, that everything ends, and that happiness comes not in denying this but in living with it.（2006）</w:t>
      </w:r>
    </w:p>
    <w:p>
      <w:r>
        <w:t>5. [B] art grows out of both positive and negative feelings.（2006）</w:t>
      </w:r>
    </w:p>
    <w:p>
      <w:r>
        <w:t>6. In the author's opinion, advertising [A] emerges in the wake of the anti-happy art.（2006）</w:t>
      </w:r>
    </w:p>
    <w:p>
      <w:r>
        <w:t>7. [B] the anti-happy art is distasteful but refreshing.（2006）</w:t>
      </w:r>
    </w:p>
    <w:p>
      <w:r>
        <w:t>8. [D] the anti-happy art flourishes when economy booms.（2006）</w:t>
      </w:r>
    </w:p>
    <w:p>
      <w:r>
        <w:t>__________________________________________________________________________________</w:t>
      </w:r>
    </w:p>
    <w:p>
      <w:r>
        <w:t>religion 7</w:t>
      </w:r>
    </w:p>
    <w:p>
      <w:r>
        <w:t>1. Today, surrounded by promises of easy happiness, we need art to tell us, as religion once did, Memento mori: remember that you will die, that everything ends, and that happiness comes not in denying this but in living with it.（2006）</w:t>
      </w:r>
    </w:p>
    <w:p>
      <w:r>
        <w:t>2. On the issue of 8 of religion and the position of the Church, 9 , there was less agreement 10 the leadership.（2007）</w:t>
      </w:r>
    </w:p>
    <w:p>
      <w:r>
        <w:t>3. Roman Catholicism had been the state religion and the only one 11 by the Spanish crown.（2007）</w:t>
      </w:r>
    </w:p>
    <w:p>
      <w:r>
        <w:t>4. 12 most leaders sought to maintain Catholicism 13 the off icial religion of the new states, some sought to end the 14 of other faiths.（2007）</w:t>
      </w:r>
    </w:p>
    <w:p>
      <w:r>
        <w:t>5. Meanwhile, many settlers had slighter religious commitments than Dane's, as one clergyman learned in confronting folk along the coast who mocked that they had not come to the New World for religion.（2009）</w:t>
      </w:r>
    </w:p>
    <w:p>
      <w:r>
        <w:t>6. Humans are unique in their capacity to not only make tools but then tum around and use them to create superfluous material goods - paintings, sculpture and architecture - and superfluous experiences - music, literature, religion and philosopy.（2012）</w:t>
      </w:r>
    </w:p>
    <w:p>
      <w:r>
        <w:t>7. This kind of thinking is why so many people try to avoid arguments, especially about politics and religion.（2019）</w:t>
      </w:r>
    </w:p>
    <w:p>
      <w:r>
        <w:t>__________________________________________________________________________________</w:t>
      </w:r>
    </w:p>
    <w:p>
      <w:r>
        <w:t>happiness 12</w:t>
      </w:r>
    </w:p>
    <w:p>
      <w:r>
        <w:t>1. But somewhere from the 19th century onward, more artists began seeing happiness as meaningless, phony or, worst of all, boring, as we went from Wordsworth's daffodils to Baudelaire' s flowers of evil.（2006）</w:t>
      </w:r>
    </w:p>
    <w:p>
      <w:r>
        <w:t>2. You could argue that art became more skeptical of happiness because modem times have seen so much misery.（2006）</w:t>
      </w:r>
    </w:p>
    <w:p>
      <w:r>
        <w:t>3. The reason, in fact, may be just the opposite: there is too much damn happiness in the world today.（2006）</w:t>
      </w:r>
    </w:p>
    <w:p>
      <w:r>
        <w:t>4. The rise of anti-happy art almost exactly tracks the emergence of mass media, and with it, a commercial culture in which happiness is not just an ideal but an ideology.（2006）</w:t>
      </w:r>
    </w:p>
    <w:p>
      <w:r>
        <w:t>5. And since these messages have an agenda - to lure us to open our wallets - they make the very idea of happiness seem unreliable."Celebrate!"（2006）</w:t>
      </w:r>
    </w:p>
    <w:p>
      <w:r>
        <w:t>6. Today, surrounded by promises of easy happiness, we need art to tell us, as religion once did, Memento mori: remember that you will die, that everything ends, and that happiness comes not in denying this but in living with it.（2006）</w:t>
      </w:r>
    </w:p>
    <w:p>
      <w:r>
        <w:t>7. [C] poets today are less skeptical of happiness.（2006）</w:t>
      </w:r>
    </w:p>
    <w:p>
      <w:r>
        <w:t>8. [D] creates an illusion of happiness rather than happiness itself.（2006）</w:t>
      </w:r>
    </w:p>
    <w:p>
      <w:r>
        <w:t>9. We can learn from the last paragraph that the author believes [A] happiness more often than not ends in sadness.（2006）</w:t>
      </w:r>
    </w:p>
    <w:p>
      <w:r>
        <w:t>10. [C] happiness in retrospect.（2011）</w:t>
      </w:r>
    </w:p>
    <w:p>
      <w:r>
        <w:t>11. [D] We sometimes neglect the happiness from child rearing .（2011）</w:t>
      </w:r>
    </w:p>
    <w:p>
      <w:r>
        <w:t>12. [B] identified GDP with happiness.（2017）</w:t>
      </w:r>
    </w:p>
    <w:p>
      <w:r>
        <w:t>__________________________________________________________________________________</w:t>
      </w:r>
    </w:p>
    <w:p>
      <w:r>
        <w:t>argue 9</w:t>
      </w:r>
    </w:p>
    <w:p>
      <w:r>
        <w:t>1. Worm argue that their work gives a correct baseline, which future management efforts must take into account.（2006）</w:t>
      </w:r>
    </w:p>
    <w:p>
      <w:r>
        <w:t>2. You could argue that art became more skeptical of happiness because modem times have seen so much misery.（2006）</w:t>
      </w:r>
    </w:p>
    <w:p>
      <w:r>
        <w:t>3. More significantly, they argue that many of the Founding Fathers knew slavery was wrong — and yet most did little to fight it.（2008）</w:t>
      </w:r>
    </w:p>
    <w:p>
      <w:r>
        <w:t>4. Critics also argue that commercial genetic testing is only as good as the reference collections to which a sample is compared.（2009）</w:t>
      </w:r>
    </w:p>
    <w:p>
      <w:r>
        <w:t>5. Today they argue that market prices overstate losses, because they largely reflect the temporary illiquidity of markets, not the likely extent of bad debts.（2010）</w:t>
      </w:r>
    </w:p>
    <w:p>
      <w:r>
        <w:t>6. Many argue that it is a flawed concept.（2017）</w:t>
      </w:r>
    </w:p>
    <w:p>
      <w:r>
        <w:t>7. The first step, as Erik Brynjolfsson and Andrew McAfee argue in The Second Machine Age, should be rethinking education and job training.（2018）</w:t>
      </w:r>
    </w:p>
    <w:p>
      <w:r>
        <w:t>8. 21. Cooper and her colleagues argue that a "town of culture" award could [A] consolidate the town-city ties in Britain.（2020）</w:t>
      </w:r>
    </w:p>
    <w:p>
      <w:r>
        <w:t>9. What does the author argue in the last paragraph?（2021）</w:t>
      </w:r>
    </w:p>
    <w:p>
      <w:r>
        <w:t>__________________________________________________________________________________</w:t>
      </w:r>
    </w:p>
    <w:p>
      <w:r>
        <w:t>figure 4</w:t>
      </w:r>
    </w:p>
    <w:p>
      <w:r>
        <w:t>1. _7 _ the figure may vary, analysts do agree on another matter: that the number of the homeless is_8_.（2006）</w:t>
      </w:r>
    </w:p>
    <w:p>
      <w:r>
        <w:t>2. It’ s not obvious how the capacity to visualize objects and to figure out numericalpatterns suits one to answer questions that have eluded some of the best poets andphilosophers.（2007）</w:t>
      </w:r>
    </w:p>
    <w:p>
      <w:r>
        <w:t>3. But unlike their absolutist counterparts in the Gulf and Asia, most royal families have survived because they allow voters to avoid the difficult search for a non-controversial but respected public figure.（2015）</w:t>
      </w:r>
    </w:p>
    <w:p>
      <w:r>
        <w:t>4. There were Pickwick coats and Pickwick cigars, and the plump, spectacled hero, Samuel Pickwick, became a national figure.（2017）</w:t>
      </w:r>
    </w:p>
    <w:p>
      <w:r>
        <w:t>__________________________________________________________________________________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