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9506" w14:textId="77777777" w:rsidR="00124502" w:rsidRDefault="009F42E4" w:rsidP="00124502">
      <w:pPr>
        <w:spacing w:after="240"/>
        <w:jc w:val="center"/>
        <w:rPr>
          <w:rFonts w:ascii="SimSun" w:eastAsia="SimSun" w:hAnsi="SimSun" w:cs="Times New Roman" w:hint="eastAsia"/>
          <w:kern w:val="0"/>
          <w:sz w:val="21"/>
          <w:szCs w:val="22"/>
          <w14:ligatures w14:val="none"/>
        </w:rPr>
      </w:pPr>
      <w:r w:rsidRPr="009F42E4">
        <w:rPr>
          <w:rFonts w:ascii="SimSun" w:eastAsia="SimSun" w:hAnsi="SimSun" w:cs="Times New Roman"/>
          <w:kern w:val="0"/>
          <w:sz w:val="21"/>
          <w:szCs w:val="22"/>
          <w14:ligatures w14:val="none"/>
        </w:rPr>
        <w:br/>
      </w:r>
    </w:p>
    <w:p w14:paraId="5E5FC3A0" w14:textId="77777777" w:rsidR="00124502" w:rsidRDefault="00124502" w:rsidP="00124502">
      <w:pPr>
        <w:spacing w:after="240"/>
        <w:jc w:val="center"/>
        <w:rPr>
          <w:rFonts w:ascii="SimSun" w:eastAsia="SimSun" w:hAnsi="SimSun" w:cs="Times New Roman" w:hint="eastAsia"/>
          <w:kern w:val="0"/>
          <w:sz w:val="21"/>
          <w:szCs w:val="22"/>
          <w14:ligatures w14:val="none"/>
        </w:rPr>
      </w:pPr>
    </w:p>
    <w:p w14:paraId="4BA3A0AB" w14:textId="26BDE751" w:rsidR="00124502" w:rsidRPr="00124502" w:rsidRDefault="009F42E4" w:rsidP="00124502">
      <w:pPr>
        <w:spacing w:after="240"/>
        <w:jc w:val="center"/>
        <w:rPr>
          <w:rFonts w:ascii="SimSun" w:eastAsia="SimSun" w:hAnsi="SimSun" w:cs="SimSun" w:hint="eastAsia"/>
          <w:color w:val="000000"/>
          <w:kern w:val="0"/>
          <w:sz w:val="56"/>
          <w:szCs w:val="52"/>
          <w14:ligatures w14:val="none"/>
        </w:rPr>
      </w:pPr>
      <w:r w:rsidRPr="009F42E4">
        <w:rPr>
          <w:rFonts w:ascii="SimSun" w:eastAsia="SimSun" w:hAnsi="SimSun" w:cs="Times New Roman"/>
          <w:kern w:val="0"/>
          <w:sz w:val="21"/>
          <w:szCs w:val="22"/>
          <w14:ligatures w14:val="none"/>
        </w:rPr>
        <w:br/>
      </w:r>
      <w:r w:rsidR="00124502" w:rsidRPr="00124502">
        <w:rPr>
          <w:rFonts w:ascii="SimSun" w:eastAsia="SimSun" w:hAnsi="SimSun" w:cs="SimSun"/>
          <w:color w:val="000000"/>
          <w:kern w:val="0"/>
          <w:sz w:val="56"/>
          <w:szCs w:val="52"/>
          <w14:ligatures w14:val="none"/>
        </w:rPr>
        <w:t>东北大学资源与土木工程学院</w:t>
      </w:r>
    </w:p>
    <w:p w14:paraId="5F578DAC" w14:textId="1BB20DCD" w:rsidR="00124502" w:rsidRPr="00124502" w:rsidRDefault="00124502" w:rsidP="00124502">
      <w:pPr>
        <w:spacing w:after="240" w:line="240" w:lineRule="auto"/>
        <w:jc w:val="center"/>
        <w:rPr>
          <w:rFonts w:ascii="SimSun" w:eastAsia="SimSun" w:hAnsi="SimSun" w:cs="SimSun" w:hint="eastAsia"/>
          <w:color w:val="000000"/>
          <w:kern w:val="0"/>
          <w:sz w:val="52"/>
          <w:szCs w:val="52"/>
          <w14:ligatures w14:val="none"/>
        </w:rPr>
      </w:pPr>
      <w:r>
        <w:rPr>
          <w:rFonts w:ascii="SimSun" w:eastAsia="SimSun" w:hAnsi="SimSun" w:cs="SimSun"/>
          <w:color w:val="000000"/>
          <w:kern w:val="0"/>
          <w:sz w:val="52"/>
          <w:szCs w:val="52"/>
          <w14:ligatures w14:val="none"/>
        </w:rPr>
        <w:t>技</w:t>
      </w:r>
      <w:r>
        <w:rPr>
          <w:rFonts w:ascii="SimSun" w:eastAsia="SimSun" w:hAnsi="SimSun" w:cs="SimSun" w:hint="eastAsia"/>
          <w:color w:val="000000"/>
          <w:kern w:val="0"/>
          <w:sz w:val="52"/>
          <w:szCs w:val="52"/>
          <w14:ligatures w14:val="none"/>
        </w:rPr>
        <w:t xml:space="preserve"> </w:t>
      </w:r>
      <w:r>
        <w:rPr>
          <w:rFonts w:ascii="SimSun" w:eastAsia="SimSun" w:hAnsi="SimSun" w:cs="SimSun"/>
          <w:color w:val="000000"/>
          <w:kern w:val="0"/>
          <w:sz w:val="52"/>
          <w:szCs w:val="52"/>
          <w14:ligatures w14:val="none"/>
        </w:rPr>
        <w:t>术</w:t>
      </w:r>
      <w:r>
        <w:rPr>
          <w:rFonts w:ascii="SimSun" w:eastAsia="SimSun" w:hAnsi="SimSun" w:cs="SimSun" w:hint="eastAsia"/>
          <w:color w:val="000000"/>
          <w:kern w:val="0"/>
          <w:sz w:val="52"/>
          <w:szCs w:val="52"/>
          <w14:ligatures w14:val="none"/>
        </w:rPr>
        <w:t xml:space="preserve"> </w:t>
      </w:r>
      <w:r>
        <w:rPr>
          <w:rFonts w:ascii="SimSun" w:eastAsia="SimSun" w:hAnsi="SimSun" w:cs="SimSun"/>
          <w:color w:val="000000"/>
          <w:kern w:val="0"/>
          <w:sz w:val="52"/>
          <w:szCs w:val="52"/>
          <w14:ligatures w14:val="none"/>
        </w:rPr>
        <w:t>报</w:t>
      </w:r>
      <w:r>
        <w:rPr>
          <w:rFonts w:ascii="SimSun" w:eastAsia="SimSun" w:hAnsi="SimSun" w:cs="SimSun" w:hint="eastAsia"/>
          <w:color w:val="000000"/>
          <w:kern w:val="0"/>
          <w:sz w:val="52"/>
          <w:szCs w:val="52"/>
          <w14:ligatures w14:val="none"/>
        </w:rPr>
        <w:t xml:space="preserve"> 告</w:t>
      </w:r>
    </w:p>
    <w:p w14:paraId="3CE2D940" w14:textId="77777777" w:rsidR="00124502" w:rsidRPr="00124502" w:rsidRDefault="00124502" w:rsidP="00124502">
      <w:pPr>
        <w:spacing w:after="240" w:line="240" w:lineRule="auto"/>
        <w:jc w:val="center"/>
        <w:rPr>
          <w:rFonts w:ascii="SimSun" w:eastAsia="SimSun" w:hAnsi="SimSun" w:cs="SimSun" w:hint="eastAsia"/>
          <w:color w:val="000000"/>
          <w:kern w:val="0"/>
          <w:sz w:val="52"/>
          <w:szCs w:val="52"/>
          <w14:ligatures w14:val="none"/>
        </w:rPr>
      </w:pPr>
    </w:p>
    <w:p w14:paraId="65B536F4" w14:textId="1A4B87BB" w:rsidR="00124502" w:rsidRPr="00124502" w:rsidRDefault="00124502" w:rsidP="00124502">
      <w:pPr>
        <w:spacing w:after="240" w:line="240" w:lineRule="auto"/>
        <w:jc w:val="center"/>
        <w:rPr>
          <w:rFonts w:ascii="SimSun" w:eastAsia="SimSun" w:hAnsi="SimSun" w:cs="SimSun" w:hint="eastAsia"/>
          <w:color w:val="000000"/>
          <w:kern w:val="0"/>
          <w:sz w:val="28"/>
          <w:szCs w:val="28"/>
          <w14:ligatures w14:val="none"/>
        </w:rPr>
      </w:pPr>
      <w:r w:rsidRPr="00124502">
        <w:rPr>
          <w:rFonts w:ascii="SimSun" w:eastAsia="SimSun" w:hAnsi="SimSun" w:cs="SimSun"/>
          <w:color w:val="000000"/>
          <w:kern w:val="0"/>
          <w:sz w:val="40"/>
          <w:szCs w:val="36"/>
          <w14:ligatures w14:val="none"/>
        </w:rPr>
        <w:t>课程名称:</w:t>
      </w:r>
      <w:r w:rsidRPr="00124502">
        <w:rPr>
          <w:rFonts w:ascii="SimSun" w:eastAsia="SimSun" w:hAnsi="SimSun" w:cs="SimSun"/>
          <w:color w:val="000000"/>
          <w:kern w:val="0"/>
          <w:sz w:val="28"/>
          <w:szCs w:val="28"/>
          <w14:ligatures w14:val="none"/>
        </w:rPr>
        <w:t>_</w:t>
      </w:r>
      <w:r w:rsidRPr="00124502">
        <w:rPr>
          <w:rFonts w:ascii="SimSun" w:eastAsia="SimSun" w:hAnsi="SimSun" w:cs="SimSun"/>
          <w:color w:val="000000"/>
          <w:kern w:val="0"/>
          <w:sz w:val="28"/>
          <w:szCs w:val="28"/>
          <w:u w:val="single"/>
          <w14:ligatures w14:val="none"/>
        </w:rPr>
        <w:t xml:space="preserve"> _</w:t>
      </w:r>
      <w:r w:rsidRPr="00124502">
        <w:rPr>
          <w:rFonts w:ascii="SimSun" w:eastAsia="SimSun" w:hAnsi="SimSun" w:cs="SimSun"/>
          <w:color w:val="000000"/>
          <w:kern w:val="0"/>
          <w:sz w:val="36"/>
          <w:szCs w:val="36"/>
          <w:u w:val="single"/>
          <w14:ligatures w14:val="none"/>
        </w:rPr>
        <w:t>地理时空信息大数据</w:t>
      </w:r>
      <w:r>
        <w:rPr>
          <w:rFonts w:ascii="SimSun" w:eastAsia="SimSun" w:hAnsi="SimSun" w:cs="SimSun" w:hint="eastAsia"/>
          <w:color w:val="000000"/>
          <w:kern w:val="0"/>
          <w:sz w:val="28"/>
          <w:szCs w:val="28"/>
          <w:u w:val="single"/>
          <w14:ligatures w14:val="none"/>
        </w:rPr>
        <w:t xml:space="preserve">    </w:t>
      </w:r>
    </w:p>
    <w:p w14:paraId="740A0C26" w14:textId="77777777" w:rsidR="00124502" w:rsidRPr="00124502" w:rsidRDefault="00124502" w:rsidP="00124502">
      <w:pPr>
        <w:spacing w:after="240" w:line="240" w:lineRule="auto"/>
        <w:jc w:val="center"/>
        <w:rPr>
          <w:rFonts w:ascii="SimSun" w:eastAsia="SimSun" w:hAnsi="SimSun" w:cs="SimSun" w:hint="eastAsia"/>
          <w:color w:val="000000"/>
          <w:kern w:val="0"/>
          <w:sz w:val="28"/>
          <w:szCs w:val="28"/>
          <w14:ligatures w14:val="none"/>
        </w:rPr>
      </w:pPr>
      <w:r w:rsidRPr="00124502">
        <w:rPr>
          <w:rFonts w:ascii="SimSun" w:eastAsia="SimSun" w:hAnsi="SimSun" w:cs="SimSun"/>
          <w:color w:val="000000"/>
          <w:kern w:val="0"/>
          <w:sz w:val="28"/>
          <w:szCs w:val="28"/>
          <w14:ligatures w14:val="none"/>
        </w:rPr>
        <w:t xml:space="preserve"> </w:t>
      </w:r>
    </w:p>
    <w:p w14:paraId="40810205" w14:textId="77777777" w:rsidR="00124502" w:rsidRPr="00124502" w:rsidRDefault="00124502" w:rsidP="00124502">
      <w:pPr>
        <w:spacing w:after="240" w:line="240" w:lineRule="auto"/>
        <w:jc w:val="center"/>
        <w:rPr>
          <w:rFonts w:ascii="SimSun" w:eastAsia="SimSun" w:hAnsi="SimSun" w:cs="SimSun" w:hint="eastAsia"/>
          <w:color w:val="000000"/>
          <w:kern w:val="0"/>
          <w:sz w:val="28"/>
          <w:szCs w:val="28"/>
          <w14:ligatures w14:val="none"/>
        </w:rPr>
      </w:pPr>
    </w:p>
    <w:p w14:paraId="3037492B" w14:textId="77777777" w:rsidR="00124502" w:rsidRPr="00124502" w:rsidRDefault="00124502" w:rsidP="00124502">
      <w:pPr>
        <w:spacing w:after="240" w:line="240" w:lineRule="auto"/>
        <w:jc w:val="center"/>
        <w:rPr>
          <w:rFonts w:ascii="SimSun" w:eastAsia="SimSun" w:hAnsi="SimSun" w:cs="SimSun" w:hint="eastAsia"/>
          <w:color w:val="000000"/>
          <w:kern w:val="0"/>
          <w:sz w:val="28"/>
          <w:szCs w:val="28"/>
          <w14:ligatures w14:val="none"/>
        </w:rPr>
      </w:pPr>
    </w:p>
    <w:p w14:paraId="53FEB7CF" w14:textId="3CB23C0F" w:rsidR="00124502" w:rsidRPr="00124502" w:rsidRDefault="00124502" w:rsidP="00124502">
      <w:pPr>
        <w:adjustRightInd w:val="0"/>
        <w:snapToGrid w:val="0"/>
        <w:spacing w:after="240" w:line="360" w:lineRule="auto"/>
        <w:ind w:firstLineChars="250" w:firstLine="850"/>
        <w:jc w:val="both"/>
        <w:rPr>
          <w:rFonts w:ascii="SimSun" w:eastAsia="SimSun" w:hAnsi="SimSun" w:cs="SimSun" w:hint="eastAsia"/>
          <w:color w:val="000000"/>
          <w:kern w:val="0"/>
          <w:sz w:val="34"/>
          <w:szCs w:val="34"/>
          <w14:ligatures w14:val="none"/>
        </w:rPr>
      </w:pPr>
      <w:r w:rsidRPr="00124502">
        <w:rPr>
          <w:rFonts w:ascii="SimSun" w:eastAsia="SimSun" w:hAnsi="SimSun" w:cs="SimSun"/>
          <w:color w:val="000000"/>
          <w:kern w:val="0"/>
          <w:sz w:val="34"/>
          <w:szCs w:val="34"/>
          <w14:ligatures w14:val="none"/>
        </w:rPr>
        <w:t>学生专业:</w:t>
      </w:r>
      <w:r>
        <w:rPr>
          <w:rFonts w:ascii="SimSun" w:eastAsia="SimSun" w:hAnsi="SimSun" w:cs="SimSun" w:hint="eastAsia"/>
          <w:color w:val="000000"/>
          <w:kern w:val="0"/>
          <w:sz w:val="34"/>
          <w:szCs w:val="34"/>
          <w14:ligatures w14:val="none"/>
        </w:rPr>
        <w:t>测绘工程</w:t>
      </w:r>
      <w:r w:rsidRPr="00124502">
        <w:rPr>
          <w:rFonts w:ascii="SimSun" w:eastAsia="SimSun" w:hAnsi="SimSun" w:cs="SimSun"/>
          <w:color w:val="000000"/>
          <w:kern w:val="0"/>
          <w:sz w:val="34"/>
          <w:szCs w:val="34"/>
          <w14:ligatures w14:val="none"/>
        </w:rPr>
        <w:t xml:space="preserve">          学生班级:</w:t>
      </w:r>
      <w:r>
        <w:rPr>
          <w:rFonts w:ascii="SimSun" w:eastAsia="SimSun" w:hAnsi="SimSun" w:cs="SimSun" w:hint="eastAsia"/>
          <w:color w:val="000000"/>
          <w:kern w:val="0"/>
          <w:sz w:val="34"/>
          <w:szCs w:val="34"/>
          <w14:ligatures w14:val="none"/>
        </w:rPr>
        <w:t>测绘2301</w:t>
      </w:r>
      <w:r w:rsidRPr="00124502">
        <w:rPr>
          <w:rFonts w:ascii="SimSun" w:eastAsia="SimSun" w:hAnsi="SimSun" w:cs="SimSun"/>
          <w:color w:val="000000"/>
          <w:kern w:val="0"/>
          <w:sz w:val="34"/>
          <w:szCs w:val="34"/>
          <w14:ligatures w14:val="none"/>
        </w:rPr>
        <w:t xml:space="preserve">   </w:t>
      </w:r>
    </w:p>
    <w:p w14:paraId="6DDE5B16" w14:textId="451215C0" w:rsidR="00124502" w:rsidRPr="00124502" w:rsidRDefault="00124502" w:rsidP="00124502">
      <w:pPr>
        <w:adjustRightInd w:val="0"/>
        <w:snapToGrid w:val="0"/>
        <w:spacing w:after="240" w:line="360" w:lineRule="auto"/>
        <w:ind w:firstLineChars="250" w:firstLine="850"/>
        <w:jc w:val="both"/>
        <w:rPr>
          <w:rFonts w:ascii="SimSun" w:eastAsia="SimSun" w:hAnsi="SimSun" w:cs="SimSun" w:hint="eastAsia"/>
          <w:color w:val="000000"/>
          <w:kern w:val="0"/>
          <w:sz w:val="34"/>
          <w:szCs w:val="34"/>
          <w14:ligatures w14:val="none"/>
        </w:rPr>
      </w:pPr>
      <w:r w:rsidRPr="00124502">
        <w:rPr>
          <w:rFonts w:ascii="SimSun" w:eastAsia="SimSun" w:hAnsi="SimSun" w:cs="SimSun"/>
          <w:color w:val="000000"/>
          <w:kern w:val="0"/>
          <w:sz w:val="34"/>
          <w:szCs w:val="34"/>
          <w14:ligatures w14:val="none"/>
        </w:rPr>
        <w:t>学    号:</w:t>
      </w:r>
      <w:r>
        <w:rPr>
          <w:rFonts w:ascii="SimSun" w:eastAsia="SimSun" w:hAnsi="SimSun" w:cs="SimSun" w:hint="eastAsia"/>
          <w:color w:val="000000"/>
          <w:kern w:val="0"/>
          <w:sz w:val="34"/>
          <w:szCs w:val="34"/>
          <w14:ligatures w14:val="none"/>
        </w:rPr>
        <w:t>20232444</w:t>
      </w:r>
      <w:r w:rsidRPr="00124502">
        <w:rPr>
          <w:rFonts w:ascii="SimSun" w:eastAsia="SimSun" w:hAnsi="SimSun" w:cs="SimSun"/>
          <w:color w:val="000000"/>
          <w:kern w:val="0"/>
          <w:sz w:val="34"/>
          <w:szCs w:val="34"/>
          <w14:ligatures w14:val="none"/>
        </w:rPr>
        <w:t xml:space="preserve">          学生姓名:</w:t>
      </w:r>
      <w:r>
        <w:rPr>
          <w:rFonts w:ascii="SimSun" w:eastAsia="SimSun" w:hAnsi="SimSun" w:cs="SimSun"/>
          <w:color w:val="000000"/>
          <w:kern w:val="0"/>
          <w:sz w:val="34"/>
          <w:szCs w:val="34"/>
          <w14:ligatures w14:val="none"/>
        </w:rPr>
        <w:t>闻子博</w:t>
      </w:r>
    </w:p>
    <w:p w14:paraId="0659417F" w14:textId="233ADDC7" w:rsidR="00124502" w:rsidRPr="00124502" w:rsidRDefault="00124502" w:rsidP="00124502">
      <w:pPr>
        <w:adjustRightInd w:val="0"/>
        <w:snapToGrid w:val="0"/>
        <w:spacing w:after="240" w:line="360" w:lineRule="auto"/>
        <w:ind w:firstLineChars="250" w:firstLine="850"/>
        <w:jc w:val="both"/>
        <w:rPr>
          <w:rFonts w:ascii="SimSun" w:eastAsia="SimSun" w:hAnsi="SimSun" w:cs="SimSun" w:hint="eastAsia"/>
          <w:color w:val="000000"/>
          <w:kern w:val="0"/>
          <w:sz w:val="34"/>
          <w:szCs w:val="34"/>
          <w14:ligatures w14:val="none"/>
        </w:rPr>
      </w:pPr>
      <w:r w:rsidRPr="00124502">
        <w:rPr>
          <w:rFonts w:ascii="SimSun" w:eastAsia="SimSun" w:hAnsi="SimSun" w:cs="SimSun"/>
          <w:color w:val="000000"/>
          <w:kern w:val="0"/>
          <w:sz w:val="34"/>
          <w:szCs w:val="34"/>
          <w14:ligatures w14:val="none"/>
        </w:rPr>
        <w:t>指导教师:</w:t>
      </w:r>
      <w:r>
        <w:rPr>
          <w:rFonts w:ascii="SimSun" w:eastAsia="SimSun" w:hAnsi="SimSun" w:cs="SimSun"/>
          <w:color w:val="000000"/>
          <w:kern w:val="0"/>
          <w:sz w:val="34"/>
          <w:szCs w:val="34"/>
          <w14:ligatures w14:val="none"/>
        </w:rPr>
        <w:t>郭甲腾</w:t>
      </w:r>
      <w:r w:rsidR="006B373C">
        <w:rPr>
          <w:rFonts w:ascii="SimSun" w:eastAsia="SimSun" w:hAnsi="SimSun" w:cs="SimSun" w:hint="eastAsia"/>
          <w:color w:val="000000"/>
          <w:kern w:val="0"/>
          <w:sz w:val="34"/>
          <w:szCs w:val="34"/>
          <w14:ligatures w14:val="none"/>
        </w:rPr>
        <w:t xml:space="preserve">  </w:t>
      </w:r>
      <w:r>
        <w:rPr>
          <w:rFonts w:ascii="SimSun" w:eastAsia="SimSun" w:hAnsi="SimSun" w:cs="SimSun"/>
          <w:color w:val="000000"/>
          <w:kern w:val="0"/>
          <w:sz w:val="34"/>
          <w:szCs w:val="34"/>
          <w14:ligatures w14:val="none"/>
        </w:rPr>
        <w:t>舒阳</w:t>
      </w:r>
      <w:r w:rsidRPr="00124502">
        <w:rPr>
          <w:rFonts w:ascii="SimSun" w:eastAsia="SimSun" w:hAnsi="SimSun" w:cs="SimSun"/>
          <w:color w:val="000000"/>
          <w:kern w:val="0"/>
          <w:sz w:val="34"/>
          <w:szCs w:val="34"/>
          <w14:ligatures w14:val="none"/>
        </w:rPr>
        <w:t xml:space="preserve">      </w:t>
      </w:r>
      <w:r w:rsidR="006B373C">
        <w:rPr>
          <w:rFonts w:ascii="SimSun" w:eastAsia="SimSun" w:hAnsi="SimSun" w:cs="SimSun" w:hint="eastAsia"/>
          <w:color w:val="000000"/>
          <w:kern w:val="0"/>
          <w:sz w:val="34"/>
          <w:szCs w:val="34"/>
          <w14:ligatures w14:val="none"/>
        </w:rPr>
        <w:t>作业</w:t>
      </w:r>
      <w:r w:rsidRPr="00124502">
        <w:rPr>
          <w:rFonts w:ascii="SimSun" w:eastAsia="SimSun" w:hAnsi="SimSun" w:cs="SimSun"/>
          <w:color w:val="000000"/>
          <w:kern w:val="0"/>
          <w:sz w:val="34"/>
          <w:szCs w:val="34"/>
          <w14:ligatures w14:val="none"/>
        </w:rPr>
        <w:t xml:space="preserve">成绩: </w:t>
      </w:r>
    </w:p>
    <w:p w14:paraId="29326B32" w14:textId="77777777" w:rsidR="00124502" w:rsidRPr="00124502" w:rsidRDefault="00124502" w:rsidP="00124502">
      <w:pPr>
        <w:adjustRightInd w:val="0"/>
        <w:snapToGrid w:val="0"/>
        <w:spacing w:after="240" w:line="420" w:lineRule="auto"/>
        <w:ind w:firstLineChars="250" w:firstLine="850"/>
        <w:jc w:val="both"/>
        <w:rPr>
          <w:rFonts w:ascii="SimSun" w:eastAsia="SimSun" w:hAnsi="SimSun" w:cs="SimSun" w:hint="eastAsia"/>
          <w:color w:val="000000"/>
          <w:kern w:val="0"/>
          <w:sz w:val="34"/>
          <w:szCs w:val="34"/>
          <w14:ligatures w14:val="none"/>
        </w:rPr>
      </w:pPr>
      <w:r w:rsidRPr="00124502">
        <w:rPr>
          <w:rFonts w:ascii="SimSun" w:eastAsia="SimSun" w:hAnsi="SimSun" w:cs="SimSun"/>
          <w:color w:val="000000"/>
          <w:kern w:val="0"/>
          <w:sz w:val="34"/>
          <w:szCs w:val="34"/>
          <w14:ligatures w14:val="none"/>
        </w:rPr>
        <w:t xml:space="preserve">教师评语:            </w:t>
      </w:r>
      <w:r w:rsidRPr="00124502">
        <w:rPr>
          <w:rFonts w:ascii="SimSun" w:eastAsia="SimSun" w:hAnsi="SimSun" w:cs="SimSun"/>
          <w:color w:val="000000"/>
          <w:kern w:val="0"/>
          <w:sz w:val="28"/>
          <w:szCs w:val="28"/>
          <w14:ligatures w14:val="none"/>
        </w:rPr>
        <w:t xml:space="preserve">                    </w:t>
      </w:r>
    </w:p>
    <w:p w14:paraId="0E4730A3" w14:textId="77777777" w:rsidR="00124502" w:rsidRPr="00124502" w:rsidRDefault="00124502" w:rsidP="00124502">
      <w:pPr>
        <w:adjustRightInd w:val="0"/>
        <w:snapToGrid w:val="0"/>
        <w:spacing w:after="240" w:line="360" w:lineRule="auto"/>
        <w:ind w:firstLineChars="350" w:firstLine="1190"/>
        <w:jc w:val="both"/>
        <w:rPr>
          <w:rFonts w:ascii="SimSun" w:eastAsia="SimSun" w:hAnsi="SimSun" w:cs="SimSun" w:hint="eastAsia"/>
          <w:color w:val="000000"/>
          <w:kern w:val="0"/>
          <w:sz w:val="34"/>
          <w:szCs w:val="34"/>
          <w14:ligatures w14:val="none"/>
        </w:rPr>
      </w:pPr>
      <w:r w:rsidRPr="00124502">
        <w:rPr>
          <w:rFonts w:ascii="SimSun" w:eastAsia="SimSun" w:hAnsi="SimSun" w:cs="SimSun"/>
          <w:color w:val="000000"/>
          <w:kern w:val="0"/>
          <w:sz w:val="34"/>
          <w:szCs w:val="34"/>
          <w14:ligatures w14:val="none"/>
        </w:rPr>
        <w:t>评阅人:                  评阅时间:</w:t>
      </w:r>
    </w:p>
    <w:p w14:paraId="554C0898" w14:textId="5C219E07" w:rsidR="009F42E4" w:rsidRPr="009F42E4" w:rsidRDefault="009F42E4" w:rsidP="00376B66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14:ligatures w14:val="none"/>
        </w:rPr>
      </w:pPr>
    </w:p>
    <w:p w14:paraId="60F29A37" w14:textId="77777777" w:rsidR="009F42E4" w:rsidRPr="009F42E4" w:rsidRDefault="009F42E4" w:rsidP="009F42E4">
      <w:pPr>
        <w:spacing w:after="80" w:line="276" w:lineRule="auto"/>
        <w:rPr>
          <w:rFonts w:ascii="SimSun" w:eastAsia="SimSun" w:hAnsi="SimSun" w:cs="Times New Roman" w:hint="eastAsia"/>
          <w:kern w:val="0"/>
          <w:sz w:val="21"/>
          <w:szCs w:val="22"/>
          <w14:ligatures w14:val="none"/>
        </w:rPr>
      </w:pPr>
      <w:r w:rsidRPr="009F42E4">
        <w:rPr>
          <w:rFonts w:ascii="SimSun" w:eastAsia="SimSun" w:hAnsi="SimSun" w:cs="Times New Roman"/>
          <w:kern w:val="0"/>
          <w:sz w:val="21"/>
          <w:szCs w:val="22"/>
          <w14:ligatures w14:val="none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2818918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B88C5D" w14:textId="501534C4" w:rsidR="00376B66" w:rsidRPr="00376B66" w:rsidRDefault="00376B66" w:rsidP="00376B66">
          <w:pPr>
            <w:pStyle w:val="TOC"/>
            <w:jc w:val="center"/>
            <w:rPr>
              <w:rFonts w:ascii="SimSun" w:eastAsia="SimSun" w:hAnsi="SimSun" w:hint="eastAsia"/>
              <w:b/>
              <w:bCs/>
              <w:color w:val="000000" w:themeColor="text1"/>
              <w:sz w:val="44"/>
              <w:szCs w:val="44"/>
            </w:rPr>
          </w:pPr>
          <w:r w:rsidRPr="00376B66">
            <w:rPr>
              <w:rFonts w:ascii="SimSun" w:eastAsia="SimSun" w:hAnsi="SimSun"/>
              <w:b/>
              <w:bCs/>
              <w:color w:val="000000" w:themeColor="text1"/>
              <w:sz w:val="44"/>
              <w:szCs w:val="44"/>
              <w:lang w:val="zh-CN"/>
            </w:rPr>
            <w:t>目录</w:t>
          </w:r>
        </w:p>
        <w:p w14:paraId="2AB9346D" w14:textId="76BB5B10" w:rsidR="00376B66" w:rsidRPr="00376B66" w:rsidRDefault="00376B66">
          <w:pPr>
            <w:pStyle w:val="TOC1"/>
            <w:tabs>
              <w:tab w:val="right" w:leader="dot" w:pos="10156"/>
            </w:tabs>
            <w:rPr>
              <w:rFonts w:hint="eastAsia"/>
              <w:noProof/>
              <w:sz w:val="28"/>
              <w:szCs w:val="28"/>
            </w:rPr>
          </w:pPr>
          <w:r w:rsidRPr="00376B66">
            <w:rPr>
              <w:sz w:val="28"/>
              <w:szCs w:val="28"/>
            </w:rPr>
            <w:fldChar w:fldCharType="begin"/>
          </w:r>
          <w:r w:rsidRPr="00376B66">
            <w:rPr>
              <w:sz w:val="28"/>
              <w:szCs w:val="28"/>
            </w:rPr>
            <w:instrText xml:space="preserve"> TOC \o "1-3" \h \z \u </w:instrText>
          </w:r>
          <w:r w:rsidRPr="00376B66">
            <w:rPr>
              <w:sz w:val="28"/>
              <w:szCs w:val="28"/>
            </w:rPr>
            <w:fldChar w:fldCharType="separate"/>
          </w:r>
          <w:hyperlink w:anchor="_Toc228886605" w:history="1">
            <w:r w:rsidRPr="00376B66">
              <w:rPr>
                <w:rStyle w:val="af3"/>
                <w:rFonts w:ascii="SimSun" w:eastAsia="SimSun" w:hAnsi="SimSu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一、技</w:t>
            </w:r>
            <w:r w:rsidRPr="00376B66">
              <w:rPr>
                <w:rStyle w:val="af3"/>
                <w:rFonts w:ascii="SimSun" w:eastAsia="SimSun" w:hAnsi="SimSun" w:cs="微软雅黑"/>
                <w:b/>
                <w:bCs/>
                <w:noProof/>
                <w:kern w:val="0"/>
                <w:sz w:val="28"/>
                <w:szCs w:val="28"/>
                <w14:ligatures w14:val="none"/>
              </w:rPr>
              <w:t>术报</w:t>
            </w:r>
            <w:r w:rsidRPr="00376B66">
              <w:rPr>
                <w:rStyle w:val="af3"/>
                <w:rFonts w:ascii="SimSun" w:eastAsia="SimSun" w:hAnsi="SimSun" w:cs="MS Gothic"/>
                <w:b/>
                <w:bCs/>
                <w:noProof/>
                <w:kern w:val="0"/>
                <w:sz w:val="28"/>
                <w:szCs w:val="28"/>
                <w14:ligatures w14:val="none"/>
              </w:rPr>
              <w:t>告目的与</w:t>
            </w:r>
            <w:r w:rsidRPr="00376B66">
              <w:rPr>
                <w:rStyle w:val="af3"/>
                <w:rFonts w:ascii="SimSun" w:eastAsia="SimSun" w:hAnsi="SimSun" w:cs="微软雅黑"/>
                <w:b/>
                <w:bCs/>
                <w:noProof/>
                <w:kern w:val="0"/>
                <w:sz w:val="28"/>
                <w:szCs w:val="28"/>
                <w14:ligatures w14:val="none"/>
              </w:rPr>
              <w:t>总</w:t>
            </w:r>
            <w:r w:rsidRPr="00376B66">
              <w:rPr>
                <w:rStyle w:val="af3"/>
                <w:rFonts w:ascii="SimSun" w:eastAsia="SimSun" w:hAnsi="SimSun" w:cs="MS Gothic"/>
                <w:b/>
                <w:bCs/>
                <w:noProof/>
                <w:kern w:val="0"/>
                <w:sz w:val="28"/>
                <w:szCs w:val="28"/>
                <w14:ligatures w14:val="none"/>
              </w:rPr>
              <w:t>体流程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_Toc228886605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1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D0EA5" w14:textId="26E5454A" w:rsidR="00376B66" w:rsidRPr="00376B66" w:rsidRDefault="00376B66">
          <w:pPr>
            <w:pStyle w:val="TOC1"/>
            <w:tabs>
              <w:tab w:val="right" w:leader="dot" w:pos="10156"/>
            </w:tabs>
            <w:rPr>
              <w:rFonts w:hint="eastAsia"/>
              <w:noProof/>
              <w:sz w:val="28"/>
              <w:szCs w:val="28"/>
            </w:rPr>
          </w:pPr>
          <w:hyperlink w:anchor="_Toc228886606" w:history="1">
            <w:r w:rsidRPr="00376B66">
              <w:rPr>
                <w:rStyle w:val="af3"/>
                <w:rFonts w:ascii="SimSun" w:eastAsia="SimSun" w:hAnsi="SimSu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二、数据获取与文件组织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_Toc228886606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1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C789A3" w14:textId="497D473B" w:rsidR="00376B66" w:rsidRPr="00376B66" w:rsidRDefault="00376B66">
          <w:pPr>
            <w:pStyle w:val="TOC1"/>
            <w:tabs>
              <w:tab w:val="right" w:leader="dot" w:pos="10156"/>
            </w:tabs>
            <w:rPr>
              <w:rFonts w:hint="eastAsia"/>
              <w:noProof/>
              <w:sz w:val="28"/>
              <w:szCs w:val="28"/>
            </w:rPr>
          </w:pPr>
          <w:hyperlink w:anchor="_Toc228886607" w:history="1">
            <w:r w:rsidRPr="00376B66">
              <w:rPr>
                <w:rStyle w:val="af3"/>
                <w:rFonts w:ascii="SimSun" w:eastAsia="SimSun" w:hAnsi="SimSu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三、订单数据清洗与质量控制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_Toc228886607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3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806D0" w14:textId="569E5D3A" w:rsidR="00376B66" w:rsidRPr="00376B66" w:rsidRDefault="00376B66">
          <w:pPr>
            <w:pStyle w:val="TOC1"/>
            <w:tabs>
              <w:tab w:val="right" w:leader="dot" w:pos="10156"/>
            </w:tabs>
            <w:rPr>
              <w:rFonts w:hint="eastAsia"/>
              <w:noProof/>
              <w:sz w:val="28"/>
              <w:szCs w:val="28"/>
            </w:rPr>
          </w:pPr>
          <w:hyperlink w:anchor="_Toc228886608" w:history="1">
            <w:r w:rsidRPr="00376B66">
              <w:rPr>
                <w:rStyle w:val="af3"/>
                <w:rFonts w:ascii="SimSun" w:eastAsia="SimSun" w:hAnsi="SimSu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四、分区聚合、时间统计与OD矩阵构建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_Toc228886608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4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A0FD0" w14:textId="757EB7CE" w:rsidR="00376B66" w:rsidRPr="00376B66" w:rsidRDefault="00376B66">
          <w:pPr>
            <w:pStyle w:val="TOC1"/>
            <w:tabs>
              <w:tab w:val="right" w:leader="dot" w:pos="10156"/>
            </w:tabs>
            <w:rPr>
              <w:rFonts w:hint="eastAsia"/>
              <w:noProof/>
              <w:sz w:val="28"/>
              <w:szCs w:val="28"/>
            </w:rPr>
          </w:pPr>
          <w:hyperlink w:anchor="_Toc228886609" w:history="1">
            <w:r w:rsidRPr="00376B66">
              <w:rPr>
                <w:rStyle w:val="af3"/>
                <w:rFonts w:ascii="SimSun" w:eastAsia="SimSun" w:hAnsi="SimSu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五、Python图表生成流程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_Toc228886609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6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D6584" w14:textId="5066C959" w:rsidR="00376B66" w:rsidRPr="00376B66" w:rsidRDefault="00376B66">
          <w:pPr>
            <w:pStyle w:val="TOC2"/>
            <w:tabs>
              <w:tab w:val="right" w:leader="dot" w:pos="10156"/>
            </w:tabs>
            <w:ind w:left="440"/>
            <w:rPr>
              <w:rFonts w:hint="eastAsia"/>
              <w:noProof/>
              <w:sz w:val="28"/>
              <w:szCs w:val="28"/>
            </w:rPr>
          </w:pPr>
          <w:hyperlink w:anchor="_Toc228886610" w:history="1"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 xml:space="preserve">5.1 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时间统计图生成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_Toc228886610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6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1C79AF" w14:textId="4FCFD62A" w:rsidR="00376B66" w:rsidRPr="00376B66" w:rsidRDefault="00376B66">
          <w:pPr>
            <w:pStyle w:val="TOC2"/>
            <w:tabs>
              <w:tab w:val="right" w:leader="dot" w:pos="10156"/>
            </w:tabs>
            <w:ind w:left="440"/>
            <w:rPr>
              <w:rFonts w:hint="eastAsia"/>
              <w:noProof/>
              <w:sz w:val="28"/>
              <w:szCs w:val="28"/>
            </w:rPr>
          </w:pPr>
          <w:hyperlink w:anchor="_Toc228886611" w:history="1"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5.2 POI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对比图与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OD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图生成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_Toc228886611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6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74E44C" w14:textId="10D7C36B" w:rsidR="00376B66" w:rsidRPr="00376B66" w:rsidRDefault="00376B66">
          <w:pPr>
            <w:pStyle w:val="TOC2"/>
            <w:tabs>
              <w:tab w:val="right" w:leader="dot" w:pos="10156"/>
            </w:tabs>
            <w:ind w:left="440"/>
            <w:rPr>
              <w:rFonts w:hint="eastAsia"/>
              <w:noProof/>
              <w:sz w:val="28"/>
              <w:szCs w:val="28"/>
            </w:rPr>
          </w:pPr>
          <w:hyperlink w:anchor="_Toc228886612" w:history="1"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 xml:space="preserve">5.3 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相关性矩阵与功能区图表生成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_Toc228886612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8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71A84" w14:textId="38B21BF0" w:rsidR="00376B66" w:rsidRPr="00376B66" w:rsidRDefault="00376B66">
          <w:pPr>
            <w:pStyle w:val="TOC1"/>
            <w:tabs>
              <w:tab w:val="right" w:leader="dot" w:pos="10156"/>
            </w:tabs>
            <w:rPr>
              <w:rFonts w:hint="eastAsia"/>
              <w:noProof/>
              <w:sz w:val="28"/>
              <w:szCs w:val="28"/>
            </w:rPr>
          </w:pPr>
          <w:hyperlink w:anchor="_Toc228886613" w:history="1"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六、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ArcGIS 10.2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专题制图流程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_Toc228886613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10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10ACE" w14:textId="6009500F" w:rsidR="00376B66" w:rsidRPr="00376B66" w:rsidRDefault="00376B66">
          <w:pPr>
            <w:pStyle w:val="TOC2"/>
            <w:tabs>
              <w:tab w:val="right" w:leader="dot" w:pos="10156"/>
            </w:tabs>
            <w:ind w:left="440"/>
            <w:rPr>
              <w:rFonts w:hint="eastAsia"/>
              <w:noProof/>
              <w:sz w:val="28"/>
              <w:szCs w:val="28"/>
            </w:rPr>
          </w:pPr>
          <w:hyperlink w:anchor="_Toc228886614" w:history="1"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 xml:space="preserve">6.1 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上车量与下车量专题图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_Toc228886614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10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833F1" w14:textId="295597C2" w:rsidR="00376B66" w:rsidRPr="00376B66" w:rsidRDefault="00376B66">
          <w:pPr>
            <w:pStyle w:val="TOC2"/>
            <w:tabs>
              <w:tab w:val="right" w:leader="dot" w:pos="10156"/>
            </w:tabs>
            <w:ind w:left="440"/>
            <w:rPr>
              <w:rFonts w:hint="eastAsia"/>
              <w:noProof/>
              <w:sz w:val="28"/>
              <w:szCs w:val="28"/>
            </w:rPr>
          </w:pPr>
          <w:hyperlink w:anchor="_Toc228886615" w:history="1"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6.2 POI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核密度图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_Toc228886615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12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AD5362" w14:textId="7C052E65" w:rsidR="00376B66" w:rsidRPr="00376B66" w:rsidRDefault="00376B66">
          <w:pPr>
            <w:pStyle w:val="TOC1"/>
            <w:tabs>
              <w:tab w:val="right" w:leader="dot" w:pos="10156"/>
            </w:tabs>
            <w:rPr>
              <w:rFonts w:hint="eastAsia"/>
              <w:noProof/>
              <w:sz w:val="28"/>
              <w:szCs w:val="28"/>
            </w:rPr>
          </w:pPr>
          <w:hyperlink w:anchor="_Toc228886616" w:history="1"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七、空间连接、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POI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统计与功能区识别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_Toc228886616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13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49E3C" w14:textId="234A3FAB" w:rsidR="00376B66" w:rsidRPr="00376B66" w:rsidRDefault="00376B66">
          <w:pPr>
            <w:pStyle w:val="TOC2"/>
            <w:tabs>
              <w:tab w:val="right" w:leader="dot" w:pos="10156"/>
            </w:tabs>
            <w:ind w:left="440"/>
            <w:rPr>
              <w:rFonts w:hint="eastAsia"/>
              <w:noProof/>
              <w:sz w:val="28"/>
              <w:szCs w:val="28"/>
            </w:rPr>
          </w:pPr>
          <w:hyperlink w:anchor="_Toc228886617" w:history="1"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7.1 Spatial Join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统计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POI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数量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_Toc228886617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13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173026" w14:textId="3318B040" w:rsidR="00376B66" w:rsidRPr="00376B66" w:rsidRDefault="00376B66">
          <w:pPr>
            <w:pStyle w:val="TOC2"/>
            <w:tabs>
              <w:tab w:val="right" w:leader="dot" w:pos="10156"/>
            </w:tabs>
            <w:ind w:left="440"/>
            <w:rPr>
              <w:rFonts w:hint="eastAsia"/>
              <w:noProof/>
              <w:sz w:val="28"/>
              <w:szCs w:val="28"/>
            </w:rPr>
          </w:pPr>
          <w:hyperlink w:anchor="_Toc228886618" w:history="1"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 xml:space="preserve">7.2 </w:t>
            </w:r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典型功能区空间识别图制作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_Toc228886618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13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EFF2A" w14:textId="6D109AE4" w:rsidR="00376B66" w:rsidRPr="00376B66" w:rsidRDefault="00376B66">
          <w:pPr>
            <w:pStyle w:val="TOC1"/>
            <w:tabs>
              <w:tab w:val="right" w:leader="dot" w:pos="10156"/>
            </w:tabs>
            <w:rPr>
              <w:rFonts w:hint="eastAsia"/>
              <w:noProof/>
              <w:sz w:val="28"/>
              <w:szCs w:val="28"/>
            </w:rPr>
          </w:pPr>
          <w:hyperlink w:anchor="_Toc228886619" w:history="1"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八、面积归一化服务密度计算与制图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_Toc228886619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14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FD489" w14:textId="42457092" w:rsidR="00376B66" w:rsidRPr="00376B66" w:rsidRDefault="00376B66">
          <w:pPr>
            <w:pStyle w:val="TOC1"/>
            <w:tabs>
              <w:tab w:val="right" w:leader="dot" w:pos="10156"/>
            </w:tabs>
            <w:rPr>
              <w:rFonts w:hint="eastAsia"/>
              <w:noProof/>
              <w:sz w:val="28"/>
              <w:szCs w:val="28"/>
            </w:rPr>
          </w:pPr>
          <w:hyperlink w:anchor="_Toc228886620" w:history="1"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九、成果文件与代码说明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_Toc228886620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15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79635D" w14:textId="7B9CDFE6" w:rsidR="00376B66" w:rsidRPr="00376B66" w:rsidRDefault="00376B66">
          <w:pPr>
            <w:pStyle w:val="TOC1"/>
            <w:tabs>
              <w:tab w:val="right" w:leader="dot" w:pos="10156"/>
            </w:tabs>
            <w:rPr>
              <w:rFonts w:hint="eastAsia"/>
              <w:noProof/>
              <w:sz w:val="28"/>
              <w:szCs w:val="28"/>
            </w:rPr>
          </w:pPr>
          <w:hyperlink w:anchor="_Toc228886621" w:history="1">
            <w:r w:rsidRPr="00376B66">
              <w:rPr>
                <w:rStyle w:val="af3"/>
                <w:rFonts w:ascii="Times New Roman" w:eastAsia="SimSun" w:hAnsi="Times New Roman" w:cs="Times New Roman"/>
                <w:b/>
                <w:bCs/>
                <w:noProof/>
                <w:kern w:val="0"/>
                <w:sz w:val="28"/>
                <w:szCs w:val="28"/>
                <w14:ligatures w14:val="none"/>
              </w:rPr>
              <w:t>十、问题处理与技术总结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noProof/>
                <w:webHidden/>
                <w:sz w:val="28"/>
                <w:szCs w:val="28"/>
              </w:rPr>
              <w:instrText>PAGEREF _Toc228886621 \h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hint="eastAsia"/>
                <w:noProof/>
                <w:webHidden/>
                <w:sz w:val="28"/>
                <w:szCs w:val="28"/>
              </w:rPr>
              <w:t>15</w:t>
            </w:r>
            <w:r w:rsidRPr="00376B66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ED98BC" w14:textId="69E5A739" w:rsidR="00376B66" w:rsidRDefault="00376B66">
          <w:pPr>
            <w:rPr>
              <w:rFonts w:hint="eastAsia"/>
            </w:rPr>
          </w:pPr>
          <w:r w:rsidRPr="00376B66">
            <w:rPr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5A703403" w14:textId="77777777" w:rsidR="009F42E4" w:rsidRPr="009F42E4" w:rsidRDefault="009F42E4" w:rsidP="009F42E4">
      <w:pPr>
        <w:spacing w:after="80" w:line="276" w:lineRule="auto"/>
        <w:rPr>
          <w:rFonts w:ascii="SimSun" w:eastAsia="SimSun" w:hAnsi="SimSun" w:cs="Times New Roman" w:hint="eastAsia"/>
          <w:kern w:val="0"/>
          <w:sz w:val="21"/>
          <w:szCs w:val="22"/>
          <w14:ligatures w14:val="none"/>
        </w:rPr>
      </w:pPr>
      <w:r w:rsidRPr="009F42E4">
        <w:rPr>
          <w:rFonts w:ascii="SimSun" w:eastAsia="SimSun" w:hAnsi="SimSun" w:cs="Times New Roman"/>
          <w:kern w:val="0"/>
          <w:sz w:val="21"/>
          <w:szCs w:val="22"/>
          <w14:ligatures w14:val="none"/>
        </w:rPr>
        <w:br w:type="page"/>
      </w:r>
    </w:p>
    <w:p w14:paraId="42BF60FC" w14:textId="77777777" w:rsidR="00376B66" w:rsidRDefault="00376B66" w:rsidP="009F42E4">
      <w:pPr>
        <w:keepNext/>
        <w:keepLines/>
        <w:spacing w:line="360" w:lineRule="auto"/>
        <w:outlineLvl w:val="0"/>
        <w:rPr>
          <w:rFonts w:ascii="SimSun" w:eastAsia="SimSun" w:hAnsi="SimSu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  <w:sectPr w:rsidR="00376B66" w:rsidSect="009F42E4">
          <w:footerReference w:type="default" r:id="rId7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  <w:bookmarkStart w:id="0" w:name="_Toc228886605"/>
    </w:p>
    <w:p w14:paraId="1D884A7B" w14:textId="77777777" w:rsidR="009F42E4" w:rsidRPr="009F42E4" w:rsidRDefault="009F42E4" w:rsidP="009F42E4">
      <w:pPr>
        <w:keepNext/>
        <w:keepLines/>
        <w:spacing w:line="360" w:lineRule="auto"/>
        <w:outlineLvl w:val="0"/>
        <w:rPr>
          <w:rFonts w:ascii="SimSun" w:eastAsia="SimSun" w:hAnsi="SimSu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</w:pPr>
      <w:r w:rsidRPr="009F42E4">
        <w:rPr>
          <w:rFonts w:ascii="SimSun" w:eastAsia="SimSun" w:hAnsi="SimSu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lastRenderedPageBreak/>
        <w:t>一、技</w:t>
      </w:r>
      <w:r w:rsidRPr="009F42E4">
        <w:rPr>
          <w:rFonts w:ascii="SimSun" w:eastAsia="SimSun" w:hAnsi="SimSun" w:cs="微软雅黑" w:hint="eastAsia"/>
          <w:b/>
          <w:bCs/>
          <w:color w:val="000000" w:themeColor="text1"/>
          <w:kern w:val="0"/>
          <w:sz w:val="30"/>
          <w:szCs w:val="28"/>
          <w14:ligatures w14:val="none"/>
        </w:rPr>
        <w:t>术报</w:t>
      </w:r>
      <w:r w:rsidRPr="009F42E4">
        <w:rPr>
          <w:rFonts w:ascii="SimSun" w:eastAsia="SimSun" w:hAnsi="SimSun" w:cs="MS Gothic" w:hint="eastAsia"/>
          <w:b/>
          <w:bCs/>
          <w:color w:val="000000" w:themeColor="text1"/>
          <w:kern w:val="0"/>
          <w:sz w:val="30"/>
          <w:szCs w:val="28"/>
          <w14:ligatures w14:val="none"/>
        </w:rPr>
        <w:t>告目的与</w:t>
      </w:r>
      <w:r w:rsidRPr="009F42E4">
        <w:rPr>
          <w:rFonts w:ascii="SimSun" w:eastAsia="SimSun" w:hAnsi="SimSun" w:cs="微软雅黑" w:hint="eastAsia"/>
          <w:b/>
          <w:bCs/>
          <w:color w:val="000000" w:themeColor="text1"/>
          <w:kern w:val="0"/>
          <w:sz w:val="30"/>
          <w:szCs w:val="28"/>
          <w14:ligatures w14:val="none"/>
        </w:rPr>
        <w:t>总</w:t>
      </w:r>
      <w:r w:rsidRPr="009F42E4">
        <w:rPr>
          <w:rFonts w:ascii="SimSun" w:eastAsia="SimSun" w:hAnsi="SimSun" w:cs="MS Gothic" w:hint="eastAsia"/>
          <w:b/>
          <w:bCs/>
          <w:color w:val="000000" w:themeColor="text1"/>
          <w:kern w:val="0"/>
          <w:sz w:val="30"/>
          <w:szCs w:val="28"/>
          <w14:ligatures w14:val="none"/>
        </w:rPr>
        <w:t>体流程</w:t>
      </w:r>
      <w:bookmarkEnd w:id="0"/>
    </w:p>
    <w:p w14:paraId="109E2009" w14:textId="77777777" w:rsidR="009F42E4" w:rsidRPr="009F42E4" w:rsidRDefault="009F42E4" w:rsidP="009F42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本报告面向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“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地理时空信息大数据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”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课程平时作业要求，围绕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“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开展专题地理时空大数据的获取、清洗、处理、统计等工作，完成代码编写及作业报告撰写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”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的任务展开。研究对象为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2025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年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10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月纽约市黄色出租车订单数据，技术重点不再仅是展示最终结论，而是详细说明从原始数据到统计表、专题地图和可视化图表的完整实现过程。</w:t>
      </w:r>
    </w:p>
    <w:p w14:paraId="1D3FBA76" w14:textId="77777777" w:rsidR="009F42E4" w:rsidRPr="009F42E4" w:rsidRDefault="009F42E4" w:rsidP="009F42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整体技术路线包括五个层次：第一，获取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TLC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出租车订单、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Taxi Zone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空间分区、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Taxi Zone Lookup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对照表和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OSM POI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数据；第二，使用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Python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读取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Parquet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订单数据，进行字段筛选、时间解析、异常值剔除和派生字段构建；第三，基于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PULocationID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和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DOLocationID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进行分区统计，生成上车量、下车量、小时订单量、星期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-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小时订单量和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OD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流向表；第四，在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ArcGIS 10.2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中完成分级设色、空间连接、核密度、面积计算和功能区识别制图；第五，使用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Python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生成折线图、柱状图、相关性矩阵、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OD</w:t>
      </w:r>
      <w:r w:rsidRPr="009F42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图和动图等可视化成果。</w:t>
      </w:r>
    </w:p>
    <w:p w14:paraId="30E0F565" w14:textId="77777777" w:rsidR="009F42E4" w:rsidRPr="00026E63" w:rsidRDefault="009F42E4" w:rsidP="009F42E4">
      <w:pPr>
        <w:spacing w:line="240" w:lineRule="auto"/>
        <w:jc w:val="center"/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</w:pPr>
      <w:r w:rsidRPr="00026E63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>表</w:t>
      </w:r>
      <w:r w:rsidRPr="00026E63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 xml:space="preserve">1 </w:t>
      </w:r>
      <w:r w:rsidRPr="00026E63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>技术流程与成果输出</w:t>
      </w:r>
    </w:p>
    <w:tbl>
      <w:tblPr>
        <w:tblStyle w:val="af2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9F42E4" w:rsidRPr="00AA7FB7" w14:paraId="3276732A" w14:textId="77777777" w:rsidTr="009F42E4">
        <w:trPr>
          <w:jc w:val="center"/>
        </w:trPr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2E3D5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阶段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B2870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关键操作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2B2428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输出成果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16F9B5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主要工具</w:t>
            </w:r>
          </w:p>
        </w:tc>
      </w:tr>
      <w:tr w:rsidR="009F42E4" w:rsidRPr="00AA7FB7" w14:paraId="11E5E905" w14:textId="77777777" w:rsidTr="009F42E4">
        <w:trPr>
          <w:jc w:val="center"/>
        </w:trPr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052CE701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数据获取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26A6D58D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下载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TLC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订单、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Taxi Zone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OSM POI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695B40EF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原始数据文件夹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6CD7124C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浏览器、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Overpass Turbo</w:t>
            </w:r>
          </w:p>
        </w:tc>
      </w:tr>
      <w:tr w:rsidR="009F42E4" w:rsidRPr="00AA7FB7" w14:paraId="2A4DFBED" w14:textId="77777777" w:rsidTr="009F42E4">
        <w:trPr>
          <w:jc w:val="center"/>
        </w:trPr>
        <w:tc>
          <w:tcPr>
            <w:tcW w:w="2541" w:type="dxa"/>
            <w:vAlign w:val="center"/>
          </w:tcPr>
          <w:p w14:paraId="3C291E96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数据清洗</w:t>
            </w:r>
          </w:p>
        </w:tc>
        <w:tc>
          <w:tcPr>
            <w:tcW w:w="2541" w:type="dxa"/>
            <w:vAlign w:val="center"/>
          </w:tcPr>
          <w:p w14:paraId="10873C0F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缺失值剔除、异常距离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/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费用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/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时长过滤</w:t>
            </w:r>
          </w:p>
        </w:tc>
        <w:tc>
          <w:tcPr>
            <w:tcW w:w="2541" w:type="dxa"/>
            <w:vAlign w:val="center"/>
          </w:tcPr>
          <w:p w14:paraId="2F17BD94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清洗后有效订单</w:t>
            </w:r>
          </w:p>
        </w:tc>
        <w:tc>
          <w:tcPr>
            <w:tcW w:w="2541" w:type="dxa"/>
            <w:vAlign w:val="center"/>
          </w:tcPr>
          <w:p w14:paraId="3CD09E19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Python pandas</w:t>
            </w:r>
          </w:p>
        </w:tc>
      </w:tr>
      <w:tr w:rsidR="009F42E4" w:rsidRPr="00AA7FB7" w14:paraId="2F33D13C" w14:textId="77777777" w:rsidTr="009F42E4">
        <w:trPr>
          <w:jc w:val="center"/>
        </w:trPr>
        <w:tc>
          <w:tcPr>
            <w:tcW w:w="2541" w:type="dxa"/>
            <w:vAlign w:val="center"/>
          </w:tcPr>
          <w:p w14:paraId="0CC67A95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统计处理</w:t>
            </w:r>
          </w:p>
        </w:tc>
        <w:tc>
          <w:tcPr>
            <w:tcW w:w="2541" w:type="dxa"/>
            <w:vAlign w:val="center"/>
          </w:tcPr>
          <w:p w14:paraId="3559648C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分区聚合、小时统计、星期统计、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OD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统计</w:t>
            </w:r>
          </w:p>
        </w:tc>
        <w:tc>
          <w:tcPr>
            <w:tcW w:w="2541" w:type="dxa"/>
            <w:vAlign w:val="center"/>
          </w:tcPr>
          <w:p w14:paraId="41730E19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CSV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统计表</w:t>
            </w:r>
          </w:p>
        </w:tc>
        <w:tc>
          <w:tcPr>
            <w:tcW w:w="2541" w:type="dxa"/>
            <w:vAlign w:val="center"/>
          </w:tcPr>
          <w:p w14:paraId="75F0BA9B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Python pandas</w:t>
            </w:r>
          </w:p>
        </w:tc>
      </w:tr>
      <w:tr w:rsidR="009F42E4" w:rsidRPr="00AA7FB7" w14:paraId="198657C8" w14:textId="77777777" w:rsidTr="009F42E4">
        <w:trPr>
          <w:jc w:val="center"/>
        </w:trPr>
        <w:tc>
          <w:tcPr>
            <w:tcW w:w="2541" w:type="dxa"/>
            <w:vAlign w:val="center"/>
          </w:tcPr>
          <w:p w14:paraId="71EEA743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空间制图</w:t>
            </w:r>
          </w:p>
        </w:tc>
        <w:tc>
          <w:tcPr>
            <w:tcW w:w="2541" w:type="dxa"/>
            <w:vAlign w:val="center"/>
          </w:tcPr>
          <w:p w14:paraId="6B93A595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属性连接、分级设色、空间连接、核密度</w:t>
            </w:r>
          </w:p>
        </w:tc>
        <w:tc>
          <w:tcPr>
            <w:tcW w:w="2541" w:type="dxa"/>
            <w:vAlign w:val="center"/>
          </w:tcPr>
          <w:p w14:paraId="1A4422DE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专题地图</w:t>
            </w:r>
          </w:p>
        </w:tc>
        <w:tc>
          <w:tcPr>
            <w:tcW w:w="2541" w:type="dxa"/>
            <w:vAlign w:val="center"/>
          </w:tcPr>
          <w:p w14:paraId="42FA5B1E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ArcGIS 10.2</w:t>
            </w:r>
          </w:p>
        </w:tc>
      </w:tr>
      <w:tr w:rsidR="009F42E4" w:rsidRPr="00AA7FB7" w14:paraId="755BFFD9" w14:textId="77777777" w:rsidTr="009F42E4">
        <w:trPr>
          <w:jc w:val="center"/>
        </w:trPr>
        <w:tc>
          <w:tcPr>
            <w:tcW w:w="2541" w:type="dxa"/>
            <w:vAlign w:val="center"/>
          </w:tcPr>
          <w:p w14:paraId="51E24AE1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图表生成</w:t>
            </w:r>
          </w:p>
        </w:tc>
        <w:tc>
          <w:tcPr>
            <w:tcW w:w="2541" w:type="dxa"/>
            <w:vAlign w:val="center"/>
          </w:tcPr>
          <w:p w14:paraId="715F6E8E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折线图、柱状图、热力图、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OD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图、动图</w:t>
            </w:r>
          </w:p>
        </w:tc>
        <w:tc>
          <w:tcPr>
            <w:tcW w:w="2541" w:type="dxa"/>
            <w:vAlign w:val="center"/>
          </w:tcPr>
          <w:p w14:paraId="75212F19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PNG/GIF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图表</w:t>
            </w:r>
          </w:p>
        </w:tc>
        <w:tc>
          <w:tcPr>
            <w:tcW w:w="2541" w:type="dxa"/>
            <w:vAlign w:val="center"/>
          </w:tcPr>
          <w:p w14:paraId="1518D97B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Python matplotlib/Pillow</w:t>
            </w:r>
          </w:p>
        </w:tc>
      </w:tr>
    </w:tbl>
    <w:p w14:paraId="65732290" w14:textId="77777777" w:rsidR="009F42E4" w:rsidRPr="009F42E4" w:rsidRDefault="009F42E4" w:rsidP="00AA7FB7">
      <w:pPr>
        <w:keepNext/>
        <w:keepLines/>
        <w:spacing w:line="360" w:lineRule="auto"/>
        <w:outlineLvl w:val="0"/>
        <w:rPr>
          <w:rFonts w:ascii="SimSun" w:eastAsia="SimSun" w:hAnsi="SimSu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</w:pPr>
      <w:bookmarkStart w:id="1" w:name="_Toc228886606"/>
      <w:r w:rsidRPr="009F42E4">
        <w:rPr>
          <w:rFonts w:ascii="SimSun" w:eastAsia="SimSun" w:hAnsi="SimSu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t>二、数据</w:t>
      </w:r>
      <w:r w:rsidRPr="009F42E4">
        <w:rPr>
          <w:rFonts w:ascii="SimSun" w:eastAsia="SimSun" w:hAnsi="SimSu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  <w:t>获取与文件组织</w:t>
      </w:r>
      <w:bookmarkEnd w:id="1"/>
    </w:p>
    <w:p w14:paraId="0D01DC89" w14:textId="77777777" w:rsidR="009F42E4" w:rsidRPr="009F42E4" w:rsidRDefault="009F42E4" w:rsidP="00AA7FB7">
      <w:pPr>
        <w:spacing w:line="360" w:lineRule="auto"/>
        <w:ind w:firstLineChars="200" w:firstLine="560"/>
        <w:jc w:val="both"/>
        <w:rPr>
          <w:rFonts w:ascii="SimSun" w:eastAsia="SimSun" w:hAnsi="SimSun" w:cs="Times New Roman" w:hint="eastAsia"/>
          <w:kern w:val="0"/>
          <w:sz w:val="21"/>
          <w:szCs w:val="22"/>
          <w14:ligatures w14:val="none"/>
        </w:rPr>
      </w:pP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本研究使用的数据包括核心订单数据、空间分区数据和辅助功能要素数据三类。核心订单数据为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TLC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发布的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2025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年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10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月黄色出租车订单，格式为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Parquet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，具有数据量大、读取效率高、字段结构明确等特点。空间分区数据为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taxi_zones.shp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，用于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lastRenderedPageBreak/>
        <w:t>表示纽约市出租车管理分区。辅助数据为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OSM POI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，包括地铁站、餐饮商业点、酒店旅游点，用于解释出租车热点形成的功能区差异。</w:t>
      </w:r>
    </w:p>
    <w:p w14:paraId="1B762EAA" w14:textId="77777777" w:rsidR="009F42E4" w:rsidRPr="00026E63" w:rsidRDefault="009F42E4" w:rsidP="00AA7FB7">
      <w:pPr>
        <w:spacing w:line="24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4"/>
          <w:lang w:eastAsia="en-US"/>
          <w14:ligatures w14:val="none"/>
        </w:rPr>
      </w:pPr>
      <w:r w:rsidRPr="00026E63">
        <w:rPr>
          <w:rFonts w:ascii="SimSun" w:eastAsia="SimSun" w:hAnsi="SimSun" w:cs="Times New Roman"/>
          <w:b/>
          <w:bCs/>
          <w:iCs/>
          <w:kern w:val="0"/>
          <w:sz w:val="24"/>
          <w:lang w:eastAsia="en-US"/>
          <w14:ligatures w14:val="none"/>
        </w:rPr>
        <w:t>表2 数据文件与用途</w:t>
      </w:r>
    </w:p>
    <w:tbl>
      <w:tblPr>
        <w:tblStyle w:val="af2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0"/>
        <w:gridCol w:w="2987"/>
        <w:gridCol w:w="2460"/>
        <w:gridCol w:w="2359"/>
      </w:tblGrid>
      <w:tr w:rsidR="009F42E4" w:rsidRPr="009F42E4" w14:paraId="39EE6E11" w14:textId="77777777" w:rsidTr="00AA7FB7">
        <w:trPr>
          <w:jc w:val="center"/>
        </w:trPr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900C2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数据名称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CED384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文件名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953BE8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核心字段</w:t>
            </w:r>
            <w:r w:rsidRPr="00AA7FB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/</w:t>
            </w:r>
            <w:r w:rsidRPr="00AA7FB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内容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7FBAA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用途</w:t>
            </w:r>
          </w:p>
        </w:tc>
      </w:tr>
      <w:tr w:rsidR="009F42E4" w:rsidRPr="009F42E4" w14:paraId="469D9C49" w14:textId="77777777" w:rsidTr="00AA7FB7">
        <w:trPr>
          <w:jc w:val="center"/>
        </w:trPr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0B015CB1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黄色出租车订单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4E4DB5F6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yellow_tripdata_2025-10.parquet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164A7909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上车时间、下车时间、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PULocationID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DOLocationID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、距离、费用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4211F981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清洗、时间统计、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OD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统计</w:t>
            </w:r>
          </w:p>
        </w:tc>
      </w:tr>
      <w:tr w:rsidR="009F42E4" w:rsidRPr="009F42E4" w14:paraId="7A50D2E8" w14:textId="77777777" w:rsidTr="00AA7FB7">
        <w:trPr>
          <w:jc w:val="center"/>
        </w:trPr>
        <w:tc>
          <w:tcPr>
            <w:tcW w:w="2541" w:type="dxa"/>
            <w:vAlign w:val="center"/>
          </w:tcPr>
          <w:p w14:paraId="27816EDE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Taxi Zone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对照表</w:t>
            </w:r>
          </w:p>
        </w:tc>
        <w:tc>
          <w:tcPr>
            <w:tcW w:w="2541" w:type="dxa"/>
            <w:vAlign w:val="center"/>
          </w:tcPr>
          <w:p w14:paraId="2B870607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taxi_zone_lookup.csv</w:t>
            </w:r>
          </w:p>
        </w:tc>
        <w:tc>
          <w:tcPr>
            <w:tcW w:w="2541" w:type="dxa"/>
            <w:vAlign w:val="center"/>
          </w:tcPr>
          <w:p w14:paraId="75FF0A0A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LocationID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Borough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Zone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service_zone</w:t>
            </w:r>
          </w:p>
        </w:tc>
        <w:tc>
          <w:tcPr>
            <w:tcW w:w="2541" w:type="dxa"/>
            <w:vAlign w:val="center"/>
          </w:tcPr>
          <w:p w14:paraId="5431171F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编号与分区名称匹配</w:t>
            </w:r>
          </w:p>
        </w:tc>
      </w:tr>
      <w:tr w:rsidR="009F42E4" w:rsidRPr="009F42E4" w14:paraId="32524034" w14:textId="77777777" w:rsidTr="00AA7FB7">
        <w:trPr>
          <w:jc w:val="center"/>
        </w:trPr>
        <w:tc>
          <w:tcPr>
            <w:tcW w:w="2541" w:type="dxa"/>
            <w:vAlign w:val="center"/>
          </w:tcPr>
          <w:p w14:paraId="09B7F589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Taxi Zone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空间面</w:t>
            </w:r>
          </w:p>
        </w:tc>
        <w:tc>
          <w:tcPr>
            <w:tcW w:w="2541" w:type="dxa"/>
            <w:vAlign w:val="center"/>
          </w:tcPr>
          <w:p w14:paraId="715347EE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taxi_zones.shp</w:t>
            </w:r>
          </w:p>
        </w:tc>
        <w:tc>
          <w:tcPr>
            <w:tcW w:w="2541" w:type="dxa"/>
            <w:vAlign w:val="center"/>
          </w:tcPr>
          <w:p w14:paraId="22FB7A63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分区面边界、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LocationID/zone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字段</w:t>
            </w:r>
          </w:p>
        </w:tc>
        <w:tc>
          <w:tcPr>
            <w:tcW w:w="2541" w:type="dxa"/>
            <w:vAlign w:val="center"/>
          </w:tcPr>
          <w:p w14:paraId="2492E46F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专题地图、面积计算、空间连接</w:t>
            </w:r>
          </w:p>
        </w:tc>
      </w:tr>
      <w:tr w:rsidR="009F42E4" w:rsidRPr="009F42E4" w14:paraId="4FE838C3" w14:textId="77777777" w:rsidTr="00AA7FB7">
        <w:trPr>
          <w:jc w:val="center"/>
        </w:trPr>
        <w:tc>
          <w:tcPr>
            <w:tcW w:w="2541" w:type="dxa"/>
            <w:vAlign w:val="center"/>
          </w:tcPr>
          <w:p w14:paraId="1875E87B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地铁站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POI</w:t>
            </w:r>
          </w:p>
        </w:tc>
        <w:tc>
          <w:tcPr>
            <w:tcW w:w="2541" w:type="dxa"/>
            <w:vAlign w:val="center"/>
          </w:tcPr>
          <w:p w14:paraId="7E646523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nyc_subway_station.geojson/shp</w:t>
            </w:r>
          </w:p>
        </w:tc>
        <w:tc>
          <w:tcPr>
            <w:tcW w:w="2541" w:type="dxa"/>
            <w:vAlign w:val="center"/>
          </w:tcPr>
          <w:p w14:paraId="6C88E13B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点位与交通标签</w:t>
            </w:r>
          </w:p>
        </w:tc>
        <w:tc>
          <w:tcPr>
            <w:tcW w:w="2541" w:type="dxa"/>
            <w:vAlign w:val="center"/>
          </w:tcPr>
          <w:p w14:paraId="5A357577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交通功能解释</w:t>
            </w:r>
          </w:p>
        </w:tc>
      </w:tr>
      <w:tr w:rsidR="009F42E4" w:rsidRPr="009F42E4" w14:paraId="672FFED0" w14:textId="77777777" w:rsidTr="00AA7FB7">
        <w:trPr>
          <w:jc w:val="center"/>
        </w:trPr>
        <w:tc>
          <w:tcPr>
            <w:tcW w:w="2541" w:type="dxa"/>
            <w:vAlign w:val="center"/>
          </w:tcPr>
          <w:p w14:paraId="1AD66536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餐饮商业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POI</w:t>
            </w:r>
          </w:p>
        </w:tc>
        <w:tc>
          <w:tcPr>
            <w:tcW w:w="2541" w:type="dxa"/>
            <w:vAlign w:val="center"/>
          </w:tcPr>
          <w:p w14:paraId="2DF59053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nyc_food_shop.geojson/shp</w:t>
            </w:r>
          </w:p>
        </w:tc>
        <w:tc>
          <w:tcPr>
            <w:tcW w:w="2541" w:type="dxa"/>
            <w:vAlign w:val="center"/>
          </w:tcPr>
          <w:p w14:paraId="40AE9379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餐饮、咖啡、商店等点位</w:t>
            </w:r>
          </w:p>
        </w:tc>
        <w:tc>
          <w:tcPr>
            <w:tcW w:w="2541" w:type="dxa"/>
            <w:vAlign w:val="center"/>
          </w:tcPr>
          <w:p w14:paraId="045C6233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商业消费功能解释</w:t>
            </w:r>
          </w:p>
        </w:tc>
      </w:tr>
      <w:tr w:rsidR="009F42E4" w:rsidRPr="009F42E4" w14:paraId="34774CCE" w14:textId="77777777" w:rsidTr="00AA7FB7">
        <w:trPr>
          <w:jc w:val="center"/>
        </w:trPr>
        <w:tc>
          <w:tcPr>
            <w:tcW w:w="2541" w:type="dxa"/>
            <w:vAlign w:val="center"/>
          </w:tcPr>
          <w:p w14:paraId="374F6BEC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酒店旅游</w:t>
            </w: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POI</w:t>
            </w:r>
          </w:p>
        </w:tc>
        <w:tc>
          <w:tcPr>
            <w:tcW w:w="2541" w:type="dxa"/>
            <w:vAlign w:val="center"/>
          </w:tcPr>
          <w:p w14:paraId="7CEC07F6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nyc_hotel_tourism.geojson/shp</w:t>
            </w:r>
          </w:p>
        </w:tc>
        <w:tc>
          <w:tcPr>
            <w:tcW w:w="2541" w:type="dxa"/>
            <w:vAlign w:val="center"/>
          </w:tcPr>
          <w:p w14:paraId="05FA504C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酒店、景点等点位</w:t>
            </w:r>
          </w:p>
        </w:tc>
        <w:tc>
          <w:tcPr>
            <w:tcW w:w="2541" w:type="dxa"/>
            <w:vAlign w:val="center"/>
          </w:tcPr>
          <w:p w14:paraId="6EE724AF" w14:textId="77777777" w:rsidR="009F42E4" w:rsidRPr="00AA7FB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AA7FB7">
              <w:rPr>
                <w:rFonts w:ascii="Times New Roman" w:eastAsia="SimSun" w:hAnsi="Times New Roman" w:cs="Times New Roman"/>
                <w:sz w:val="21"/>
                <w:szCs w:val="21"/>
              </w:rPr>
              <w:t>旅游接待功能解释</w:t>
            </w:r>
          </w:p>
        </w:tc>
      </w:tr>
    </w:tbl>
    <w:p w14:paraId="5FCA3ECB" w14:textId="77777777" w:rsidR="009F42E4" w:rsidRPr="00AA7FB7" w:rsidRDefault="009F42E4" w:rsidP="00AA7FB7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建议将所有文件统一放入项目目录，并按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raw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、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outputs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、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figures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、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arcgis_workspace</w:t>
      </w:r>
      <w:r w:rsidRPr="00AA7FB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等子文件夹组织。这样能够保证代码路径清晰、成果文件便于检查，也方便提交作业时说明数据处理流程。</w:t>
      </w:r>
    </w:p>
    <w:p w14:paraId="6CD7E848" w14:textId="77777777" w:rsidR="009F42E4" w:rsidRPr="009F42E4" w:rsidRDefault="009F42E4" w:rsidP="009F42E4">
      <w:pPr>
        <w:spacing w:after="40" w:line="276" w:lineRule="auto"/>
        <w:rPr>
          <w:rFonts w:ascii="SimSun" w:eastAsia="SimSun" w:hAnsi="SimSun" w:cs="Times New Roman" w:hint="eastAsia"/>
          <w:kern w:val="0"/>
          <w:sz w:val="21"/>
          <w:szCs w:val="22"/>
          <w14:ligatures w14:val="none"/>
        </w:rPr>
      </w:pPr>
    </w:p>
    <w:p w14:paraId="31F6F9A2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>project_root/</w:t>
      </w:r>
    </w:p>
    <w:p w14:paraId="6AD38FD8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yellow_tripdata_2025-10.parquet</w:t>
      </w:r>
    </w:p>
    <w:p w14:paraId="5142430F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taxi_zone_lookup.csv</w:t>
      </w:r>
    </w:p>
    <w:p w14:paraId="76137E5F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taxi_zones/</w:t>
      </w:r>
    </w:p>
    <w:p w14:paraId="64E4003D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taxi_zones.shp / .dbf / .shx / .prj / .cpg</w:t>
      </w:r>
    </w:p>
    <w:p w14:paraId="19EA1C93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nyc_subway_station.geojson</w:t>
      </w:r>
    </w:p>
    <w:p w14:paraId="4556E2E8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nyc_food_shop.geojson</w:t>
      </w:r>
    </w:p>
    <w:p w14:paraId="314BBE44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nyc_hotel_tourism.geojson</w:t>
      </w:r>
    </w:p>
    <w:p w14:paraId="41CF0454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outputs/</w:t>
      </w:r>
    </w:p>
    <w:p w14:paraId="3DE5EB40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pickup_by_zone.csv</w:t>
      </w:r>
    </w:p>
    <w:p w14:paraId="387EBCD5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dropoff_by_zone.csv</w:t>
      </w:r>
    </w:p>
    <w:p w14:paraId="711F1543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hourly_orders.csv</w:t>
      </w:r>
    </w:p>
    <w:p w14:paraId="507F9C08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weekday_hour_orders.csv</w:t>
      </w:r>
    </w:p>
    <w:p w14:paraId="4A91BFF0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</w:t>
      </w:r>
      <w:r w:rsidRPr="00026E63">
        <w:rPr>
          <w:rFonts w:ascii="Consolas" w:eastAsia="MS Mincho" w:hAnsi="Consolas" w:cs="Times New Roman"/>
          <w:kern w:val="0"/>
          <w:sz w:val="24"/>
          <w14:ligatures w14:val="none"/>
        </w:rPr>
        <w:t>od_top100.csv</w:t>
      </w:r>
    </w:p>
    <w:p w14:paraId="547D3CA4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14:ligatures w14:val="none"/>
        </w:rPr>
        <w:t xml:space="preserve">  figures/</w:t>
      </w:r>
    </w:p>
    <w:p w14:paraId="638C5357" w14:textId="514318AA" w:rsidR="009F42E4" w:rsidRDefault="009F42E4" w:rsidP="00026E63">
      <w:pPr>
        <w:spacing w:line="240" w:lineRule="auto"/>
        <w:ind w:left="216" w:right="72" w:firstLine="480"/>
        <w:rPr>
          <w:rFonts w:ascii="微软雅黑" w:eastAsia="微软雅黑" w:hAnsi="微软雅黑" w:cs="微软雅黑" w:hint="eastAsia"/>
          <w:kern w:val="0"/>
          <w:sz w:val="24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14:ligatures w14:val="none"/>
        </w:rPr>
        <w:t>各</w:t>
      </w:r>
      <w:r w:rsidRPr="00026E63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类统计图</w:t>
      </w:r>
      <w:r w:rsidRPr="00026E63">
        <w:rPr>
          <w:rFonts w:ascii="MS Mincho" w:eastAsia="MS Mincho" w:hAnsi="MS Mincho" w:cs="MS Mincho" w:hint="eastAsia"/>
          <w:kern w:val="0"/>
          <w:sz w:val="24"/>
          <w14:ligatures w14:val="none"/>
        </w:rPr>
        <w:t>与</w:t>
      </w:r>
      <w:r w:rsidRPr="00026E63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专题图</w:t>
      </w:r>
    </w:p>
    <w:p w14:paraId="7DBCDBA4" w14:textId="77777777" w:rsidR="00026E63" w:rsidRDefault="00026E63" w:rsidP="00026E63">
      <w:pPr>
        <w:spacing w:line="240" w:lineRule="auto"/>
        <w:ind w:right="72"/>
        <w:rPr>
          <w:rFonts w:ascii="微软雅黑" w:eastAsia="微软雅黑" w:hAnsi="微软雅黑" w:cs="微软雅黑" w:hint="eastAsia"/>
          <w:kern w:val="0"/>
          <w:sz w:val="24"/>
          <w14:ligatures w14:val="none"/>
        </w:rPr>
      </w:pPr>
    </w:p>
    <w:p w14:paraId="684EACAA" w14:textId="77777777" w:rsidR="00026E63" w:rsidRDefault="00026E63" w:rsidP="00026E63">
      <w:pPr>
        <w:spacing w:line="240" w:lineRule="auto"/>
        <w:ind w:right="72"/>
        <w:rPr>
          <w:rFonts w:ascii="微软雅黑" w:eastAsia="微软雅黑" w:hAnsi="微软雅黑" w:cs="微软雅黑" w:hint="eastAsia"/>
          <w:kern w:val="0"/>
          <w:sz w:val="24"/>
          <w14:ligatures w14:val="none"/>
        </w:rPr>
      </w:pPr>
    </w:p>
    <w:p w14:paraId="79509929" w14:textId="77777777" w:rsidR="00026E63" w:rsidRDefault="00026E63" w:rsidP="00026E63">
      <w:pPr>
        <w:spacing w:line="240" w:lineRule="auto"/>
        <w:ind w:right="72"/>
        <w:rPr>
          <w:rFonts w:ascii="微软雅黑" w:eastAsia="微软雅黑" w:hAnsi="微软雅黑" w:cs="微软雅黑" w:hint="eastAsia"/>
          <w:kern w:val="0"/>
          <w:sz w:val="24"/>
          <w14:ligatures w14:val="none"/>
        </w:rPr>
      </w:pPr>
    </w:p>
    <w:p w14:paraId="319A9900" w14:textId="77777777" w:rsidR="00026E63" w:rsidRPr="00026E63" w:rsidRDefault="00026E63" w:rsidP="00026E63">
      <w:pPr>
        <w:spacing w:line="240" w:lineRule="auto"/>
        <w:ind w:right="72"/>
        <w:rPr>
          <w:rFonts w:ascii="Consolas" w:eastAsia="MS Mincho" w:hAnsi="Consolas" w:cs="Times New Roman"/>
          <w:kern w:val="0"/>
          <w:sz w:val="24"/>
          <w14:ligatures w14:val="none"/>
        </w:rPr>
      </w:pPr>
    </w:p>
    <w:p w14:paraId="196622CD" w14:textId="77777777" w:rsidR="009F42E4" w:rsidRPr="00026E63" w:rsidRDefault="009F42E4" w:rsidP="00026E63">
      <w:pPr>
        <w:keepNext/>
        <w:keepLines/>
        <w:spacing w:line="360" w:lineRule="auto"/>
        <w:outlineLvl w:val="0"/>
        <w:rPr>
          <w:rFonts w:ascii="SimSun" w:eastAsia="SimSun" w:hAnsi="SimSu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</w:pPr>
      <w:bookmarkStart w:id="2" w:name="_Toc228886607"/>
      <w:r w:rsidRPr="00026E63">
        <w:rPr>
          <w:rFonts w:ascii="SimSun" w:eastAsia="SimSun" w:hAnsi="SimSu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lastRenderedPageBreak/>
        <w:t>三、</w:t>
      </w:r>
      <w:r w:rsidRPr="00026E63">
        <w:rPr>
          <w:rFonts w:ascii="SimSun" w:eastAsia="SimSun" w:hAnsi="SimSu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  <w:t>订单数据清洗与质量控制</w:t>
      </w:r>
      <w:bookmarkEnd w:id="2"/>
    </w:p>
    <w:p w14:paraId="7E51BF0D" w14:textId="77777777" w:rsidR="009F42E4" w:rsidRPr="00026E63" w:rsidRDefault="009F42E4" w:rsidP="00026E63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026E63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出租车订单属于典型的事件型时空大数据。每一条订单记录都包含起止时间、起止空间单元、行程距离和费用等属性。由于数据量较大，直接将原始数据用于统计可能受到异常订单影响，因此必须先完成质量控制。本研究的清洗原则是保留真实有效的出行记录，剔除明显不符合逻辑的记录，并尽量避免过度清洗导致样本偏差。</w:t>
      </w:r>
    </w:p>
    <w:p w14:paraId="211B58D9" w14:textId="77777777" w:rsidR="009F42E4" w:rsidRPr="00026E63" w:rsidRDefault="009F42E4" w:rsidP="00026E63">
      <w:pPr>
        <w:spacing w:line="240" w:lineRule="auto"/>
        <w:jc w:val="center"/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</w:pPr>
      <w:r w:rsidRPr="00026E63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>表</w:t>
      </w:r>
      <w:r w:rsidRPr="00026E63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 xml:space="preserve">3 </w:t>
      </w:r>
      <w:r w:rsidRPr="00026E63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>订单数据清洗规则</w:t>
      </w:r>
    </w:p>
    <w:tbl>
      <w:tblPr>
        <w:tblStyle w:val="af2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8"/>
        <w:gridCol w:w="3389"/>
        <w:gridCol w:w="3389"/>
      </w:tblGrid>
      <w:tr w:rsidR="009F42E4" w:rsidRPr="009F42E4" w14:paraId="1C713FFC" w14:textId="77777777" w:rsidTr="00026E63">
        <w:trPr>
          <w:jc w:val="center"/>
        </w:trPr>
        <w:tc>
          <w:tcPr>
            <w:tcW w:w="33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C51E0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026E63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清洗对象</w:t>
            </w:r>
          </w:p>
        </w:tc>
        <w:tc>
          <w:tcPr>
            <w:tcW w:w="33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4DDE70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026E63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处理规则</w:t>
            </w:r>
          </w:p>
        </w:tc>
        <w:tc>
          <w:tcPr>
            <w:tcW w:w="33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5B1CEC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026E63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技术含义</w:t>
            </w:r>
          </w:p>
        </w:tc>
      </w:tr>
      <w:tr w:rsidR="009F42E4" w:rsidRPr="009F42E4" w14:paraId="2F672283" w14:textId="77777777" w:rsidTr="00026E63">
        <w:trPr>
          <w:jc w:val="center"/>
        </w:trPr>
        <w:tc>
          <w:tcPr>
            <w:tcW w:w="3389" w:type="dxa"/>
            <w:tcBorders>
              <w:top w:val="single" w:sz="4" w:space="0" w:color="auto"/>
            </w:tcBorders>
            <w:vAlign w:val="center"/>
          </w:tcPr>
          <w:p w14:paraId="3FB06D81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关键字段缺失</w:t>
            </w:r>
          </w:p>
        </w:tc>
        <w:tc>
          <w:tcPr>
            <w:tcW w:w="3389" w:type="dxa"/>
            <w:tcBorders>
              <w:top w:val="single" w:sz="4" w:space="0" w:color="auto"/>
            </w:tcBorders>
            <w:vAlign w:val="center"/>
          </w:tcPr>
          <w:p w14:paraId="6E65C839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删除上下车时间、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LocationID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、距离、费用为空的记录</w:t>
            </w:r>
          </w:p>
        </w:tc>
        <w:tc>
          <w:tcPr>
            <w:tcW w:w="3389" w:type="dxa"/>
            <w:tcBorders>
              <w:top w:val="single" w:sz="4" w:space="0" w:color="auto"/>
            </w:tcBorders>
            <w:vAlign w:val="center"/>
          </w:tcPr>
          <w:p w14:paraId="51BF3528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保证订单可用于时间和空间统计</w:t>
            </w:r>
          </w:p>
        </w:tc>
      </w:tr>
      <w:tr w:rsidR="009F42E4" w:rsidRPr="009F42E4" w14:paraId="3ABBE147" w14:textId="77777777" w:rsidTr="00026E63">
        <w:trPr>
          <w:jc w:val="center"/>
        </w:trPr>
        <w:tc>
          <w:tcPr>
            <w:tcW w:w="3389" w:type="dxa"/>
            <w:vAlign w:val="center"/>
          </w:tcPr>
          <w:p w14:paraId="22A3D368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行程时长异常</w:t>
            </w:r>
          </w:p>
        </w:tc>
        <w:tc>
          <w:tcPr>
            <w:tcW w:w="3389" w:type="dxa"/>
            <w:vAlign w:val="center"/>
          </w:tcPr>
          <w:p w14:paraId="01F21221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 xml:space="preserve">trip_duration_min &lt;= 0 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的记录剔除</w:t>
            </w:r>
          </w:p>
        </w:tc>
        <w:tc>
          <w:tcPr>
            <w:tcW w:w="3389" w:type="dxa"/>
            <w:vAlign w:val="center"/>
          </w:tcPr>
          <w:p w14:paraId="3EAE2B32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避免错误时间差和系统异常</w:t>
            </w:r>
          </w:p>
        </w:tc>
      </w:tr>
      <w:tr w:rsidR="009F42E4" w:rsidRPr="009F42E4" w14:paraId="1F1A92C2" w14:textId="77777777" w:rsidTr="00026E63">
        <w:trPr>
          <w:jc w:val="center"/>
        </w:trPr>
        <w:tc>
          <w:tcPr>
            <w:tcW w:w="3389" w:type="dxa"/>
            <w:vAlign w:val="center"/>
          </w:tcPr>
          <w:p w14:paraId="54BE2F8B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行程距离异常</w:t>
            </w:r>
          </w:p>
        </w:tc>
        <w:tc>
          <w:tcPr>
            <w:tcW w:w="3389" w:type="dxa"/>
            <w:vAlign w:val="center"/>
          </w:tcPr>
          <w:p w14:paraId="1F32BDAA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 xml:space="preserve">trip_distance &lt;= 0 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的记录剔除</w:t>
            </w:r>
          </w:p>
        </w:tc>
        <w:tc>
          <w:tcPr>
            <w:tcW w:w="3389" w:type="dxa"/>
            <w:vAlign w:val="center"/>
          </w:tcPr>
          <w:p w14:paraId="78A2F83F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去除无效订单或测试记录</w:t>
            </w:r>
          </w:p>
        </w:tc>
      </w:tr>
      <w:tr w:rsidR="009F42E4" w:rsidRPr="009F42E4" w14:paraId="5F930213" w14:textId="77777777" w:rsidTr="00026E63">
        <w:trPr>
          <w:jc w:val="center"/>
        </w:trPr>
        <w:tc>
          <w:tcPr>
            <w:tcW w:w="3389" w:type="dxa"/>
            <w:vAlign w:val="center"/>
          </w:tcPr>
          <w:p w14:paraId="597CD858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费用异常</w:t>
            </w:r>
          </w:p>
        </w:tc>
        <w:tc>
          <w:tcPr>
            <w:tcW w:w="3389" w:type="dxa"/>
            <w:vAlign w:val="center"/>
          </w:tcPr>
          <w:p w14:paraId="258486D4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 xml:space="preserve">total_amount &lt;= 0 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的记录剔除</w:t>
            </w:r>
          </w:p>
        </w:tc>
        <w:tc>
          <w:tcPr>
            <w:tcW w:w="3389" w:type="dxa"/>
            <w:vAlign w:val="center"/>
          </w:tcPr>
          <w:p w14:paraId="68354B34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去除异常收费或无效记录</w:t>
            </w:r>
          </w:p>
        </w:tc>
      </w:tr>
      <w:tr w:rsidR="009F42E4" w:rsidRPr="009F42E4" w14:paraId="1A352FD0" w14:textId="77777777" w:rsidTr="00026E63">
        <w:trPr>
          <w:jc w:val="center"/>
        </w:trPr>
        <w:tc>
          <w:tcPr>
            <w:tcW w:w="3389" w:type="dxa"/>
            <w:vAlign w:val="center"/>
          </w:tcPr>
          <w:p w14:paraId="25C37A3B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极端值控制</w:t>
            </w:r>
          </w:p>
        </w:tc>
        <w:tc>
          <w:tcPr>
            <w:tcW w:w="3389" w:type="dxa"/>
            <w:vAlign w:val="center"/>
          </w:tcPr>
          <w:p w14:paraId="5734EF6A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时长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≤180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分钟、距离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≤100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英里、费用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≤500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美元</w:t>
            </w:r>
          </w:p>
        </w:tc>
        <w:tc>
          <w:tcPr>
            <w:tcW w:w="3389" w:type="dxa"/>
            <w:vAlign w:val="center"/>
          </w:tcPr>
          <w:p w14:paraId="24D1A860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降低极端异常值对统计图表影响</w:t>
            </w:r>
          </w:p>
        </w:tc>
      </w:tr>
      <w:tr w:rsidR="009F42E4" w:rsidRPr="009F42E4" w14:paraId="558C5126" w14:textId="77777777" w:rsidTr="00026E63">
        <w:trPr>
          <w:jc w:val="center"/>
        </w:trPr>
        <w:tc>
          <w:tcPr>
            <w:tcW w:w="3389" w:type="dxa"/>
            <w:vAlign w:val="center"/>
          </w:tcPr>
          <w:p w14:paraId="0577F63D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分区编号控制</w:t>
            </w:r>
          </w:p>
        </w:tc>
        <w:tc>
          <w:tcPr>
            <w:tcW w:w="3389" w:type="dxa"/>
            <w:vAlign w:val="center"/>
          </w:tcPr>
          <w:p w14:paraId="662E340F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PULocationID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和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DOLocationID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限定在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</w:rPr>
              <w:t>1—263</w:t>
            </w:r>
          </w:p>
        </w:tc>
        <w:tc>
          <w:tcPr>
            <w:tcW w:w="3389" w:type="dxa"/>
            <w:vAlign w:val="center"/>
          </w:tcPr>
          <w:p w14:paraId="1590229B" w14:textId="77777777" w:rsidR="009F42E4" w:rsidRPr="00026E63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保证能够与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Taxi Zone</w:t>
            </w:r>
            <w:r w:rsidRPr="00026E63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空间数据匹配</w:t>
            </w:r>
          </w:p>
        </w:tc>
      </w:tr>
    </w:tbl>
    <w:p w14:paraId="03120B88" w14:textId="77777777" w:rsidR="009F42E4" w:rsidRPr="00026E63" w:rsidRDefault="009F42E4" w:rsidP="00026E63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026E63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行程时长字段由上下车时间差计算得到，计算公式如下：</w:t>
      </w:r>
    </w:p>
    <w:p w14:paraId="66510305" w14:textId="04AF06CC" w:rsidR="009F42E4" w:rsidRPr="00026E63" w:rsidRDefault="00026E63" w:rsidP="00026E63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14:ligatures w14:val="none"/>
            </w:rPr>
            <m:t>tri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14:ligatures w14:val="none"/>
                </w:rPr>
                <m:t>p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14:ligatures w14:val="none"/>
                </w:rPr>
                <m:t>duratio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SimSun" w:hAnsi="Cambria Math" w:cs="Times New Roman" w:hint="eastAsia"/>
                      <w:kern w:val="0"/>
                      <w:sz w:val="28"/>
                      <w:szCs w:val="28"/>
                      <w14:ligatures w14:val="none"/>
                    </w:rPr>
                    <m:t>min</m:t>
                  </m:r>
                </m:sub>
              </m:sSub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fPr>
            <m:num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tpe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dropof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datetime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 tpe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picku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datetime</m:t>
                          </m:r>
                        </m:sub>
                      </m:sSub>
                    </m:sub>
                  </m:sSub>
                </m:e>
              </m:d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14:ligatures w14:val="none"/>
                </w:rPr>
                <m:t>60</m:t>
              </m:r>
            </m:den>
          </m:f>
        </m:oMath>
      </m:oMathPara>
    </w:p>
    <w:p w14:paraId="4CEDD3E0" w14:textId="77777777" w:rsidR="009F42E4" w:rsidRPr="00026E63" w:rsidRDefault="009F42E4" w:rsidP="00026E63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026E63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其中时间差原始单位为秒，除以</w:t>
      </w:r>
      <w:r w:rsidRPr="00026E63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60</w:t>
      </w:r>
      <w:r w:rsidRPr="00026E63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后转换为分钟。清洗后共保留有效订单</w:t>
      </w:r>
      <w:r w:rsidRPr="00026E63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4,135,152</w:t>
      </w:r>
      <w:r w:rsidRPr="00026E63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条，能够支撑后续时空统计与空间制图。</w:t>
      </w:r>
    </w:p>
    <w:p w14:paraId="5AE608EC" w14:textId="77777777" w:rsidR="009F42E4" w:rsidRPr="00026E63" w:rsidRDefault="009F42E4" w:rsidP="00026E63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026E63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Python</w:t>
      </w:r>
      <w:r w:rsidRPr="00026E63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清洗代码的核心逻辑如下，完整代码见附件代码包中的</w:t>
      </w:r>
      <w:r w:rsidRPr="00026E63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01_clean_and_aggregate.py</w:t>
      </w:r>
      <w:r w:rsidRPr="00026E63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。</w:t>
      </w:r>
    </w:p>
    <w:p w14:paraId="45F129B0" w14:textId="77777777" w:rsidR="009F42E4" w:rsidRPr="009F42E4" w:rsidRDefault="009F42E4" w:rsidP="009F42E4">
      <w:pPr>
        <w:spacing w:after="40" w:line="276" w:lineRule="auto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</w:p>
    <w:p w14:paraId="4FD92A9D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>df["trip_duration_min"] = (</w:t>
      </w:r>
    </w:p>
    <w:p w14:paraId="5944B588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df["tpep_dropoff_datetime"] - df["tpep_pickup_datetime"]</w:t>
      </w:r>
    </w:p>
    <w:p w14:paraId="3BF4FCD8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>).dt.total_seconds() / 60</w:t>
      </w:r>
    </w:p>
    <w:p w14:paraId="4094CD86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</w:p>
    <w:p w14:paraId="279D6C77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>rules = (</w:t>
      </w:r>
    </w:p>
    <w:p w14:paraId="5D56E274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(df["trip_duration_min"] &gt; 0) &amp;</w:t>
      </w:r>
    </w:p>
    <w:p w14:paraId="693A5215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(df["trip_distance"] &gt; 0) &amp;</w:t>
      </w:r>
    </w:p>
    <w:p w14:paraId="7D6BD694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(df["total_amount"] &gt; 0) &amp;</w:t>
      </w:r>
    </w:p>
    <w:p w14:paraId="2D13DBA3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(df["trip_duration_min"] &lt;= 180) &amp;</w:t>
      </w:r>
    </w:p>
    <w:p w14:paraId="6DDDB708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(df["trip_distance"] &lt;= 100) &amp;</w:t>
      </w:r>
    </w:p>
    <w:p w14:paraId="6DC39E4C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(df["total_amount"] &lt;= 500) &amp;</w:t>
      </w:r>
    </w:p>
    <w:p w14:paraId="049CB523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lastRenderedPageBreak/>
        <w:t xml:space="preserve">    (df["PULocationID"].between(1, 263)) &amp;</w:t>
      </w:r>
    </w:p>
    <w:p w14:paraId="0ADDA602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(df["DOLocationID"].between(1, 263))</w:t>
      </w:r>
    </w:p>
    <w:p w14:paraId="7436473B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>)</w:t>
      </w:r>
    </w:p>
    <w:p w14:paraId="61579E97" w14:textId="77777777" w:rsidR="009F42E4" w:rsidRPr="00026E63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026E63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>df = df.loc[rules].copy()</w:t>
      </w:r>
    </w:p>
    <w:p w14:paraId="796BDFF1" w14:textId="77777777" w:rsidR="009F42E4" w:rsidRPr="00FB2677" w:rsidRDefault="009F42E4" w:rsidP="00FB2677">
      <w:pPr>
        <w:keepNext/>
        <w:keepLines/>
        <w:spacing w:line="360" w:lineRule="auto"/>
        <w:outlineLvl w:val="0"/>
        <w:rPr>
          <w:rFonts w:ascii="SimSun" w:eastAsia="SimSun" w:hAnsi="SimSu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</w:pPr>
      <w:bookmarkStart w:id="3" w:name="_Toc228886608"/>
      <w:r w:rsidRPr="00FB2677">
        <w:rPr>
          <w:rFonts w:ascii="SimSun" w:eastAsia="SimSun" w:hAnsi="SimSu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t>四、分区聚合、</w:t>
      </w:r>
      <w:r w:rsidRPr="00FB2677">
        <w:rPr>
          <w:rFonts w:ascii="SimSun" w:eastAsia="SimSun" w:hAnsi="SimSu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  <w:t>时间统计与</w:t>
      </w:r>
      <w:r w:rsidRPr="00FB2677">
        <w:rPr>
          <w:rFonts w:ascii="SimSun" w:eastAsia="SimSun" w:hAnsi="SimSu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t>OD矩</w:t>
      </w:r>
      <w:r w:rsidRPr="00FB2677">
        <w:rPr>
          <w:rFonts w:ascii="SimSun" w:eastAsia="SimSun" w:hAnsi="SimSu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  <w:t>阵构建</w:t>
      </w:r>
      <w:bookmarkEnd w:id="3"/>
    </w:p>
    <w:p w14:paraId="3A7B1FA1" w14:textId="77777777" w:rsidR="009F42E4" w:rsidRPr="00FB2677" w:rsidRDefault="009F42E4" w:rsidP="00FB2677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纽约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TLC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订单数据已经提供上车分区编号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PULocationID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和下车分区编号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DOLocationID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，因此不需要对每条订单进行经纬度点落区。分区统计的关键是将订单编号与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Taxi Zone Lookup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中的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LocationID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进行匹配，从而得到每个分区的行政区、分区名称和服务区。</w:t>
      </w:r>
    </w:p>
    <w:p w14:paraId="20793FBA" w14:textId="77777777" w:rsidR="009F42E4" w:rsidRPr="00FB2677" w:rsidRDefault="009F42E4" w:rsidP="00FB2677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分区上车量、下车量和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OD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流量可表示为：</w:t>
      </w:r>
    </w:p>
    <w:p w14:paraId="668E8D0C" w14:textId="51A7637A" w:rsidR="009F42E4" w:rsidRPr="00FB2677" w:rsidRDefault="00FB2677" w:rsidP="00FB2677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14:ligatures w14:val="none"/>
            </w:rPr>
            <m:t>Tᵢᴾᵁ = count</m:t>
          </m:r>
          <m:d>
            <m:d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14:ligatures w14:val="none"/>
                </w:rPr>
                <m:t>PULocationID = i</m:t>
              </m:r>
            </m:e>
          </m:d>
        </m:oMath>
      </m:oMathPara>
    </w:p>
    <w:p w14:paraId="05C5F455" w14:textId="492C44C8" w:rsidR="009F42E4" w:rsidRPr="00FB2677" w:rsidRDefault="00FB2677" w:rsidP="00FB2677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14:ligatures w14:val="none"/>
            </w:rPr>
            <m:t>Tᵢᴰᴼ = count</m:t>
          </m:r>
          <m:d>
            <m:d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14:ligatures w14:val="none"/>
                </w:rPr>
                <m:t>DOLocationID = i</m:t>
              </m:r>
            </m:e>
          </m:d>
        </m:oMath>
      </m:oMathPara>
    </w:p>
    <w:p w14:paraId="163B14BB" w14:textId="3AAC837C" w:rsidR="009F42E4" w:rsidRPr="00FB2677" w:rsidRDefault="00FB2677" w:rsidP="00FB2677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14:ligatures w14:val="none"/>
            </w:rPr>
            <m:t>Fᵢⱼ = count</m:t>
          </m:r>
          <m:d>
            <m:d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14:ligatures w14:val="none"/>
                </w:rPr>
                <m:t>PULocationID = i, DOLocationID = j</m:t>
              </m:r>
            </m:e>
          </m:d>
        </m:oMath>
      </m:oMathPara>
    </w:p>
    <w:p w14:paraId="73971815" w14:textId="77777777" w:rsidR="009F42E4" w:rsidRPr="00FB2677" w:rsidRDefault="009F42E4" w:rsidP="00FB2677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其中，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Tᵢᴾᵁ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表示第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i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个分区的上车量，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Tᵢᴰᴼ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表示第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i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个分区的下车量，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Fᵢⱼ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表示从分区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i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到分区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j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的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OD</w:t>
      </w:r>
      <w:r w:rsidRPr="00FB267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流量。</w:t>
      </w:r>
    </w:p>
    <w:p w14:paraId="0683C8C8" w14:textId="77777777" w:rsidR="009F42E4" w:rsidRPr="00FB2677" w:rsidRDefault="009F42E4" w:rsidP="00FB2677">
      <w:pPr>
        <w:spacing w:line="240" w:lineRule="auto"/>
        <w:jc w:val="center"/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</w:pPr>
      <w:r w:rsidRPr="00FB2677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>表</w:t>
      </w:r>
      <w:r w:rsidRPr="00FB2677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 xml:space="preserve">4 </w:t>
      </w:r>
      <w:r w:rsidRPr="00FB2677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>统计表输出说明</w:t>
      </w:r>
    </w:p>
    <w:tbl>
      <w:tblPr>
        <w:tblStyle w:val="af2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9F42E4" w:rsidRPr="009F42E4" w14:paraId="2D23DD19" w14:textId="77777777" w:rsidTr="00FB2677">
        <w:trPr>
          <w:jc w:val="center"/>
        </w:trPr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A4A8B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输出表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CA7E93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生成方式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6C391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字段示例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695662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后续用途</w:t>
            </w:r>
          </w:p>
        </w:tc>
      </w:tr>
      <w:tr w:rsidR="009F42E4" w:rsidRPr="009F42E4" w14:paraId="69321C94" w14:textId="77777777" w:rsidTr="00FB2677">
        <w:trPr>
          <w:jc w:val="center"/>
        </w:trPr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53E5C659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pickup_by_zone.csv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30F71C00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按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PULocationID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分组计数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12F9F369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LocationID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pickup_count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Borough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Zone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19FBBA98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上车热点制图</w:t>
            </w:r>
          </w:p>
        </w:tc>
      </w:tr>
      <w:tr w:rsidR="009F42E4" w:rsidRPr="009F42E4" w14:paraId="49AFD5F5" w14:textId="77777777" w:rsidTr="00FB2677">
        <w:trPr>
          <w:jc w:val="center"/>
        </w:trPr>
        <w:tc>
          <w:tcPr>
            <w:tcW w:w="2541" w:type="dxa"/>
            <w:vAlign w:val="center"/>
          </w:tcPr>
          <w:p w14:paraId="427F3EEB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dropoff_by_zone.csv</w:t>
            </w:r>
          </w:p>
        </w:tc>
        <w:tc>
          <w:tcPr>
            <w:tcW w:w="2541" w:type="dxa"/>
            <w:vAlign w:val="center"/>
          </w:tcPr>
          <w:p w14:paraId="269D9F74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按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DOLocationID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分组计数</w:t>
            </w:r>
          </w:p>
        </w:tc>
        <w:tc>
          <w:tcPr>
            <w:tcW w:w="2541" w:type="dxa"/>
            <w:vAlign w:val="center"/>
          </w:tcPr>
          <w:p w14:paraId="07FAF611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LocationID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dropoff_count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Borough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Zone</w:t>
            </w:r>
          </w:p>
        </w:tc>
        <w:tc>
          <w:tcPr>
            <w:tcW w:w="2541" w:type="dxa"/>
            <w:vAlign w:val="center"/>
          </w:tcPr>
          <w:p w14:paraId="41BEA43F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下车热点制图</w:t>
            </w:r>
          </w:p>
        </w:tc>
      </w:tr>
      <w:tr w:rsidR="009F42E4" w:rsidRPr="009F42E4" w14:paraId="42700B18" w14:textId="77777777" w:rsidTr="00FB2677">
        <w:trPr>
          <w:jc w:val="center"/>
        </w:trPr>
        <w:tc>
          <w:tcPr>
            <w:tcW w:w="2541" w:type="dxa"/>
            <w:vAlign w:val="center"/>
          </w:tcPr>
          <w:p w14:paraId="79B0065F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hourly_orders.csv</w:t>
            </w:r>
          </w:p>
        </w:tc>
        <w:tc>
          <w:tcPr>
            <w:tcW w:w="2541" w:type="dxa"/>
            <w:vAlign w:val="center"/>
          </w:tcPr>
          <w:p w14:paraId="70F159B4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按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pickup_hour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分组计数</w:t>
            </w:r>
          </w:p>
        </w:tc>
        <w:tc>
          <w:tcPr>
            <w:tcW w:w="2541" w:type="dxa"/>
            <w:vAlign w:val="center"/>
          </w:tcPr>
          <w:p w14:paraId="760B3D82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pickup_hour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order_count</w:t>
            </w:r>
          </w:p>
        </w:tc>
        <w:tc>
          <w:tcPr>
            <w:tcW w:w="2541" w:type="dxa"/>
            <w:vAlign w:val="center"/>
          </w:tcPr>
          <w:p w14:paraId="28438C74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24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小时折线图</w:t>
            </w:r>
          </w:p>
        </w:tc>
      </w:tr>
      <w:tr w:rsidR="009F42E4" w:rsidRPr="009F42E4" w14:paraId="13A38879" w14:textId="77777777" w:rsidTr="00FB2677">
        <w:trPr>
          <w:jc w:val="center"/>
        </w:trPr>
        <w:tc>
          <w:tcPr>
            <w:tcW w:w="2541" w:type="dxa"/>
            <w:vAlign w:val="center"/>
          </w:tcPr>
          <w:p w14:paraId="5F666019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weekday_hour_orders.csv</w:t>
            </w:r>
          </w:p>
        </w:tc>
        <w:tc>
          <w:tcPr>
            <w:tcW w:w="2541" w:type="dxa"/>
            <w:vAlign w:val="center"/>
          </w:tcPr>
          <w:p w14:paraId="75818AC0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按星期和小时分组计数</w:t>
            </w:r>
          </w:p>
        </w:tc>
        <w:tc>
          <w:tcPr>
            <w:tcW w:w="2541" w:type="dxa"/>
            <w:vAlign w:val="center"/>
          </w:tcPr>
          <w:p w14:paraId="05B4E8A1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weekday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hour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order_count</w:t>
            </w:r>
          </w:p>
        </w:tc>
        <w:tc>
          <w:tcPr>
            <w:tcW w:w="2541" w:type="dxa"/>
            <w:vAlign w:val="center"/>
          </w:tcPr>
          <w:p w14:paraId="084D2C27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工作日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—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小时多折线图</w:t>
            </w:r>
          </w:p>
        </w:tc>
      </w:tr>
      <w:tr w:rsidR="009F42E4" w:rsidRPr="009F42E4" w14:paraId="56E894BA" w14:textId="77777777" w:rsidTr="00FB2677">
        <w:trPr>
          <w:jc w:val="center"/>
        </w:trPr>
        <w:tc>
          <w:tcPr>
            <w:tcW w:w="2541" w:type="dxa"/>
            <w:vAlign w:val="center"/>
          </w:tcPr>
          <w:p w14:paraId="03B73532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od_top100.csv</w:t>
            </w:r>
          </w:p>
        </w:tc>
        <w:tc>
          <w:tcPr>
            <w:tcW w:w="2541" w:type="dxa"/>
            <w:vAlign w:val="center"/>
          </w:tcPr>
          <w:p w14:paraId="26806B39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按起终点分区组合计数并排序</w:t>
            </w:r>
          </w:p>
        </w:tc>
        <w:tc>
          <w:tcPr>
            <w:tcW w:w="2541" w:type="dxa"/>
            <w:vAlign w:val="center"/>
          </w:tcPr>
          <w:p w14:paraId="279E3C0E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PU_Zone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DO_Zone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flow_count</w:t>
            </w:r>
          </w:p>
        </w:tc>
        <w:tc>
          <w:tcPr>
            <w:tcW w:w="2541" w:type="dxa"/>
            <w:vAlign w:val="center"/>
          </w:tcPr>
          <w:p w14:paraId="7C72B076" w14:textId="77777777" w:rsidR="009F42E4" w:rsidRPr="00FB2677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OD</w:t>
            </w:r>
            <w:r w:rsidRPr="00FB2677">
              <w:rPr>
                <w:rFonts w:ascii="Times New Roman" w:eastAsia="SimSun" w:hAnsi="Times New Roman" w:cs="Times New Roman"/>
                <w:sz w:val="21"/>
                <w:szCs w:val="21"/>
              </w:rPr>
              <w:t>高频流向图</w:t>
            </w:r>
          </w:p>
        </w:tc>
      </w:tr>
    </w:tbl>
    <w:p w14:paraId="339E9922" w14:textId="77777777" w:rsidR="009F42E4" w:rsidRPr="009F42E4" w:rsidRDefault="009F42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  <w:r w:rsidRPr="009F42E4">
        <w:rPr>
          <w:rFonts w:ascii="SimSun" w:eastAsia="SimSun" w:hAnsi="SimSun" w:cs="Times New Roman"/>
          <w:noProof/>
          <w:kern w:val="0"/>
          <w:sz w:val="21"/>
          <w:szCs w:val="22"/>
          <w:lang w:eastAsia="en-US"/>
          <w14:ligatures w14:val="none"/>
        </w:rPr>
        <w:lastRenderedPageBreak/>
        <w:drawing>
          <wp:inline distT="0" distB="0" distL="0" distR="0" wp14:anchorId="16D6918C" wp14:editId="409A75EF">
            <wp:extent cx="5120640" cy="28565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小时订单量变化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86F7" w14:textId="77777777" w:rsidR="009F42E4" w:rsidRPr="00FA61E4" w:rsidRDefault="009F42E4" w:rsidP="00FA61E4">
      <w:pPr>
        <w:spacing w:line="36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1"/>
          <w:szCs w:val="21"/>
          <w:lang w:eastAsia="en-US"/>
          <w14:ligatures w14:val="none"/>
        </w:rPr>
      </w:pPr>
      <w:r w:rsidRPr="00FA61E4">
        <w:rPr>
          <w:rFonts w:ascii="SimSun" w:eastAsia="SimSun" w:hAnsi="SimSun" w:cs="Times New Roman"/>
          <w:b/>
          <w:bCs/>
          <w:iCs/>
          <w:kern w:val="0"/>
          <w:sz w:val="21"/>
          <w:szCs w:val="21"/>
          <w:lang w:eastAsia="en-US"/>
          <w14:ligatures w14:val="none"/>
        </w:rPr>
        <w:t>图1 24小时订单量变化图</w:t>
      </w:r>
    </w:p>
    <w:p w14:paraId="5FF794DC" w14:textId="77777777" w:rsidR="009F42E4" w:rsidRPr="009F42E4" w:rsidRDefault="009F42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  <w:r w:rsidRPr="009F42E4">
        <w:rPr>
          <w:rFonts w:ascii="SimSun" w:eastAsia="SimSun" w:hAnsi="SimSun" w:cs="Times New Roman"/>
          <w:noProof/>
          <w:kern w:val="0"/>
          <w:sz w:val="21"/>
          <w:szCs w:val="22"/>
          <w:lang w:eastAsia="en-US"/>
          <w14:ligatures w14:val="none"/>
        </w:rPr>
        <w:drawing>
          <wp:inline distT="0" distB="0" distL="0" distR="0" wp14:anchorId="00AB3602" wp14:editId="43439895">
            <wp:extent cx="5120640" cy="32342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day_hour_multilin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3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A1AD" w14:textId="77777777" w:rsidR="009F42E4" w:rsidRPr="00FA61E4" w:rsidRDefault="009F42E4" w:rsidP="00FA61E4">
      <w:pPr>
        <w:spacing w:line="36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1"/>
          <w:szCs w:val="21"/>
          <w14:ligatures w14:val="none"/>
        </w:rPr>
      </w:pPr>
      <w:r w:rsidRPr="00FA61E4">
        <w:rPr>
          <w:rFonts w:ascii="SimSun" w:eastAsia="SimSun" w:hAnsi="SimSun" w:cs="Times New Roman"/>
          <w:b/>
          <w:bCs/>
          <w:iCs/>
          <w:kern w:val="0"/>
          <w:sz w:val="21"/>
          <w:szCs w:val="21"/>
          <w14:ligatures w14:val="none"/>
        </w:rPr>
        <w:t>图2 工作日—小时订单量变化图</w:t>
      </w:r>
    </w:p>
    <w:p w14:paraId="574536F3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时间统计图表由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02_time_charts.py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生成。该脚本先读取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hourly_orders.csv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绘制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24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小时折线图，再将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weekday_hour_orders.csv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透视为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“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小时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×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星期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”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的矩阵，绘制多折线图，用于分析工作日与周末差异。</w:t>
      </w:r>
    </w:p>
    <w:p w14:paraId="1559DE99" w14:textId="77777777" w:rsidR="009F42E4" w:rsidRPr="00FA61E4" w:rsidRDefault="009F42E4" w:rsidP="00FA61E4">
      <w:pPr>
        <w:keepNext/>
        <w:keepLines/>
        <w:spacing w:line="360" w:lineRule="auto"/>
        <w:outlineLvl w:val="0"/>
        <w:rPr>
          <w:rFonts w:ascii="SimSun" w:eastAsia="SimSun" w:hAnsi="SimSu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</w:pPr>
      <w:bookmarkStart w:id="4" w:name="_Toc228886609"/>
      <w:r w:rsidRPr="00FA61E4">
        <w:rPr>
          <w:rFonts w:ascii="SimSun" w:eastAsia="SimSun" w:hAnsi="SimSu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lastRenderedPageBreak/>
        <w:t>五、Python</w:t>
      </w:r>
      <w:r w:rsidRPr="00FA61E4">
        <w:rPr>
          <w:rFonts w:ascii="SimSun" w:eastAsia="SimSun" w:hAnsi="SimSu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  <w:t>图表生成流程</w:t>
      </w:r>
      <w:bookmarkEnd w:id="4"/>
    </w:p>
    <w:p w14:paraId="33BD50A6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Python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图表主要用于统计结果展示，包括时间曲线、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POI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对比图、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OD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高频流向图、相关性矩阵热力图和典型功能区对比图。图表生成的基本流程是：读取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CSV/Excel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统计表，整理绘图字段，调用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matplotlib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绘图，最后以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PNG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格式输出。</w:t>
      </w:r>
    </w:p>
    <w:p w14:paraId="00CBCB92" w14:textId="77777777" w:rsidR="009F42E4" w:rsidRPr="00376B66" w:rsidRDefault="009F42E4" w:rsidP="00FA61E4">
      <w:pPr>
        <w:keepNext/>
        <w:keepLines/>
        <w:spacing w:line="360" w:lineRule="auto"/>
        <w:outlineLvl w:val="1"/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bookmarkStart w:id="5" w:name="_Toc228886610"/>
      <w:r w:rsidRPr="00376B66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5.1 </w:t>
      </w:r>
      <w:r w:rsidRPr="00376B66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时间统计图生成</w:t>
      </w:r>
      <w:bookmarkEnd w:id="5"/>
    </w:p>
    <w:p w14:paraId="254D5CA8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24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小时折线图用于描述全天订单变化规律；工作日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—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小时多折线图用于比较不同星期在各小时的需求差异。其核心代码如下：</w:t>
      </w:r>
    </w:p>
    <w:p w14:paraId="23E870DA" w14:textId="77777777" w:rsidR="009F42E4" w:rsidRPr="00FA61E4" w:rsidRDefault="009F42E4" w:rsidP="009F42E4">
      <w:pPr>
        <w:spacing w:after="40" w:line="276" w:lineRule="auto"/>
        <w:rPr>
          <w:rFonts w:ascii="SimSun" w:eastAsia="SimSun" w:hAnsi="SimSun" w:cs="Times New Roman" w:hint="eastAsia"/>
          <w:kern w:val="0"/>
          <w:sz w:val="24"/>
          <w14:ligatures w14:val="none"/>
        </w:rPr>
      </w:pPr>
    </w:p>
    <w:p w14:paraId="273E15AE" w14:textId="77777777" w:rsidR="009F42E4" w:rsidRPr="00FA61E4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14:ligatures w14:val="none"/>
        </w:rPr>
      </w:pP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hourly = pd.read_csv("hourly_orders.csv")</w:t>
      </w:r>
    </w:p>
    <w:p w14:paraId="13D27211" w14:textId="77777777" w:rsidR="009F42E4" w:rsidRPr="00FA61E4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14:ligatures w14:val="none"/>
        </w:rPr>
      </w:pP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plt.plot(hourly["pickup_hour"], hourly["order_count"], marker="o")</w:t>
      </w:r>
    </w:p>
    <w:p w14:paraId="0B6EBAB4" w14:textId="77777777" w:rsidR="009F42E4" w:rsidRPr="00FA61E4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14:ligatures w14:val="none"/>
        </w:rPr>
      </w:pP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plt.xlabel("</w:t>
      </w: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小</w:t>
      </w:r>
      <w:r w:rsidRPr="00FA61E4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时</w:t>
      </w: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")</w:t>
      </w:r>
    </w:p>
    <w:p w14:paraId="31FD2FEB" w14:textId="77777777" w:rsidR="009F42E4" w:rsidRPr="00FA61E4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14:ligatures w14:val="none"/>
        </w:rPr>
      </w:pP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plt.ylabel("</w:t>
      </w:r>
      <w:r w:rsidRPr="00FA61E4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订单</w:t>
      </w:r>
      <w:r w:rsidRPr="00FA61E4">
        <w:rPr>
          <w:rFonts w:ascii="MS Mincho" w:eastAsia="MS Mincho" w:hAnsi="MS Mincho" w:cs="MS Mincho" w:hint="eastAsia"/>
          <w:kern w:val="0"/>
          <w:sz w:val="24"/>
          <w14:ligatures w14:val="none"/>
        </w:rPr>
        <w:t>量</w:t>
      </w: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")</w:t>
      </w:r>
    </w:p>
    <w:p w14:paraId="5924261F" w14:textId="77777777" w:rsidR="009F42E4" w:rsidRPr="00FA61E4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14:ligatures w14:val="none"/>
        </w:rPr>
      </w:pP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plt.title("2025</w:t>
      </w: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年</w:t>
      </w: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10</w:t>
      </w: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月</w:t>
      </w:r>
      <w:r w:rsidRPr="00FA61E4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纽约</w:t>
      </w:r>
      <w:r w:rsidRPr="00FA61E4">
        <w:rPr>
          <w:rFonts w:ascii="MS Mincho" w:eastAsia="MS Mincho" w:hAnsi="MS Mincho" w:cs="MS Mincho" w:hint="eastAsia"/>
          <w:kern w:val="0"/>
          <w:sz w:val="24"/>
          <w14:ligatures w14:val="none"/>
        </w:rPr>
        <w:t>市黄色出租</w:t>
      </w:r>
      <w:r w:rsidRPr="00FA61E4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车</w:t>
      </w: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24</w:t>
      </w: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小</w:t>
      </w:r>
      <w:r w:rsidRPr="00FA61E4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时订单</w:t>
      </w:r>
      <w:r w:rsidRPr="00FA61E4">
        <w:rPr>
          <w:rFonts w:ascii="MS Mincho" w:eastAsia="MS Mincho" w:hAnsi="MS Mincho" w:cs="MS Mincho" w:hint="eastAsia"/>
          <w:kern w:val="0"/>
          <w:sz w:val="24"/>
          <w14:ligatures w14:val="none"/>
        </w:rPr>
        <w:t>量</w:t>
      </w:r>
      <w:r w:rsidRPr="00FA61E4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变</w:t>
      </w:r>
      <w:r w:rsidRPr="00FA61E4">
        <w:rPr>
          <w:rFonts w:ascii="MS Mincho" w:eastAsia="MS Mincho" w:hAnsi="MS Mincho" w:cs="MS Mincho" w:hint="eastAsia"/>
          <w:kern w:val="0"/>
          <w:sz w:val="24"/>
          <w14:ligatures w14:val="none"/>
        </w:rPr>
        <w:t>化</w:t>
      </w:r>
      <w:r w:rsidRPr="00FA61E4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图</w:t>
      </w: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")</w:t>
      </w:r>
    </w:p>
    <w:p w14:paraId="5AD749FD" w14:textId="77777777" w:rsidR="009F42E4" w:rsidRPr="00FA61E4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FA61E4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>plt.savefig("24</w:t>
      </w:r>
      <w:r w:rsidRPr="00FA61E4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>小</w:t>
      </w:r>
      <w:r w:rsidRPr="00FA61E4">
        <w:rPr>
          <w:rFonts w:ascii="微软雅黑" w:eastAsia="微软雅黑" w:hAnsi="微软雅黑" w:cs="微软雅黑" w:hint="eastAsia"/>
          <w:kern w:val="0"/>
          <w:sz w:val="24"/>
          <w:lang w:eastAsia="en-US"/>
          <w14:ligatures w14:val="none"/>
        </w:rPr>
        <w:t>时订单</w:t>
      </w:r>
      <w:r w:rsidRPr="00FA61E4">
        <w:rPr>
          <w:rFonts w:ascii="MS Mincho" w:eastAsia="MS Mincho" w:hAnsi="MS Mincho" w:cs="MS Mincho" w:hint="eastAsia"/>
          <w:kern w:val="0"/>
          <w:sz w:val="24"/>
          <w:lang w:eastAsia="en-US"/>
          <w14:ligatures w14:val="none"/>
        </w:rPr>
        <w:t>量</w:t>
      </w:r>
      <w:r w:rsidRPr="00FA61E4">
        <w:rPr>
          <w:rFonts w:ascii="微软雅黑" w:eastAsia="微软雅黑" w:hAnsi="微软雅黑" w:cs="微软雅黑" w:hint="eastAsia"/>
          <w:kern w:val="0"/>
          <w:sz w:val="24"/>
          <w:lang w:eastAsia="en-US"/>
          <w14:ligatures w14:val="none"/>
        </w:rPr>
        <w:t>变</w:t>
      </w:r>
      <w:r w:rsidRPr="00FA61E4">
        <w:rPr>
          <w:rFonts w:ascii="MS Mincho" w:eastAsia="MS Mincho" w:hAnsi="MS Mincho" w:cs="MS Mincho" w:hint="eastAsia"/>
          <w:kern w:val="0"/>
          <w:sz w:val="24"/>
          <w:lang w:eastAsia="en-US"/>
          <w14:ligatures w14:val="none"/>
        </w:rPr>
        <w:t>化</w:t>
      </w:r>
      <w:r w:rsidRPr="00FA61E4">
        <w:rPr>
          <w:rFonts w:ascii="微软雅黑" w:eastAsia="微软雅黑" w:hAnsi="微软雅黑" w:cs="微软雅黑" w:hint="eastAsia"/>
          <w:kern w:val="0"/>
          <w:sz w:val="24"/>
          <w:lang w:eastAsia="en-US"/>
          <w14:ligatures w14:val="none"/>
        </w:rPr>
        <w:t>图</w:t>
      </w:r>
      <w:r w:rsidRPr="00FA61E4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>.png", dpi=300)</w:t>
      </w:r>
    </w:p>
    <w:p w14:paraId="103E6573" w14:textId="77777777" w:rsidR="009F42E4" w:rsidRPr="00FA61E4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</w:p>
    <w:p w14:paraId="44C6ADE4" w14:textId="77777777" w:rsidR="009F42E4" w:rsidRPr="00FA61E4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FA61E4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>wh = pd.read_csv("weekday_hour_orders.csv")</w:t>
      </w:r>
    </w:p>
    <w:p w14:paraId="1509D7C0" w14:textId="77777777" w:rsidR="009F42E4" w:rsidRPr="00FA61E4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FA61E4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>pivot = wh.pivot(index="pickup_hour", columns="pickup_weekday_name", values="order_count")</w:t>
      </w:r>
    </w:p>
    <w:p w14:paraId="35A6A503" w14:textId="77777777" w:rsidR="009F42E4" w:rsidRPr="00FA61E4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FA61E4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>for col in pivot.columns:</w:t>
      </w:r>
    </w:p>
    <w:p w14:paraId="551529C6" w14:textId="77777777" w:rsidR="009F42E4" w:rsidRPr="00FA61E4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</w:pPr>
      <w:r w:rsidRPr="00FA61E4">
        <w:rPr>
          <w:rFonts w:ascii="Consolas" w:eastAsia="MS Mincho" w:hAnsi="Consolas" w:cs="Times New Roman"/>
          <w:kern w:val="0"/>
          <w:sz w:val="24"/>
          <w:lang w:eastAsia="en-US"/>
          <w14:ligatures w14:val="none"/>
        </w:rPr>
        <w:t xml:space="preserve">    plt.plot(pivot.index, pivot[col], marker="o", label=col)</w:t>
      </w:r>
    </w:p>
    <w:p w14:paraId="27F067EC" w14:textId="77777777" w:rsidR="009F42E4" w:rsidRPr="00FA61E4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14:ligatures w14:val="none"/>
        </w:rPr>
      </w:pP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plt.legend()</w:t>
      </w:r>
    </w:p>
    <w:p w14:paraId="4CCF9E27" w14:textId="77777777" w:rsidR="009F42E4" w:rsidRPr="00FA61E4" w:rsidRDefault="009F42E4" w:rsidP="009F42E4">
      <w:pPr>
        <w:spacing w:line="240" w:lineRule="auto"/>
        <w:ind w:left="216" w:right="72"/>
        <w:rPr>
          <w:rFonts w:ascii="Consolas" w:eastAsia="MS Mincho" w:hAnsi="Consolas" w:cs="Times New Roman"/>
          <w:kern w:val="0"/>
          <w:sz w:val="24"/>
          <w14:ligatures w14:val="none"/>
        </w:rPr>
      </w:pP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plt.savefig("</w:t>
      </w: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工作日小</w:t>
      </w:r>
      <w:r w:rsidRPr="00FA61E4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时订单</w:t>
      </w:r>
      <w:r w:rsidRPr="00FA61E4">
        <w:rPr>
          <w:rFonts w:ascii="MS Mincho" w:eastAsia="MS Mincho" w:hAnsi="MS Mincho" w:cs="MS Mincho" w:hint="eastAsia"/>
          <w:kern w:val="0"/>
          <w:sz w:val="24"/>
          <w14:ligatures w14:val="none"/>
        </w:rPr>
        <w:t>量</w:t>
      </w:r>
      <w:r w:rsidRPr="00FA61E4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变</w:t>
      </w:r>
      <w:r w:rsidRPr="00FA61E4">
        <w:rPr>
          <w:rFonts w:ascii="MS Mincho" w:eastAsia="MS Mincho" w:hAnsi="MS Mincho" w:cs="MS Mincho" w:hint="eastAsia"/>
          <w:kern w:val="0"/>
          <w:sz w:val="24"/>
          <w14:ligatures w14:val="none"/>
        </w:rPr>
        <w:t>化</w:t>
      </w:r>
      <w:r w:rsidRPr="00FA61E4">
        <w:rPr>
          <w:rFonts w:ascii="微软雅黑" w:eastAsia="微软雅黑" w:hAnsi="微软雅黑" w:cs="微软雅黑" w:hint="eastAsia"/>
          <w:kern w:val="0"/>
          <w:sz w:val="24"/>
          <w14:ligatures w14:val="none"/>
        </w:rPr>
        <w:t>图</w:t>
      </w:r>
      <w:r w:rsidRPr="00FA61E4">
        <w:rPr>
          <w:rFonts w:ascii="Consolas" w:eastAsia="MS Mincho" w:hAnsi="Consolas" w:cs="Times New Roman"/>
          <w:kern w:val="0"/>
          <w:sz w:val="24"/>
          <w14:ligatures w14:val="none"/>
        </w:rPr>
        <w:t>.png", dpi=300)</w:t>
      </w:r>
    </w:p>
    <w:p w14:paraId="53F31AB4" w14:textId="77777777" w:rsidR="009F42E4" w:rsidRPr="00376B66" w:rsidRDefault="009F42E4" w:rsidP="00FA61E4">
      <w:pPr>
        <w:keepNext/>
        <w:keepLines/>
        <w:spacing w:line="360" w:lineRule="auto"/>
        <w:outlineLvl w:val="1"/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bookmarkStart w:id="6" w:name="_Toc228886611"/>
      <w:r w:rsidRPr="00376B66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5.2 POI</w:t>
      </w:r>
      <w:r w:rsidRPr="00376B66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对比图与</w:t>
      </w:r>
      <w:r w:rsidRPr="00376B66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OD</w:t>
      </w:r>
      <w:r w:rsidRPr="00376B66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图生成</w:t>
      </w:r>
      <w:bookmarkEnd w:id="6"/>
    </w:p>
    <w:p w14:paraId="305451BE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上车量和下车量前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10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分区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POI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对比图使用堆叠柱状图表示地铁站、餐饮商业点和酒店旅游点数量。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OD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高频流向图使用横向柱状图表示前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10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条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OD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流量。</w:t>
      </w:r>
    </w:p>
    <w:p w14:paraId="2DD0C482" w14:textId="77777777" w:rsidR="009F42E4" w:rsidRPr="009F42E4" w:rsidRDefault="009F42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  <w:r w:rsidRPr="009F42E4">
        <w:rPr>
          <w:rFonts w:ascii="SimSun" w:eastAsia="SimSun" w:hAnsi="SimSun" w:cs="Times New Roman"/>
          <w:noProof/>
          <w:kern w:val="0"/>
          <w:sz w:val="21"/>
          <w:szCs w:val="22"/>
          <w:lang w:eastAsia="en-US"/>
          <w14:ligatures w14:val="none"/>
        </w:rPr>
        <w:lastRenderedPageBreak/>
        <w:drawing>
          <wp:inline distT="0" distB="0" distL="0" distR="0" wp14:anchorId="13416C44" wp14:editId="4FE32D5E">
            <wp:extent cx="5303520" cy="28072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上车量前10分区_POI对比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8AF0" w14:textId="77777777" w:rsidR="009F42E4" w:rsidRPr="00FA61E4" w:rsidRDefault="009F42E4" w:rsidP="00FA61E4">
      <w:pPr>
        <w:spacing w:line="36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1"/>
          <w:szCs w:val="21"/>
          <w14:ligatures w14:val="none"/>
        </w:rPr>
      </w:pPr>
      <w:r w:rsidRPr="00FA61E4">
        <w:rPr>
          <w:rFonts w:ascii="SimSun" w:eastAsia="SimSun" w:hAnsi="SimSun" w:cs="Times New Roman"/>
          <w:b/>
          <w:bCs/>
          <w:iCs/>
          <w:kern w:val="0"/>
          <w:sz w:val="21"/>
          <w:szCs w:val="21"/>
          <w14:ligatures w14:val="none"/>
        </w:rPr>
        <w:t>图3 上车量前10分区与POI数量对比图</w:t>
      </w:r>
    </w:p>
    <w:p w14:paraId="1851FF9E" w14:textId="77777777" w:rsidR="009F42E4" w:rsidRPr="009F42E4" w:rsidRDefault="009F42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  <w:r w:rsidRPr="009F42E4">
        <w:rPr>
          <w:rFonts w:ascii="SimSun" w:eastAsia="SimSun" w:hAnsi="SimSun" w:cs="Times New Roman"/>
          <w:noProof/>
          <w:kern w:val="0"/>
          <w:sz w:val="21"/>
          <w:szCs w:val="22"/>
          <w:lang w:eastAsia="en-US"/>
          <w14:ligatures w14:val="none"/>
        </w:rPr>
        <w:drawing>
          <wp:inline distT="0" distB="0" distL="0" distR="0" wp14:anchorId="59503F9F" wp14:editId="76A593BF">
            <wp:extent cx="5303520" cy="28060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下车量前10分区_POI对比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0F7E" w14:textId="77777777" w:rsidR="009F42E4" w:rsidRPr="00FA61E4" w:rsidRDefault="009F42E4" w:rsidP="00FA61E4">
      <w:pPr>
        <w:spacing w:line="36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1"/>
          <w:szCs w:val="21"/>
          <w14:ligatures w14:val="none"/>
        </w:rPr>
      </w:pPr>
      <w:r w:rsidRPr="00FA61E4">
        <w:rPr>
          <w:rFonts w:ascii="SimSun" w:eastAsia="SimSun" w:hAnsi="SimSun" w:cs="Times New Roman"/>
          <w:b/>
          <w:bCs/>
          <w:iCs/>
          <w:kern w:val="0"/>
          <w:sz w:val="21"/>
          <w:szCs w:val="21"/>
          <w14:ligatures w14:val="none"/>
        </w:rPr>
        <w:t>图4 下车量前10分区与POI数量对比图</w:t>
      </w:r>
    </w:p>
    <w:p w14:paraId="42070600" w14:textId="77777777" w:rsidR="009F42E4" w:rsidRPr="009F42E4" w:rsidRDefault="009F42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  <w:r w:rsidRPr="009F42E4">
        <w:rPr>
          <w:rFonts w:ascii="SimSun" w:eastAsia="SimSun" w:hAnsi="SimSun" w:cs="Times New Roman"/>
          <w:noProof/>
          <w:kern w:val="0"/>
          <w:sz w:val="21"/>
          <w:szCs w:val="22"/>
          <w:lang w:eastAsia="en-US"/>
          <w14:ligatures w14:val="none"/>
        </w:rPr>
        <w:lastRenderedPageBreak/>
        <w:drawing>
          <wp:inline distT="0" distB="0" distL="0" distR="0" wp14:anchorId="4921F02F" wp14:editId="36082732">
            <wp:extent cx="5303520" cy="28320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高频流向前10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14CE" w14:textId="77777777" w:rsidR="009F42E4" w:rsidRPr="00FA61E4" w:rsidRDefault="009F42E4" w:rsidP="00FA61E4">
      <w:pPr>
        <w:spacing w:line="36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1"/>
          <w:szCs w:val="21"/>
          <w14:ligatures w14:val="none"/>
        </w:rPr>
      </w:pPr>
      <w:r w:rsidRPr="00FA61E4">
        <w:rPr>
          <w:rFonts w:ascii="SimSun" w:eastAsia="SimSun" w:hAnsi="SimSun" w:cs="Times New Roman"/>
          <w:b/>
          <w:bCs/>
          <w:iCs/>
          <w:kern w:val="0"/>
          <w:sz w:val="21"/>
          <w:szCs w:val="21"/>
          <w14:ligatures w14:val="none"/>
        </w:rPr>
        <w:t>图5 OD高频流向前10位图</w:t>
      </w:r>
    </w:p>
    <w:p w14:paraId="59F0DE67" w14:textId="77777777" w:rsidR="009F42E4" w:rsidRPr="00376B66" w:rsidRDefault="009F42E4" w:rsidP="00FA61E4">
      <w:pPr>
        <w:keepNext/>
        <w:keepLines/>
        <w:spacing w:line="360" w:lineRule="auto"/>
        <w:outlineLvl w:val="1"/>
        <w:rPr>
          <w:rFonts w:ascii="Times New Roman" w:eastAsia="MS Gothic" w:hAnsi="Times New Roman" w:cs="Times New Roman"/>
          <w:b/>
          <w:bCs/>
          <w:color w:val="2F5597"/>
          <w:kern w:val="0"/>
          <w:sz w:val="25"/>
          <w:szCs w:val="26"/>
          <w14:ligatures w14:val="none"/>
        </w:rPr>
      </w:pPr>
      <w:bookmarkStart w:id="7" w:name="_Toc228886612"/>
      <w:r w:rsidRPr="00376B66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5.3 </w:t>
      </w:r>
      <w:r w:rsidRPr="00376B66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相关性矩阵与功能区图表生成</w:t>
      </w:r>
      <w:bookmarkEnd w:id="7"/>
    </w:p>
    <w:p w14:paraId="0890FEC5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相关性矩阵用于定量评估出租车活动强度与不同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POI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类型之间的关系。本文使用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Pearson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相关系数，公式为：</w:t>
      </w:r>
    </w:p>
    <w:p w14:paraId="3D8A8DE1" w14:textId="468B1B1C" w:rsidR="009F42E4" w:rsidRPr="00FA61E4" w:rsidRDefault="00000000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14:ligatures w14:val="none"/>
                </w:rPr>
                <m:t>r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14:ligatures w14:val="none"/>
                </w:rPr>
                <m:t>xy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14:ligatures w14:val="none"/>
                </w:rPr>
                <m:t>Σ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 xml:space="preserve">xᵢ - </m:t>
                  </m:r>
                  <m:acc>
                    <m:accPr>
                      <m:chr m:val="̄"/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yᵢ - ȳ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 w:hint="eastAsia"/>
                          <w:kern w:val="0"/>
                          <w:sz w:val="28"/>
                          <w:szCs w:val="28"/>
                          <w14:ligatures w14:val="none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 xml:space="preserve">xᵢ - </m:t>
                              </m:r>
                              <m:acc>
                                <m:accPr>
                                  <m:chr m:val="̄"/>
                                  <m:ctrlPr>
                                    <w:rPr>
                                      <w:rFonts w:ascii="Cambria Math" w:eastAsia="SimSun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SimSun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 w:hint="eastAsia"/>
                          <w:kern w:val="0"/>
                          <w:sz w:val="28"/>
                          <w:szCs w:val="28"/>
                          <w14:ligatures w14:val="none"/>
                        </w:rPr>
                        <m:t>·</m:t>
                      </m:r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eastAsia="SimSun" w:hAnsi="Cambria Math" w:cs="Times New Roman" w:hint="eastAsia"/>
                          <w:kern w:val="0"/>
                          <w:sz w:val="28"/>
                          <w:szCs w:val="28"/>
                          <w14:ligatures w14:val="none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yᵢ - ȳ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den>
          </m:f>
        </m:oMath>
      </m:oMathPara>
    </w:p>
    <w:p w14:paraId="0771C111" w14:textId="77777777" w:rsidR="009F42E4" w:rsidRPr="009F42E4" w:rsidRDefault="009F42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  <w:r w:rsidRPr="009F42E4">
        <w:rPr>
          <w:rFonts w:ascii="SimSun" w:eastAsia="SimSun" w:hAnsi="SimSun" w:cs="Times New Roman"/>
          <w:noProof/>
          <w:kern w:val="0"/>
          <w:sz w:val="21"/>
          <w:szCs w:val="22"/>
          <w:lang w:eastAsia="en-US"/>
          <w14:ligatures w14:val="none"/>
        </w:rPr>
        <w:lastRenderedPageBreak/>
        <w:drawing>
          <wp:inline distT="0" distB="0" distL="0" distR="0" wp14:anchorId="71D4871F" wp14:editId="0150A7ED">
            <wp:extent cx="4754880" cy="40925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出租车_POI相关性矩阵热力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51DD" w14:textId="77777777" w:rsidR="009F42E4" w:rsidRPr="00FA61E4" w:rsidRDefault="009F42E4" w:rsidP="00FA61E4">
      <w:pPr>
        <w:spacing w:line="36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1"/>
          <w:szCs w:val="21"/>
          <w14:ligatures w14:val="none"/>
        </w:rPr>
      </w:pPr>
      <w:r w:rsidRPr="00FA61E4">
        <w:rPr>
          <w:rFonts w:ascii="SimSun" w:eastAsia="SimSun" w:hAnsi="SimSun" w:cs="Times New Roman"/>
          <w:b/>
          <w:bCs/>
          <w:iCs/>
          <w:kern w:val="0"/>
          <w:sz w:val="21"/>
          <w:szCs w:val="21"/>
          <w14:ligatures w14:val="none"/>
        </w:rPr>
        <w:t>图6 出租车活动强度与POI类型相关性矩阵热力图</w:t>
      </w:r>
    </w:p>
    <w:p w14:paraId="043956F7" w14:textId="77777777" w:rsidR="009F42E4" w:rsidRPr="009F42E4" w:rsidRDefault="009F42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  <w:r w:rsidRPr="009F42E4">
        <w:rPr>
          <w:rFonts w:ascii="SimSun" w:eastAsia="SimSun" w:hAnsi="SimSun" w:cs="Times New Roman"/>
          <w:noProof/>
          <w:kern w:val="0"/>
          <w:sz w:val="21"/>
          <w:szCs w:val="22"/>
          <w:lang w:eastAsia="en-US"/>
          <w14:ligatures w14:val="none"/>
        </w:rPr>
        <w:drawing>
          <wp:inline distT="0" distB="0" distL="0" distR="0" wp14:anchorId="0E46E5B9" wp14:editId="50E7ADA5">
            <wp:extent cx="5120640" cy="30084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功能类型平均出租车活动强度对比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0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06BE" w14:textId="77777777" w:rsidR="009F42E4" w:rsidRPr="00FA61E4" w:rsidRDefault="009F42E4" w:rsidP="00FA61E4">
      <w:pPr>
        <w:spacing w:line="36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1"/>
          <w:szCs w:val="21"/>
          <w14:ligatures w14:val="none"/>
        </w:rPr>
      </w:pPr>
      <w:r w:rsidRPr="00FA61E4">
        <w:rPr>
          <w:rFonts w:ascii="SimSun" w:eastAsia="SimSun" w:hAnsi="SimSun" w:cs="Times New Roman"/>
          <w:b/>
          <w:bCs/>
          <w:iCs/>
          <w:kern w:val="0"/>
          <w:sz w:val="21"/>
          <w:szCs w:val="21"/>
          <w14:ligatures w14:val="none"/>
        </w:rPr>
        <w:t>图7 不同典型功能区平均出租车活动强度对比图</w:t>
      </w:r>
    </w:p>
    <w:p w14:paraId="2F7165AA" w14:textId="77777777" w:rsidR="009F42E4" w:rsidRPr="00FA61E4" w:rsidRDefault="009F42E4" w:rsidP="00FA61E4">
      <w:pPr>
        <w:keepNext/>
        <w:keepLines/>
        <w:spacing w:line="360" w:lineRule="auto"/>
        <w:outlineLvl w:val="0"/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30"/>
          <w:szCs w:val="28"/>
          <w14:ligatures w14:val="none"/>
        </w:rPr>
      </w:pPr>
      <w:bookmarkStart w:id="8" w:name="_Toc228886613"/>
      <w:r w:rsidRPr="00FA61E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lastRenderedPageBreak/>
        <w:t>六、</w:t>
      </w:r>
      <w:r w:rsidRPr="00FA61E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t>ArcGIS 10.2</w:t>
      </w:r>
      <w:r w:rsidRPr="00FA61E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t>专题制图流程</w:t>
      </w:r>
      <w:bookmarkEnd w:id="8"/>
    </w:p>
    <w:p w14:paraId="2C55FEE7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ArcGIS 10.2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主要承担空间表达和专题地图制作任务。与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Python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图表相比，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ArcGIS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更适合处理分区面、点图层空间连接、核密度制图、地图布局、图例、比例尺和指北针等地图制图环节。</w:t>
      </w:r>
    </w:p>
    <w:p w14:paraId="7A20BD14" w14:textId="77777777" w:rsidR="009F42E4" w:rsidRPr="00FA61E4" w:rsidRDefault="009F42E4" w:rsidP="00FA61E4">
      <w:pPr>
        <w:spacing w:line="240" w:lineRule="auto"/>
        <w:jc w:val="center"/>
        <w:rPr>
          <w:rFonts w:ascii="Times New Roman" w:eastAsia="SimSun" w:hAnsi="Times New Roman" w:cs="Times New Roman"/>
          <w:b/>
          <w:bCs/>
          <w:iCs/>
          <w:kern w:val="0"/>
          <w:sz w:val="24"/>
          <w14:ligatures w14:val="none"/>
        </w:rPr>
      </w:pPr>
      <w:r w:rsidRPr="00FA61E4">
        <w:rPr>
          <w:rFonts w:ascii="Times New Roman" w:eastAsia="SimSun" w:hAnsi="Times New Roman" w:cs="Times New Roman"/>
          <w:b/>
          <w:bCs/>
          <w:iCs/>
          <w:kern w:val="0"/>
          <w:sz w:val="24"/>
          <w14:ligatures w14:val="none"/>
        </w:rPr>
        <w:t>表</w:t>
      </w:r>
      <w:r w:rsidRPr="00FA61E4">
        <w:rPr>
          <w:rFonts w:ascii="Times New Roman" w:eastAsia="SimSun" w:hAnsi="Times New Roman" w:cs="Times New Roman"/>
          <w:b/>
          <w:bCs/>
          <w:iCs/>
          <w:kern w:val="0"/>
          <w:sz w:val="24"/>
          <w14:ligatures w14:val="none"/>
        </w:rPr>
        <w:t>5 ArcGIS</w:t>
      </w:r>
      <w:r w:rsidRPr="00FA61E4">
        <w:rPr>
          <w:rFonts w:ascii="Times New Roman" w:eastAsia="SimSun" w:hAnsi="Times New Roman" w:cs="Times New Roman"/>
          <w:b/>
          <w:bCs/>
          <w:iCs/>
          <w:kern w:val="0"/>
          <w:sz w:val="24"/>
          <w14:ligatures w14:val="none"/>
        </w:rPr>
        <w:t>专题图制作流程</w:t>
      </w:r>
    </w:p>
    <w:tbl>
      <w:tblPr>
        <w:tblStyle w:val="af2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9F42E4" w:rsidRPr="009F42E4" w14:paraId="2C960FA7" w14:textId="77777777" w:rsidTr="00FA61E4">
        <w:trPr>
          <w:jc w:val="center"/>
        </w:trPr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02AE50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图件类型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60B40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输入数据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4A8E70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关键工具</w:t>
            </w:r>
            <w:r w:rsidRPr="00FA61E4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/</w:t>
            </w:r>
            <w:r w:rsidRPr="00FA61E4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操作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471FA6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符号化方法</w:t>
            </w:r>
          </w:p>
        </w:tc>
      </w:tr>
      <w:tr w:rsidR="009F42E4" w:rsidRPr="009F42E4" w14:paraId="2630B8E4" w14:textId="77777777" w:rsidTr="00FA61E4">
        <w:trPr>
          <w:jc w:val="center"/>
        </w:trPr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13E34653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上车量空间分布图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110D8AAA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taxi_zones.shp + pickup_by_zone.csv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4F8D4B30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属性连接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 xml:space="preserve"> Join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7A8A4973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Quantities → Graduated colors</w:t>
            </w:r>
          </w:p>
        </w:tc>
      </w:tr>
      <w:tr w:rsidR="009F42E4" w:rsidRPr="009F42E4" w14:paraId="674D8ED9" w14:textId="77777777" w:rsidTr="00FA61E4">
        <w:trPr>
          <w:jc w:val="center"/>
        </w:trPr>
        <w:tc>
          <w:tcPr>
            <w:tcW w:w="2541" w:type="dxa"/>
            <w:vAlign w:val="center"/>
          </w:tcPr>
          <w:p w14:paraId="3631BCE6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下车量空间分布图</w:t>
            </w:r>
          </w:p>
        </w:tc>
        <w:tc>
          <w:tcPr>
            <w:tcW w:w="2541" w:type="dxa"/>
            <w:vAlign w:val="center"/>
          </w:tcPr>
          <w:p w14:paraId="2D2894A1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taxi_zones.shp + dropoff_by_zone.csv</w:t>
            </w:r>
          </w:p>
        </w:tc>
        <w:tc>
          <w:tcPr>
            <w:tcW w:w="2541" w:type="dxa"/>
            <w:vAlign w:val="center"/>
          </w:tcPr>
          <w:p w14:paraId="08DAAC80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属性连接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 xml:space="preserve"> Join</w:t>
            </w:r>
          </w:p>
        </w:tc>
        <w:tc>
          <w:tcPr>
            <w:tcW w:w="2541" w:type="dxa"/>
            <w:vAlign w:val="center"/>
          </w:tcPr>
          <w:p w14:paraId="48184CF8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Quantities → Graduated colors</w:t>
            </w:r>
          </w:p>
        </w:tc>
      </w:tr>
      <w:tr w:rsidR="009F42E4" w:rsidRPr="009F42E4" w14:paraId="6A0AF298" w14:textId="77777777" w:rsidTr="00FA61E4">
        <w:trPr>
          <w:jc w:val="center"/>
        </w:trPr>
        <w:tc>
          <w:tcPr>
            <w:tcW w:w="2541" w:type="dxa"/>
            <w:vAlign w:val="center"/>
          </w:tcPr>
          <w:p w14:paraId="256E02FC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POI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密度图</w:t>
            </w:r>
          </w:p>
        </w:tc>
        <w:tc>
          <w:tcPr>
            <w:tcW w:w="2541" w:type="dxa"/>
            <w:vAlign w:val="center"/>
          </w:tcPr>
          <w:p w14:paraId="08754375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三类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POI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点图层</w:t>
            </w:r>
          </w:p>
        </w:tc>
        <w:tc>
          <w:tcPr>
            <w:tcW w:w="2541" w:type="dxa"/>
            <w:vAlign w:val="center"/>
          </w:tcPr>
          <w:p w14:paraId="15A9A50A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Kernel Density</w:t>
            </w:r>
          </w:p>
        </w:tc>
        <w:tc>
          <w:tcPr>
            <w:tcW w:w="2541" w:type="dxa"/>
            <w:vAlign w:val="center"/>
          </w:tcPr>
          <w:p w14:paraId="282D39B1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栅格分级设色</w:t>
            </w:r>
          </w:p>
        </w:tc>
      </w:tr>
      <w:tr w:rsidR="009F42E4" w:rsidRPr="009F42E4" w14:paraId="4F767B77" w14:textId="77777777" w:rsidTr="00FA61E4">
        <w:trPr>
          <w:jc w:val="center"/>
        </w:trPr>
        <w:tc>
          <w:tcPr>
            <w:tcW w:w="2541" w:type="dxa"/>
            <w:vAlign w:val="center"/>
          </w:tcPr>
          <w:p w14:paraId="4109B35F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POI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分区统计图</w:t>
            </w:r>
          </w:p>
        </w:tc>
        <w:tc>
          <w:tcPr>
            <w:tcW w:w="2541" w:type="dxa"/>
            <w:vAlign w:val="center"/>
          </w:tcPr>
          <w:p w14:paraId="2C330A8C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taxi_zones.shp + POI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点</w:t>
            </w:r>
          </w:p>
        </w:tc>
        <w:tc>
          <w:tcPr>
            <w:tcW w:w="2541" w:type="dxa"/>
            <w:vAlign w:val="center"/>
          </w:tcPr>
          <w:p w14:paraId="3D2857D4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Spatial Join</w:t>
            </w:r>
          </w:p>
        </w:tc>
        <w:tc>
          <w:tcPr>
            <w:tcW w:w="2541" w:type="dxa"/>
            <w:vAlign w:val="center"/>
          </w:tcPr>
          <w:p w14:paraId="4FBE37FB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Join_Count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字段分级</w:t>
            </w:r>
          </w:p>
        </w:tc>
      </w:tr>
      <w:tr w:rsidR="009F42E4" w:rsidRPr="009F42E4" w14:paraId="1228DAC6" w14:textId="77777777" w:rsidTr="00FA61E4">
        <w:trPr>
          <w:jc w:val="center"/>
        </w:trPr>
        <w:tc>
          <w:tcPr>
            <w:tcW w:w="2541" w:type="dxa"/>
            <w:vAlign w:val="center"/>
          </w:tcPr>
          <w:p w14:paraId="0F6B518F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功能区空间识别图</w:t>
            </w:r>
          </w:p>
        </w:tc>
        <w:tc>
          <w:tcPr>
            <w:tcW w:w="2541" w:type="dxa"/>
            <w:vAlign w:val="center"/>
          </w:tcPr>
          <w:p w14:paraId="23249FCF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taxi_zones.shp</w:t>
            </w:r>
          </w:p>
        </w:tc>
        <w:tc>
          <w:tcPr>
            <w:tcW w:w="2541" w:type="dxa"/>
            <w:vAlign w:val="center"/>
          </w:tcPr>
          <w:p w14:paraId="4F139F44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新增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fun_type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字段并分类赋值</w:t>
            </w:r>
          </w:p>
        </w:tc>
        <w:tc>
          <w:tcPr>
            <w:tcW w:w="2541" w:type="dxa"/>
            <w:vAlign w:val="center"/>
          </w:tcPr>
          <w:p w14:paraId="3ED1D017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Categories → Unique values</w:t>
            </w:r>
          </w:p>
        </w:tc>
      </w:tr>
      <w:tr w:rsidR="009F42E4" w:rsidRPr="009F42E4" w14:paraId="2B499013" w14:textId="77777777" w:rsidTr="00FA61E4">
        <w:trPr>
          <w:jc w:val="center"/>
        </w:trPr>
        <w:tc>
          <w:tcPr>
            <w:tcW w:w="2541" w:type="dxa"/>
            <w:vAlign w:val="center"/>
          </w:tcPr>
          <w:p w14:paraId="445D9E4B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服务密度图</w:t>
            </w:r>
          </w:p>
        </w:tc>
        <w:tc>
          <w:tcPr>
            <w:tcW w:w="2541" w:type="dxa"/>
            <w:vAlign w:val="center"/>
          </w:tcPr>
          <w:p w14:paraId="568E7E35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 xml:space="preserve">taxi_zones.shp + 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面积字段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 xml:space="preserve"> + 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订单量</w:t>
            </w:r>
          </w:p>
        </w:tc>
        <w:tc>
          <w:tcPr>
            <w:tcW w:w="2541" w:type="dxa"/>
            <w:vAlign w:val="center"/>
          </w:tcPr>
          <w:p w14:paraId="338CA4BA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计算几何、字段计算器</w:t>
            </w:r>
          </w:p>
        </w:tc>
        <w:tc>
          <w:tcPr>
            <w:tcW w:w="2541" w:type="dxa"/>
            <w:vAlign w:val="center"/>
          </w:tcPr>
          <w:p w14:paraId="35983582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密度字段分级设色</w:t>
            </w:r>
          </w:p>
        </w:tc>
      </w:tr>
    </w:tbl>
    <w:p w14:paraId="4028E632" w14:textId="77777777" w:rsidR="009F42E4" w:rsidRPr="00376B66" w:rsidRDefault="009F42E4" w:rsidP="00FA61E4">
      <w:pPr>
        <w:keepNext/>
        <w:keepLines/>
        <w:spacing w:line="360" w:lineRule="auto"/>
        <w:outlineLvl w:val="1"/>
        <w:rPr>
          <w:rFonts w:ascii="Times New Roman" w:eastAsia="MS Gothic" w:hAnsi="Times New Roman" w:cs="Times New Roman"/>
          <w:b/>
          <w:bCs/>
          <w:color w:val="2F5597"/>
          <w:kern w:val="0"/>
          <w:sz w:val="25"/>
          <w:szCs w:val="26"/>
          <w:lang w:eastAsia="en-US"/>
          <w14:ligatures w14:val="none"/>
        </w:rPr>
      </w:pPr>
      <w:bookmarkStart w:id="9" w:name="_Toc228886614"/>
      <w:r w:rsidRPr="00376B66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6.1 </w:t>
      </w:r>
      <w:r w:rsidRPr="00376B66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上车量与下车量专题图</w:t>
      </w:r>
      <w:bookmarkEnd w:id="9"/>
    </w:p>
    <w:p w14:paraId="7C13D5F7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具体操作流程为：第一，启动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ArcMap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并加载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taxi_zones.shp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；第二，将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pickup_by_zone.csv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作为表格添加到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ArcMap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；第三，右键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taxi_zones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图层，选择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Joins and Relates → Join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，根据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LocationID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进行属性连接；第四，在图层属性中选择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Symbology → Quantities → Graduated colors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，以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pickup_count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字段进行分级设色；第五，进入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Layout View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，添加标题、图例、比例尺和指北针，最后导出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300 dpi PNG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图片。下车量图操作相同，只需连接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dropoff_by_zone.csv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并以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dropoff_count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字段设色。</w:t>
      </w:r>
    </w:p>
    <w:p w14:paraId="200461B7" w14:textId="77777777" w:rsidR="009F42E4" w:rsidRPr="009F42E4" w:rsidRDefault="009F42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  <w:r w:rsidRPr="009F42E4">
        <w:rPr>
          <w:rFonts w:ascii="SimSun" w:eastAsia="SimSun" w:hAnsi="SimSun" w:cs="Times New Roman"/>
          <w:noProof/>
          <w:kern w:val="0"/>
          <w:sz w:val="21"/>
          <w:szCs w:val="22"/>
          <w:lang w:eastAsia="en-US"/>
          <w14:ligatures w14:val="none"/>
        </w:rPr>
        <w:lastRenderedPageBreak/>
        <w:drawing>
          <wp:inline distT="0" distB="0" distL="0" distR="0" wp14:anchorId="62FD6433" wp14:editId="2DF9E52D">
            <wp:extent cx="5120640" cy="37723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上车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7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5C0E" w14:textId="77777777" w:rsidR="009F42E4" w:rsidRPr="00FA61E4" w:rsidRDefault="009F42E4" w:rsidP="00FA61E4">
      <w:pPr>
        <w:spacing w:line="36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1"/>
          <w:szCs w:val="21"/>
          <w:lang w:eastAsia="en-US"/>
          <w14:ligatures w14:val="none"/>
        </w:rPr>
      </w:pPr>
      <w:r w:rsidRPr="00FA61E4">
        <w:rPr>
          <w:rFonts w:ascii="SimSun" w:eastAsia="SimSun" w:hAnsi="SimSun" w:cs="Times New Roman"/>
          <w:b/>
          <w:bCs/>
          <w:iCs/>
          <w:kern w:val="0"/>
          <w:sz w:val="21"/>
          <w:szCs w:val="21"/>
          <w:lang w:eastAsia="en-US"/>
          <w14:ligatures w14:val="none"/>
        </w:rPr>
        <w:t>图8 上车量空间分布图</w:t>
      </w:r>
    </w:p>
    <w:p w14:paraId="2B49763B" w14:textId="77777777" w:rsidR="009F42E4" w:rsidRPr="009F42E4" w:rsidRDefault="009F42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  <w:r w:rsidRPr="009F42E4">
        <w:rPr>
          <w:rFonts w:ascii="SimSun" w:eastAsia="SimSun" w:hAnsi="SimSun" w:cs="Times New Roman"/>
          <w:noProof/>
          <w:kern w:val="0"/>
          <w:sz w:val="21"/>
          <w:szCs w:val="22"/>
          <w:lang w:eastAsia="en-US"/>
          <w14:ligatures w14:val="none"/>
        </w:rPr>
        <w:drawing>
          <wp:inline distT="0" distB="0" distL="0" distR="0" wp14:anchorId="66D9B15C" wp14:editId="4875F13C">
            <wp:extent cx="5120640" cy="41530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下车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5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738D" w14:textId="77777777" w:rsidR="009F42E4" w:rsidRPr="00FA61E4" w:rsidRDefault="009F42E4" w:rsidP="00FA61E4">
      <w:pPr>
        <w:spacing w:line="36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1"/>
          <w:szCs w:val="21"/>
          <w14:ligatures w14:val="none"/>
        </w:rPr>
      </w:pPr>
      <w:r w:rsidRPr="00FA61E4">
        <w:rPr>
          <w:rFonts w:ascii="SimSun" w:eastAsia="SimSun" w:hAnsi="SimSun" w:cs="Times New Roman"/>
          <w:b/>
          <w:bCs/>
          <w:iCs/>
          <w:kern w:val="0"/>
          <w:sz w:val="21"/>
          <w:szCs w:val="21"/>
          <w14:ligatures w14:val="none"/>
        </w:rPr>
        <w:t>图9 下车量空间分布图</w:t>
      </w:r>
    </w:p>
    <w:p w14:paraId="68E2B1F3" w14:textId="77777777" w:rsidR="009F42E4" w:rsidRPr="00FA61E4" w:rsidRDefault="009F42E4" w:rsidP="00FA61E4">
      <w:pPr>
        <w:keepNext/>
        <w:keepLines/>
        <w:spacing w:line="360" w:lineRule="auto"/>
        <w:outlineLvl w:val="1"/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bookmarkStart w:id="10" w:name="_Toc228886615"/>
      <w:r w:rsidRPr="00FA61E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lastRenderedPageBreak/>
        <w:t>6.2 POI</w:t>
      </w:r>
      <w:r w:rsidRPr="00FA61E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核密度图</w:t>
      </w:r>
      <w:bookmarkEnd w:id="10"/>
    </w:p>
    <w:p w14:paraId="655498B6" w14:textId="79736C09" w:rsidR="00FA61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POI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核密度图用于表达点要素的空间集聚强度。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ArcGIS 10.2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中可在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ArcToolbox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中选择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Spatial Analyst Tools → Density → Kernel Density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。输入点图层分别选择地铁站点、餐饮商业点和酒店旅游点；输出像元大小和搜索半径可根据地图比例尺设置；生成栅格后使用分级颜色表达密度差异。</w:t>
      </w:r>
    </w:p>
    <w:p w14:paraId="15F1CCF2" w14:textId="5E32FE5A" w:rsidR="009F42E4" w:rsidRPr="009F42E4" w:rsidRDefault="009F42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  <w:r w:rsidRPr="009F42E4">
        <w:rPr>
          <w:rFonts w:ascii="SimSun" w:eastAsia="SimSun" w:hAnsi="SimSun" w:cs="Times New Roman"/>
          <w:noProof/>
          <w:kern w:val="0"/>
          <w:sz w:val="21"/>
          <w:szCs w:val="22"/>
          <w:lang w:eastAsia="en-US"/>
          <w14:ligatures w14:val="none"/>
        </w:rPr>
        <w:drawing>
          <wp:inline distT="0" distB="0" distL="0" distR="0" wp14:anchorId="6FB46A54" wp14:editId="38A99E84">
            <wp:extent cx="3910414" cy="29324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wayPOI.jpg"/>
                    <pic:cNvPicPr/>
                  </pic:nvPicPr>
                  <pic:blipFill rotWithShape="1">
                    <a:blip r:embed="rId17"/>
                    <a:srcRect l="6604" t="18564" r="4263" b="14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182" cy="2933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91534" w14:textId="154679CA" w:rsidR="00FA61E4" w:rsidRPr="00FA61E4" w:rsidRDefault="009F42E4" w:rsidP="00FA61E4">
      <w:pPr>
        <w:spacing w:line="36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1"/>
          <w:szCs w:val="21"/>
          <w14:ligatures w14:val="none"/>
        </w:rPr>
      </w:pPr>
      <w:r w:rsidRPr="00FA61E4">
        <w:rPr>
          <w:rFonts w:ascii="SimSun" w:eastAsia="SimSun" w:hAnsi="SimSun" w:cs="Times New Roman"/>
          <w:b/>
          <w:bCs/>
          <w:iCs/>
          <w:kern w:val="0"/>
          <w:sz w:val="21"/>
          <w:szCs w:val="21"/>
          <w14:ligatures w14:val="none"/>
        </w:rPr>
        <w:t>图10 地铁站POI空间分布密度图</w:t>
      </w:r>
    </w:p>
    <w:p w14:paraId="36744D6D" w14:textId="700E517D" w:rsidR="009F42E4" w:rsidRPr="009F42E4" w:rsidRDefault="009F42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  <w:r w:rsidRPr="009F42E4">
        <w:rPr>
          <w:rFonts w:ascii="SimSun" w:eastAsia="SimSun" w:hAnsi="SimSun" w:cs="Times New Roman"/>
          <w:noProof/>
          <w:kern w:val="0"/>
          <w:sz w:val="21"/>
          <w:szCs w:val="22"/>
          <w:lang w:eastAsia="en-US"/>
          <w14:ligatures w14:val="none"/>
        </w:rPr>
        <w:drawing>
          <wp:inline distT="0" distB="0" distL="0" distR="0" wp14:anchorId="3A4857B2" wp14:editId="52E681CC">
            <wp:extent cx="3955899" cy="2869251"/>
            <wp:effectExtent l="0" t="0" r="698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dPOI.jpg"/>
                    <pic:cNvPicPr/>
                  </pic:nvPicPr>
                  <pic:blipFill rotWithShape="1">
                    <a:blip r:embed="rId18"/>
                    <a:srcRect l="6603" t="18977" r="3242" b="15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085" cy="2870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B2CEF" w14:textId="77777777" w:rsidR="009F42E4" w:rsidRPr="00FA61E4" w:rsidRDefault="009F42E4" w:rsidP="00FA61E4">
      <w:pPr>
        <w:spacing w:line="36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1"/>
          <w:szCs w:val="21"/>
          <w14:ligatures w14:val="none"/>
        </w:rPr>
      </w:pPr>
      <w:r w:rsidRPr="00FA61E4">
        <w:rPr>
          <w:rFonts w:ascii="SimSun" w:eastAsia="SimSun" w:hAnsi="SimSun" w:cs="Times New Roman"/>
          <w:b/>
          <w:bCs/>
          <w:iCs/>
          <w:kern w:val="0"/>
          <w:sz w:val="21"/>
          <w:szCs w:val="21"/>
          <w14:ligatures w14:val="none"/>
        </w:rPr>
        <w:t>图11 餐饮商业POI空间分布密度图</w:t>
      </w:r>
    </w:p>
    <w:p w14:paraId="2D7EF091" w14:textId="77777777" w:rsidR="00FA61E4" w:rsidRDefault="00FA61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noProof/>
          <w:kern w:val="0"/>
          <w:sz w:val="21"/>
          <w:szCs w:val="22"/>
          <w14:ligatures w14:val="none"/>
        </w:rPr>
      </w:pPr>
    </w:p>
    <w:p w14:paraId="5B879A99" w14:textId="274F6FC0" w:rsidR="009F42E4" w:rsidRPr="009F42E4" w:rsidRDefault="009F42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  <w:r w:rsidRPr="009F42E4">
        <w:rPr>
          <w:rFonts w:ascii="SimSun" w:eastAsia="SimSun" w:hAnsi="SimSun" w:cs="Times New Roman"/>
          <w:noProof/>
          <w:kern w:val="0"/>
          <w:sz w:val="21"/>
          <w:szCs w:val="22"/>
          <w:lang w:eastAsia="en-US"/>
          <w14:ligatures w14:val="none"/>
        </w:rPr>
        <w:lastRenderedPageBreak/>
        <w:drawing>
          <wp:inline distT="0" distB="0" distL="0" distR="0" wp14:anchorId="6947B077" wp14:editId="475BC989">
            <wp:extent cx="3946682" cy="2887241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telPOI.jpg"/>
                    <pic:cNvPicPr/>
                  </pic:nvPicPr>
                  <pic:blipFill rotWithShape="1">
                    <a:blip r:embed="rId19"/>
                    <a:srcRect l="7015" t="19183" r="3039" b="15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837" cy="2888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2CE3F" w14:textId="77777777" w:rsidR="009F42E4" w:rsidRPr="00FA61E4" w:rsidRDefault="009F42E4" w:rsidP="00FA61E4">
      <w:pPr>
        <w:spacing w:line="36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1"/>
          <w:szCs w:val="21"/>
          <w14:ligatures w14:val="none"/>
        </w:rPr>
      </w:pPr>
      <w:r w:rsidRPr="00FA61E4">
        <w:rPr>
          <w:rFonts w:ascii="SimSun" w:eastAsia="SimSun" w:hAnsi="SimSun" w:cs="Times New Roman"/>
          <w:b/>
          <w:bCs/>
          <w:iCs/>
          <w:kern w:val="0"/>
          <w:sz w:val="21"/>
          <w:szCs w:val="21"/>
          <w14:ligatures w14:val="none"/>
        </w:rPr>
        <w:t>图12 酒店旅游POI空间分布密度图</w:t>
      </w:r>
    </w:p>
    <w:p w14:paraId="29EF51F5" w14:textId="77777777" w:rsidR="009F42E4" w:rsidRPr="00FA61E4" w:rsidRDefault="009F42E4" w:rsidP="00FA61E4">
      <w:pPr>
        <w:keepNext/>
        <w:keepLines/>
        <w:spacing w:line="360" w:lineRule="auto"/>
        <w:outlineLvl w:val="0"/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30"/>
          <w:szCs w:val="28"/>
          <w14:ligatures w14:val="none"/>
        </w:rPr>
      </w:pPr>
      <w:bookmarkStart w:id="11" w:name="_Toc228886616"/>
      <w:r w:rsidRPr="00FA61E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t>七、空</w:t>
      </w:r>
      <w:r w:rsidRPr="00FA61E4">
        <w:rPr>
          <w:rFonts w:ascii="Times New Roman" w:eastAsia="SimSun" w:hAnsi="Times New Roma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  <w:t>间连接、</w:t>
      </w:r>
      <w:r w:rsidRPr="00FA61E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t>POI</w:t>
      </w:r>
      <w:r w:rsidRPr="00FA61E4">
        <w:rPr>
          <w:rFonts w:ascii="Times New Roman" w:eastAsia="SimSun" w:hAnsi="Times New Roma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  <w:t>统计与功能区识别</w:t>
      </w:r>
      <w:bookmarkEnd w:id="11"/>
    </w:p>
    <w:p w14:paraId="5D27DC46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POI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数据的核心作用是解释出租车热点形成机制。为了把点状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POI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转化为分区级解释变量，需要使用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ArcGIS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空间连接工具，将每个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Taxi Zone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内部的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POI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数量统计出来。</w:t>
      </w:r>
    </w:p>
    <w:p w14:paraId="5D3A5314" w14:textId="77777777" w:rsidR="009F42E4" w:rsidRPr="00FA61E4" w:rsidRDefault="009F42E4" w:rsidP="00FA61E4">
      <w:pPr>
        <w:keepNext/>
        <w:keepLines/>
        <w:spacing w:line="360" w:lineRule="auto"/>
        <w:outlineLvl w:val="1"/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bookmarkStart w:id="12" w:name="_Toc228886617"/>
      <w:r w:rsidRPr="00FA61E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7.1 Spatial Join</w:t>
      </w:r>
      <w:r w:rsidRPr="00FA61E4">
        <w:rPr>
          <w:rFonts w:ascii="Times New Roman" w:eastAsia="SimSun" w:hAnsi="Times New Roman" w:cs="Times New Roman" w:hint="eastAsia"/>
          <w:b/>
          <w:bCs/>
          <w:color w:val="000000" w:themeColor="text1"/>
          <w:kern w:val="0"/>
          <w:sz w:val="28"/>
          <w:szCs w:val="28"/>
          <w14:ligatures w14:val="none"/>
        </w:rPr>
        <w:t>统计</w:t>
      </w:r>
      <w:r w:rsidRPr="00FA61E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POI</w:t>
      </w:r>
      <w:r w:rsidRPr="00FA61E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数量</w:t>
      </w:r>
      <w:bookmarkEnd w:id="12"/>
    </w:p>
    <w:p w14:paraId="21920474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在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ArcGIS 10.2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中打开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ArcToolbox → Analysis Tools → Overlay → Spatial Join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。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Target Features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选择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taxi_zones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，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Join Features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选择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POI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点图层，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Join Operation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选择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JOIN_ONE_TO_ONE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，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Keep All Target Features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选择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KEEP_ALL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，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Match Option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选择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INTERSECT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。输出图层属性表中的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Join_Count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字段即表示每个分区内的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POI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数量。该过程分别对地铁站、餐饮商业点和酒店旅游点执行一次。</w:t>
      </w:r>
    </w:p>
    <w:p w14:paraId="79C195FA" w14:textId="77777777" w:rsidR="009F42E4" w:rsidRPr="00FA61E4" w:rsidRDefault="009F42E4" w:rsidP="00FA61E4">
      <w:pPr>
        <w:keepNext/>
        <w:keepLines/>
        <w:spacing w:line="360" w:lineRule="auto"/>
        <w:outlineLvl w:val="1"/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bookmarkStart w:id="13" w:name="_Toc228886618"/>
      <w:r w:rsidRPr="00FA61E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7.2 </w:t>
      </w:r>
      <w:r w:rsidRPr="00FA61E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典型功能区空</w:t>
      </w:r>
      <w:r w:rsidRPr="00FA61E4">
        <w:rPr>
          <w:rFonts w:ascii="Times New Roman" w:eastAsia="SimSun" w:hAnsi="Times New Roman" w:cs="Times New Roman" w:hint="eastAsia"/>
          <w:b/>
          <w:bCs/>
          <w:color w:val="000000" w:themeColor="text1"/>
          <w:kern w:val="0"/>
          <w:sz w:val="28"/>
          <w:szCs w:val="28"/>
          <w14:ligatures w14:val="none"/>
        </w:rPr>
        <w:t>间识别图制作</w:t>
      </w:r>
      <w:bookmarkEnd w:id="13"/>
    </w:p>
    <w:p w14:paraId="12A38EBC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为体现题目中的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“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功能区差异分析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”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，需要在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Taxi Zone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图层中新建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fun_type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字段，并将典型分区划分为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Transport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、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Commercial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、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Tourism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、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Mixed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和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General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五类。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ArcMap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中先将所有分区字段计算为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General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，再按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Zone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名称选择典型分区，分别赋值为交通枢纽区、商业餐饮功能区、酒店旅游功能区和综合功能区，最后使用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Categories → Unique values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按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fun_type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字段分类着色。</w:t>
      </w:r>
    </w:p>
    <w:p w14:paraId="27A77FF7" w14:textId="77777777" w:rsidR="009F42E4" w:rsidRPr="00FA61E4" w:rsidRDefault="009F42E4" w:rsidP="00FA61E4">
      <w:pPr>
        <w:spacing w:line="240" w:lineRule="auto"/>
        <w:jc w:val="center"/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</w:pPr>
      <w:r w:rsidRPr="00FA61E4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lastRenderedPageBreak/>
        <w:t>表</w:t>
      </w:r>
      <w:r w:rsidRPr="00FA61E4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 xml:space="preserve">6 </w:t>
      </w:r>
      <w:r w:rsidRPr="00FA61E4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>典型功能区分类规则</w:t>
      </w:r>
    </w:p>
    <w:tbl>
      <w:tblPr>
        <w:tblStyle w:val="af2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8"/>
        <w:gridCol w:w="3389"/>
        <w:gridCol w:w="3389"/>
      </w:tblGrid>
      <w:tr w:rsidR="009F42E4" w:rsidRPr="009F42E4" w14:paraId="11A08988" w14:textId="77777777" w:rsidTr="00FA61E4">
        <w:trPr>
          <w:jc w:val="center"/>
        </w:trPr>
        <w:tc>
          <w:tcPr>
            <w:tcW w:w="33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4ED03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功能区类型</w:t>
            </w:r>
          </w:p>
        </w:tc>
        <w:tc>
          <w:tcPr>
            <w:tcW w:w="33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57476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典型分区示例</w:t>
            </w:r>
          </w:p>
        </w:tc>
        <w:tc>
          <w:tcPr>
            <w:tcW w:w="33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1D40C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空间含义</w:t>
            </w:r>
          </w:p>
        </w:tc>
      </w:tr>
      <w:tr w:rsidR="009F42E4" w:rsidRPr="009F42E4" w14:paraId="06EAFA75" w14:textId="77777777" w:rsidTr="00FA61E4">
        <w:trPr>
          <w:jc w:val="center"/>
        </w:trPr>
        <w:tc>
          <w:tcPr>
            <w:tcW w:w="3389" w:type="dxa"/>
            <w:tcBorders>
              <w:top w:val="single" w:sz="4" w:space="0" w:color="auto"/>
            </w:tcBorders>
            <w:vAlign w:val="center"/>
          </w:tcPr>
          <w:p w14:paraId="56C8F096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交通枢纽区</w:t>
            </w:r>
          </w:p>
        </w:tc>
        <w:tc>
          <w:tcPr>
            <w:tcW w:w="3389" w:type="dxa"/>
            <w:tcBorders>
              <w:top w:val="single" w:sz="4" w:space="0" w:color="auto"/>
            </w:tcBorders>
            <w:vAlign w:val="center"/>
          </w:tcPr>
          <w:p w14:paraId="75C27D96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JFK Airport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LaGuardia Airport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Penn Station/Madison Sq West</w:t>
            </w:r>
          </w:p>
        </w:tc>
        <w:tc>
          <w:tcPr>
            <w:tcW w:w="3389" w:type="dxa"/>
            <w:tcBorders>
              <w:top w:val="single" w:sz="4" w:space="0" w:color="auto"/>
            </w:tcBorders>
            <w:vAlign w:val="center"/>
          </w:tcPr>
          <w:p w14:paraId="4158CE31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机场、铁路和换乘接驳需求突出</w:t>
            </w:r>
          </w:p>
        </w:tc>
      </w:tr>
      <w:tr w:rsidR="009F42E4" w:rsidRPr="009F42E4" w14:paraId="6E375683" w14:textId="77777777" w:rsidTr="00FA61E4">
        <w:trPr>
          <w:jc w:val="center"/>
        </w:trPr>
        <w:tc>
          <w:tcPr>
            <w:tcW w:w="3389" w:type="dxa"/>
            <w:vAlign w:val="center"/>
          </w:tcPr>
          <w:p w14:paraId="7F970702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商业餐饮功能区</w:t>
            </w:r>
          </w:p>
        </w:tc>
        <w:tc>
          <w:tcPr>
            <w:tcW w:w="3389" w:type="dxa"/>
            <w:vAlign w:val="center"/>
          </w:tcPr>
          <w:p w14:paraId="5FF4D3E2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East Village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West Village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Clinton East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East Chelsea</w:t>
            </w:r>
          </w:p>
        </w:tc>
        <w:tc>
          <w:tcPr>
            <w:tcW w:w="3389" w:type="dxa"/>
            <w:vAlign w:val="center"/>
          </w:tcPr>
          <w:p w14:paraId="4E715E31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消费、餐饮和夜间活动密集</w:t>
            </w:r>
          </w:p>
        </w:tc>
      </w:tr>
      <w:tr w:rsidR="009F42E4" w:rsidRPr="009F42E4" w14:paraId="111FA2F3" w14:textId="77777777" w:rsidTr="00FA61E4">
        <w:trPr>
          <w:jc w:val="center"/>
        </w:trPr>
        <w:tc>
          <w:tcPr>
            <w:tcW w:w="3389" w:type="dxa"/>
            <w:vAlign w:val="center"/>
          </w:tcPr>
          <w:p w14:paraId="5BFEE230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酒店旅游功能区</w:t>
            </w:r>
          </w:p>
        </w:tc>
        <w:tc>
          <w:tcPr>
            <w:tcW w:w="3389" w:type="dxa"/>
            <w:vAlign w:val="center"/>
          </w:tcPr>
          <w:p w14:paraId="5C383C5A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Times Sq/Theatre District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Midtown South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Financial District North</w:t>
            </w:r>
          </w:p>
        </w:tc>
        <w:tc>
          <w:tcPr>
            <w:tcW w:w="3389" w:type="dxa"/>
            <w:vAlign w:val="center"/>
          </w:tcPr>
          <w:p w14:paraId="74703EA1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旅游住宿和目的地访问需求强</w:t>
            </w:r>
          </w:p>
        </w:tc>
      </w:tr>
      <w:tr w:rsidR="009F42E4" w:rsidRPr="009F42E4" w14:paraId="55BEDC07" w14:textId="77777777" w:rsidTr="00FA61E4">
        <w:trPr>
          <w:jc w:val="center"/>
        </w:trPr>
        <w:tc>
          <w:tcPr>
            <w:tcW w:w="3389" w:type="dxa"/>
            <w:vAlign w:val="center"/>
          </w:tcPr>
          <w:p w14:paraId="05BAEC85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综合功能区</w:t>
            </w:r>
          </w:p>
        </w:tc>
        <w:tc>
          <w:tcPr>
            <w:tcW w:w="3389" w:type="dxa"/>
            <w:vAlign w:val="center"/>
          </w:tcPr>
          <w:p w14:paraId="6F104C2E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Midtown Center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Midtown East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Union Sq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Upper East Side South</w:t>
            </w:r>
          </w:p>
        </w:tc>
        <w:tc>
          <w:tcPr>
            <w:tcW w:w="3389" w:type="dxa"/>
            <w:vAlign w:val="center"/>
          </w:tcPr>
          <w:p w14:paraId="5F4784CF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商务、商业、旅游、居住功能复合</w:t>
            </w:r>
          </w:p>
        </w:tc>
      </w:tr>
      <w:tr w:rsidR="009F42E4" w:rsidRPr="009F42E4" w14:paraId="59AC9424" w14:textId="77777777" w:rsidTr="00FA61E4">
        <w:trPr>
          <w:jc w:val="center"/>
        </w:trPr>
        <w:tc>
          <w:tcPr>
            <w:tcW w:w="3389" w:type="dxa"/>
            <w:vAlign w:val="center"/>
          </w:tcPr>
          <w:p w14:paraId="160BE8CA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一般功能区</w:t>
            </w:r>
          </w:p>
        </w:tc>
        <w:tc>
          <w:tcPr>
            <w:tcW w:w="3389" w:type="dxa"/>
            <w:vAlign w:val="center"/>
          </w:tcPr>
          <w:p w14:paraId="61EE449A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其他</w:t>
            </w:r>
            <w:r w:rsidRPr="00FA61E4">
              <w:rPr>
                <w:rFonts w:ascii="Times New Roman" w:eastAsia="SimSun" w:hAnsi="Times New Roman" w:cs="Times New Roman"/>
                <w:sz w:val="21"/>
                <w:szCs w:val="21"/>
              </w:rPr>
              <w:t>Taxi Zone</w:t>
            </w:r>
          </w:p>
        </w:tc>
        <w:tc>
          <w:tcPr>
            <w:tcW w:w="3389" w:type="dxa"/>
            <w:vAlign w:val="center"/>
          </w:tcPr>
          <w:p w14:paraId="0CCAC322" w14:textId="77777777" w:rsidR="009F42E4" w:rsidRPr="00FA61E4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</w:pPr>
            <w:r w:rsidRPr="00FA61E4">
              <w:rPr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未归入典型功能区的普通分区</w:t>
            </w:r>
          </w:p>
        </w:tc>
      </w:tr>
    </w:tbl>
    <w:p w14:paraId="4CBC0A09" w14:textId="77777777" w:rsidR="009F42E4" w:rsidRPr="009F42E4" w:rsidRDefault="009F42E4" w:rsidP="009F42E4">
      <w:pPr>
        <w:spacing w:after="80" w:line="276" w:lineRule="auto"/>
        <w:jc w:val="center"/>
        <w:rPr>
          <w:rFonts w:ascii="SimSun" w:eastAsia="SimSun" w:hAnsi="SimSun" w:cs="Times New Roman" w:hint="eastAsia"/>
          <w:kern w:val="0"/>
          <w:sz w:val="21"/>
          <w:szCs w:val="22"/>
          <w:lang w:eastAsia="en-US"/>
          <w14:ligatures w14:val="none"/>
        </w:rPr>
      </w:pPr>
      <w:r w:rsidRPr="009F42E4">
        <w:rPr>
          <w:rFonts w:ascii="SimSun" w:eastAsia="SimSun" w:hAnsi="SimSun" w:cs="Times New Roman"/>
          <w:noProof/>
          <w:kern w:val="0"/>
          <w:sz w:val="21"/>
          <w:szCs w:val="22"/>
          <w:lang w:eastAsia="en-US"/>
          <w14:ligatures w14:val="none"/>
        </w:rPr>
        <w:drawing>
          <wp:inline distT="0" distB="0" distL="0" distR="0" wp14:anchorId="6D9B56D7" wp14:editId="7B5F6F1D">
            <wp:extent cx="5303520" cy="35178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典型功能分区POI结构对比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D6C1" w14:textId="77777777" w:rsidR="009F42E4" w:rsidRPr="00FA61E4" w:rsidRDefault="009F42E4" w:rsidP="00FA61E4">
      <w:pPr>
        <w:spacing w:line="360" w:lineRule="auto"/>
        <w:jc w:val="center"/>
        <w:rPr>
          <w:rFonts w:ascii="SimSun" w:eastAsia="SimSun" w:hAnsi="SimSun" w:cs="Times New Roman" w:hint="eastAsia"/>
          <w:b/>
          <w:bCs/>
          <w:iCs/>
          <w:kern w:val="0"/>
          <w:sz w:val="21"/>
          <w:szCs w:val="21"/>
          <w14:ligatures w14:val="none"/>
        </w:rPr>
      </w:pPr>
      <w:r w:rsidRPr="00FA61E4">
        <w:rPr>
          <w:rFonts w:ascii="SimSun" w:eastAsia="SimSun" w:hAnsi="SimSun" w:cs="Times New Roman"/>
          <w:b/>
          <w:bCs/>
          <w:iCs/>
          <w:kern w:val="0"/>
          <w:sz w:val="21"/>
          <w:szCs w:val="21"/>
          <w14:ligatures w14:val="none"/>
        </w:rPr>
        <w:t>图13 典型功能分区POI结构对比图</w:t>
      </w:r>
    </w:p>
    <w:p w14:paraId="1410A200" w14:textId="77777777" w:rsidR="009F42E4" w:rsidRPr="00FA61E4" w:rsidRDefault="009F42E4" w:rsidP="00FA61E4">
      <w:pPr>
        <w:keepNext/>
        <w:keepLines/>
        <w:spacing w:line="360" w:lineRule="auto"/>
        <w:outlineLvl w:val="0"/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30"/>
          <w:szCs w:val="28"/>
          <w14:ligatures w14:val="none"/>
        </w:rPr>
      </w:pPr>
      <w:bookmarkStart w:id="14" w:name="_Toc228886619"/>
      <w:r w:rsidRPr="00FA61E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t>八、面</w:t>
      </w:r>
      <w:r w:rsidRPr="00FA61E4">
        <w:rPr>
          <w:rFonts w:ascii="Times New Roman" w:eastAsia="SimSun" w:hAnsi="Times New Roma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  <w:t>积归一化服务密度计算与制图</w:t>
      </w:r>
      <w:bookmarkEnd w:id="14"/>
    </w:p>
    <w:p w14:paraId="5D23A574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订单总量容易受到分区面积差异影响，因此需要构建单位面积订单量指标。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ArcGIS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中先在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taxi_zones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图层添加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area_km2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字段，右键字段选择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Calculate Geometry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，单位设置为平方千米；再添加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pickup_den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和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dropoff_den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字段，通过字段计算器计算上车密度和下车密度。</w:t>
      </w:r>
    </w:p>
    <w:p w14:paraId="3B8F299C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服务密度计算公式为：</w:t>
      </w:r>
    </w:p>
    <w:p w14:paraId="7E3C10AC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Dᵢ = Tᵢ / Aᵢ</w:t>
      </w:r>
    </w:p>
    <w:p w14:paraId="61588FDE" w14:textId="77777777" w:rsidR="009F42E4" w:rsidRPr="00FA61E4" w:rsidRDefault="009F42E4" w:rsidP="00FA61E4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lastRenderedPageBreak/>
        <w:t>其中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Dᵢ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表示第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i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个分区的出租车服务密度，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Tᵢ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表示该分区的上车量或下车量，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Aᵢ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表示该分区面积。计算完成后，以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pickup_den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和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dropoff_den</w:t>
      </w:r>
      <w:r w:rsidRPr="00FA61E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字段进行分级设色，即可得到面积归一化后的上车服务密度图和下车服务密度图。</w:t>
      </w:r>
    </w:p>
    <w:p w14:paraId="1D941B61" w14:textId="77777777" w:rsidR="009F42E4" w:rsidRPr="00610136" w:rsidRDefault="009F42E4" w:rsidP="00610136">
      <w:pPr>
        <w:spacing w:line="240" w:lineRule="auto"/>
        <w:jc w:val="center"/>
        <w:rPr>
          <w:rFonts w:ascii="Times New Roman" w:eastAsia="SimSun" w:hAnsi="Times New Roman" w:cs="Times New Roman"/>
          <w:b/>
          <w:bCs/>
          <w:iCs/>
          <w:kern w:val="0"/>
          <w:sz w:val="24"/>
          <w14:ligatures w14:val="none"/>
        </w:rPr>
      </w:pPr>
      <w:r w:rsidRPr="00610136">
        <w:rPr>
          <w:rFonts w:ascii="Times New Roman" w:eastAsia="SimSun" w:hAnsi="Times New Roman" w:cs="Times New Roman"/>
          <w:b/>
          <w:bCs/>
          <w:iCs/>
          <w:kern w:val="0"/>
          <w:sz w:val="24"/>
          <w14:ligatures w14:val="none"/>
        </w:rPr>
        <w:t>表</w:t>
      </w:r>
      <w:r w:rsidRPr="00610136">
        <w:rPr>
          <w:rFonts w:ascii="Times New Roman" w:eastAsia="SimSun" w:hAnsi="Times New Roman" w:cs="Times New Roman"/>
          <w:b/>
          <w:bCs/>
          <w:iCs/>
          <w:kern w:val="0"/>
          <w:sz w:val="24"/>
          <w14:ligatures w14:val="none"/>
        </w:rPr>
        <w:t>7 ArcGIS</w:t>
      </w:r>
      <w:r w:rsidRPr="00610136">
        <w:rPr>
          <w:rFonts w:ascii="Times New Roman" w:eastAsia="SimSun" w:hAnsi="Times New Roman" w:cs="Times New Roman"/>
          <w:b/>
          <w:bCs/>
          <w:iCs/>
          <w:kern w:val="0"/>
          <w:sz w:val="24"/>
          <w14:ligatures w14:val="none"/>
        </w:rPr>
        <w:t>字段计算说明</w:t>
      </w:r>
    </w:p>
    <w:tbl>
      <w:tblPr>
        <w:tblStyle w:val="af2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6"/>
        <w:gridCol w:w="1978"/>
        <w:gridCol w:w="4229"/>
        <w:gridCol w:w="1843"/>
      </w:tblGrid>
      <w:tr w:rsidR="009F42E4" w:rsidRPr="009F42E4" w14:paraId="70F87160" w14:textId="77777777" w:rsidTr="00610136">
        <w:trPr>
          <w:jc w:val="center"/>
        </w:trPr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EB2903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字段名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912A96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字段类型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1B95CF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计算表达式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EED74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b/>
                <w:sz w:val="21"/>
                <w:szCs w:val="21"/>
              </w:rPr>
              <w:t>含义</w:t>
            </w:r>
          </w:p>
        </w:tc>
      </w:tr>
      <w:tr w:rsidR="009F42E4" w:rsidRPr="009F42E4" w14:paraId="01F65320" w14:textId="77777777" w:rsidTr="00610136">
        <w:trPr>
          <w:jc w:val="center"/>
        </w:trPr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062261D8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area_km2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70105995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Double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3E499939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Calculate Geometry: Area / Square Kilometers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2887EF5C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分区面积</w:t>
            </w:r>
          </w:p>
        </w:tc>
      </w:tr>
      <w:tr w:rsidR="009F42E4" w:rsidRPr="009F42E4" w14:paraId="2D030E6C" w14:textId="77777777" w:rsidTr="00610136">
        <w:trPr>
          <w:jc w:val="center"/>
        </w:trPr>
        <w:tc>
          <w:tcPr>
            <w:tcW w:w="2541" w:type="dxa"/>
            <w:vAlign w:val="center"/>
          </w:tcPr>
          <w:p w14:paraId="61DF96AA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pickup_den</w:t>
            </w:r>
          </w:p>
        </w:tc>
        <w:tc>
          <w:tcPr>
            <w:tcW w:w="2541" w:type="dxa"/>
            <w:vAlign w:val="center"/>
          </w:tcPr>
          <w:p w14:paraId="59A3DFC2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Double</w:t>
            </w:r>
          </w:p>
        </w:tc>
        <w:tc>
          <w:tcPr>
            <w:tcW w:w="2541" w:type="dxa"/>
            <w:vAlign w:val="center"/>
          </w:tcPr>
          <w:p w14:paraId="7ECC0AD0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[pickup_count] / [area_km2]</w:t>
            </w:r>
          </w:p>
        </w:tc>
        <w:tc>
          <w:tcPr>
            <w:tcW w:w="2541" w:type="dxa"/>
            <w:vAlign w:val="center"/>
          </w:tcPr>
          <w:p w14:paraId="74C7B8A2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单位面积上车量</w:t>
            </w:r>
          </w:p>
        </w:tc>
      </w:tr>
      <w:tr w:rsidR="009F42E4" w:rsidRPr="009F42E4" w14:paraId="3B84CF41" w14:textId="77777777" w:rsidTr="00610136">
        <w:trPr>
          <w:jc w:val="center"/>
        </w:trPr>
        <w:tc>
          <w:tcPr>
            <w:tcW w:w="2541" w:type="dxa"/>
            <w:vAlign w:val="center"/>
          </w:tcPr>
          <w:p w14:paraId="694D0A8A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dropoff_den</w:t>
            </w:r>
          </w:p>
        </w:tc>
        <w:tc>
          <w:tcPr>
            <w:tcW w:w="2541" w:type="dxa"/>
            <w:vAlign w:val="center"/>
          </w:tcPr>
          <w:p w14:paraId="4B9A5102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Double</w:t>
            </w:r>
          </w:p>
        </w:tc>
        <w:tc>
          <w:tcPr>
            <w:tcW w:w="2541" w:type="dxa"/>
            <w:vAlign w:val="center"/>
          </w:tcPr>
          <w:p w14:paraId="7A22A3BF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[dropoff_count] / [area_km2]</w:t>
            </w:r>
          </w:p>
        </w:tc>
        <w:tc>
          <w:tcPr>
            <w:tcW w:w="2541" w:type="dxa"/>
            <w:vAlign w:val="center"/>
          </w:tcPr>
          <w:p w14:paraId="1DF0D76A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单位面积下车量</w:t>
            </w:r>
          </w:p>
        </w:tc>
      </w:tr>
      <w:tr w:rsidR="009F42E4" w:rsidRPr="009F42E4" w14:paraId="601CDE65" w14:textId="77777777" w:rsidTr="00610136">
        <w:trPr>
          <w:jc w:val="center"/>
        </w:trPr>
        <w:tc>
          <w:tcPr>
            <w:tcW w:w="2541" w:type="dxa"/>
            <w:vAlign w:val="center"/>
          </w:tcPr>
          <w:p w14:paraId="710FD0F8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fun_type</w:t>
            </w:r>
          </w:p>
        </w:tc>
        <w:tc>
          <w:tcPr>
            <w:tcW w:w="2541" w:type="dxa"/>
            <w:vAlign w:val="center"/>
          </w:tcPr>
          <w:p w14:paraId="06D0AA91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2541" w:type="dxa"/>
            <w:vAlign w:val="center"/>
          </w:tcPr>
          <w:p w14:paraId="0E2C2285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General/Transport/Commercial/Tourism/Mixed</w:t>
            </w:r>
          </w:p>
        </w:tc>
        <w:tc>
          <w:tcPr>
            <w:tcW w:w="2541" w:type="dxa"/>
            <w:vAlign w:val="center"/>
          </w:tcPr>
          <w:p w14:paraId="4E34F160" w14:textId="77777777" w:rsidR="009F42E4" w:rsidRPr="00610136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610136">
              <w:rPr>
                <w:rFonts w:ascii="Times New Roman" w:eastAsia="SimSun" w:hAnsi="Times New Roman" w:cs="Times New Roman"/>
                <w:sz w:val="21"/>
                <w:szCs w:val="21"/>
              </w:rPr>
              <w:t>功能区类别</w:t>
            </w:r>
          </w:p>
        </w:tc>
      </w:tr>
    </w:tbl>
    <w:p w14:paraId="4E8C9F75" w14:textId="77777777" w:rsidR="009F42E4" w:rsidRPr="00F72E32" w:rsidRDefault="009F42E4" w:rsidP="00F72E32">
      <w:pPr>
        <w:keepNext/>
        <w:keepLines/>
        <w:spacing w:line="360" w:lineRule="auto"/>
        <w:outlineLvl w:val="0"/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30"/>
          <w:szCs w:val="28"/>
          <w14:ligatures w14:val="none"/>
        </w:rPr>
      </w:pPr>
      <w:bookmarkStart w:id="15" w:name="_Toc228886620"/>
      <w:r w:rsidRPr="00F72E32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t>九、成果文件与代</w:t>
      </w:r>
      <w:r w:rsidRPr="00F72E32">
        <w:rPr>
          <w:rFonts w:ascii="Times New Roman" w:eastAsia="SimSun" w:hAnsi="Times New Roma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  <w:t>码说明</w:t>
      </w:r>
      <w:bookmarkEnd w:id="15"/>
    </w:p>
    <w:p w14:paraId="03CE3262" w14:textId="253F8674" w:rsidR="009F42E4" w:rsidRPr="00610136" w:rsidRDefault="009F42E4" w:rsidP="00610136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610136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本次作业提交的代码包括五个</w:t>
      </w:r>
      <w:r w:rsidRPr="00610136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Python</w:t>
      </w:r>
      <w:r w:rsidRPr="00610136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脚本和一个</w:t>
      </w:r>
      <w:r w:rsidRPr="00610136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README</w:t>
      </w:r>
      <w:r w:rsidRPr="00610136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文件。普通数据处理和图表生成建议使用</w:t>
      </w:r>
      <w:r w:rsidRPr="00610136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Python 3</w:t>
      </w:r>
      <w:r w:rsidRPr="00610136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环境运行；</w:t>
      </w:r>
      <w:r w:rsidRPr="00610136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ArcPy</w:t>
      </w:r>
      <w:r w:rsidRPr="00610136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自动化示例需要在</w:t>
      </w:r>
      <w:r w:rsidRPr="00610136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ArcGIS 10.2</w:t>
      </w:r>
      <w:r w:rsidRPr="00610136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自带</w:t>
      </w:r>
      <w:r w:rsidRPr="00610136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Python 2.7</w:t>
      </w:r>
      <w:r w:rsidRPr="00610136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环境中运行。</w:t>
      </w:r>
    </w:p>
    <w:p w14:paraId="186F9C24" w14:textId="77777777" w:rsidR="009F42E4" w:rsidRPr="00F72E32" w:rsidRDefault="009F42E4" w:rsidP="00F72E32">
      <w:pPr>
        <w:spacing w:line="240" w:lineRule="auto"/>
        <w:jc w:val="center"/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</w:pPr>
      <w:r w:rsidRPr="00F72E32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>表</w:t>
      </w:r>
      <w:r w:rsidRPr="00F72E32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 xml:space="preserve">8 </w:t>
      </w:r>
      <w:r w:rsidRPr="00F72E32">
        <w:rPr>
          <w:rFonts w:ascii="Times New Roman" w:eastAsia="SimSun" w:hAnsi="Times New Roman" w:cs="Times New Roman"/>
          <w:b/>
          <w:bCs/>
          <w:iCs/>
          <w:kern w:val="0"/>
          <w:sz w:val="24"/>
          <w:lang w:eastAsia="en-US"/>
          <w14:ligatures w14:val="none"/>
        </w:rPr>
        <w:t>代码文件说明</w:t>
      </w:r>
    </w:p>
    <w:tbl>
      <w:tblPr>
        <w:tblStyle w:val="af2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1"/>
        <w:gridCol w:w="2255"/>
        <w:gridCol w:w="2424"/>
        <w:gridCol w:w="2816"/>
      </w:tblGrid>
      <w:tr w:rsidR="009F42E4" w:rsidRPr="009F42E4" w14:paraId="381EC8B7" w14:textId="77777777" w:rsidTr="00F72E32">
        <w:trPr>
          <w:jc w:val="center"/>
        </w:trPr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C5CFF2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b/>
                <w:sz w:val="18"/>
                <w:szCs w:val="18"/>
              </w:rPr>
              <w:t>代码文件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7399A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b/>
                <w:sz w:val="18"/>
                <w:szCs w:val="18"/>
              </w:rPr>
              <w:t>功能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995BF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b/>
                <w:sz w:val="18"/>
                <w:szCs w:val="18"/>
              </w:rPr>
              <w:t>主要输入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2A132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b/>
                <w:sz w:val="18"/>
                <w:szCs w:val="18"/>
              </w:rPr>
              <w:t>主要输出</w:t>
            </w:r>
          </w:p>
        </w:tc>
      </w:tr>
      <w:tr w:rsidR="009F42E4" w:rsidRPr="009F42E4" w14:paraId="1C7F0647" w14:textId="77777777" w:rsidTr="00F72E32">
        <w:trPr>
          <w:jc w:val="center"/>
        </w:trPr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1006EE3F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01_clean_and_aggregate.py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74EEB196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订单清洗、时间字段构建、分区统计、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OD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统计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041FCB5F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Parquet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订单、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Lookup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表</w:t>
            </w:r>
          </w:p>
        </w:tc>
        <w:tc>
          <w:tcPr>
            <w:tcW w:w="2541" w:type="dxa"/>
            <w:tcBorders>
              <w:top w:val="single" w:sz="4" w:space="0" w:color="auto"/>
            </w:tcBorders>
            <w:vAlign w:val="center"/>
          </w:tcPr>
          <w:p w14:paraId="52C9A300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pickup/dropoff/hourly/weekday/OD CSV</w:t>
            </w:r>
          </w:p>
        </w:tc>
      </w:tr>
      <w:tr w:rsidR="009F42E4" w:rsidRPr="009F42E4" w14:paraId="382B963E" w14:textId="77777777" w:rsidTr="00F72E32">
        <w:trPr>
          <w:jc w:val="center"/>
        </w:trPr>
        <w:tc>
          <w:tcPr>
            <w:tcW w:w="2541" w:type="dxa"/>
            <w:vAlign w:val="center"/>
          </w:tcPr>
          <w:p w14:paraId="50208C03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02_time_charts.py</w:t>
            </w:r>
          </w:p>
        </w:tc>
        <w:tc>
          <w:tcPr>
            <w:tcW w:w="2541" w:type="dxa"/>
            <w:vAlign w:val="center"/>
          </w:tcPr>
          <w:p w14:paraId="0BA82E1A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生成时间统计图</w:t>
            </w:r>
          </w:p>
        </w:tc>
        <w:tc>
          <w:tcPr>
            <w:tcW w:w="2541" w:type="dxa"/>
            <w:vAlign w:val="center"/>
          </w:tcPr>
          <w:p w14:paraId="4DFD5B35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hourly_orders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、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weekday_hour_orders</w:t>
            </w:r>
          </w:p>
        </w:tc>
        <w:tc>
          <w:tcPr>
            <w:tcW w:w="2541" w:type="dxa"/>
            <w:vAlign w:val="center"/>
          </w:tcPr>
          <w:p w14:paraId="0BA0F033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折线图、星期柱状图</w:t>
            </w:r>
          </w:p>
        </w:tc>
      </w:tr>
      <w:tr w:rsidR="009F42E4" w:rsidRPr="009F42E4" w14:paraId="3163AC0C" w14:textId="77777777" w:rsidTr="00F72E32">
        <w:trPr>
          <w:jc w:val="center"/>
        </w:trPr>
        <w:tc>
          <w:tcPr>
            <w:tcW w:w="2541" w:type="dxa"/>
            <w:vAlign w:val="center"/>
          </w:tcPr>
          <w:p w14:paraId="7B2F8776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03_poi_od_analysis_charts.py</w:t>
            </w:r>
          </w:p>
        </w:tc>
        <w:tc>
          <w:tcPr>
            <w:tcW w:w="2541" w:type="dxa"/>
            <w:vAlign w:val="center"/>
          </w:tcPr>
          <w:p w14:paraId="696CA9E2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生成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POI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对比图、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OD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图、相关性图和功能区图</w:t>
            </w:r>
          </w:p>
        </w:tc>
        <w:tc>
          <w:tcPr>
            <w:tcW w:w="2541" w:type="dxa"/>
            <w:vAlign w:val="center"/>
          </w:tcPr>
          <w:p w14:paraId="08BE3239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POI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分区统计表、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OD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表、功能区表</w:t>
            </w:r>
          </w:p>
        </w:tc>
        <w:tc>
          <w:tcPr>
            <w:tcW w:w="2541" w:type="dxa"/>
            <w:vAlign w:val="center"/>
          </w:tcPr>
          <w:p w14:paraId="03997680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PNG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统计图</w:t>
            </w:r>
          </w:p>
        </w:tc>
      </w:tr>
      <w:tr w:rsidR="009F42E4" w:rsidRPr="009F42E4" w14:paraId="135AC257" w14:textId="77777777" w:rsidTr="00F72E32">
        <w:trPr>
          <w:jc w:val="center"/>
        </w:trPr>
        <w:tc>
          <w:tcPr>
            <w:tcW w:w="2541" w:type="dxa"/>
            <w:vAlign w:val="center"/>
          </w:tcPr>
          <w:p w14:paraId="57CC0DE4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04_hourly_od_animation.py</w:t>
            </w:r>
          </w:p>
        </w:tc>
        <w:tc>
          <w:tcPr>
            <w:tcW w:w="2541" w:type="dxa"/>
            <w:vAlign w:val="center"/>
          </w:tcPr>
          <w:p w14:paraId="4A3DD33F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生成小时级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OD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时空演化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GIF</w:t>
            </w:r>
          </w:p>
        </w:tc>
        <w:tc>
          <w:tcPr>
            <w:tcW w:w="2541" w:type="dxa"/>
            <w:vAlign w:val="center"/>
          </w:tcPr>
          <w:p w14:paraId="40DDF58C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订单数据、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shp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、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Lookup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表</w:t>
            </w:r>
          </w:p>
        </w:tc>
        <w:tc>
          <w:tcPr>
            <w:tcW w:w="2541" w:type="dxa"/>
            <w:vAlign w:val="center"/>
          </w:tcPr>
          <w:p w14:paraId="1E21D7A6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OD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动图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GIF</w:t>
            </w:r>
          </w:p>
        </w:tc>
      </w:tr>
      <w:tr w:rsidR="009F42E4" w:rsidRPr="009F42E4" w14:paraId="44DCDABE" w14:textId="77777777" w:rsidTr="00F72E32">
        <w:trPr>
          <w:jc w:val="center"/>
        </w:trPr>
        <w:tc>
          <w:tcPr>
            <w:tcW w:w="2541" w:type="dxa"/>
            <w:vAlign w:val="center"/>
          </w:tcPr>
          <w:p w14:paraId="1BDE3E94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</w:rPr>
              <w:t>05_arcgis10_2_arcpy_optional.py</w:t>
            </w:r>
          </w:p>
        </w:tc>
        <w:tc>
          <w:tcPr>
            <w:tcW w:w="2541" w:type="dxa"/>
            <w:vAlign w:val="center"/>
          </w:tcPr>
          <w:p w14:paraId="3813655E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ArcGIS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空间连接、面积计算和功能区赋值示例</w:t>
            </w:r>
          </w:p>
        </w:tc>
        <w:tc>
          <w:tcPr>
            <w:tcW w:w="2541" w:type="dxa"/>
            <w:vAlign w:val="center"/>
          </w:tcPr>
          <w:p w14:paraId="5B24AA6D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shp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与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POI</w:t>
            </w: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点图层</w:t>
            </w:r>
          </w:p>
        </w:tc>
        <w:tc>
          <w:tcPr>
            <w:tcW w:w="2541" w:type="dxa"/>
            <w:vAlign w:val="center"/>
          </w:tcPr>
          <w:p w14:paraId="28AB0B4A" w14:textId="77777777" w:rsidR="009F42E4" w:rsidRPr="00F72E32" w:rsidRDefault="009F42E4" w:rsidP="009F42E4">
            <w:pPr>
              <w:spacing w:after="80"/>
              <w:jc w:val="center"/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</w:pPr>
            <w:r w:rsidRPr="00F72E32">
              <w:rPr>
                <w:rFonts w:ascii="Times New Roman" w:eastAsia="SimSun" w:hAnsi="Times New Roman" w:cs="Times New Roman"/>
                <w:sz w:val="18"/>
                <w:szCs w:val="18"/>
                <w:lang w:eastAsia="zh-CN"/>
              </w:rPr>
              <w:t>空间连接结果和字段计算结果</w:t>
            </w:r>
          </w:p>
        </w:tc>
      </w:tr>
    </w:tbl>
    <w:p w14:paraId="67C08217" w14:textId="77777777" w:rsidR="009F42E4" w:rsidRPr="00F72E32" w:rsidRDefault="009F42E4" w:rsidP="00F72E32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在实际提交时，建议同时提交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Word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技术报告、主要成果图、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CSV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统计结果和代码压缩包。若老师只要求核心代码，可优先提交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01—03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号脚本；若需要展示高级时空可视化，则同时提交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04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号动图脚本。</w:t>
      </w:r>
    </w:p>
    <w:p w14:paraId="5F4B88BE" w14:textId="77777777" w:rsidR="009F42E4" w:rsidRPr="00F72E32" w:rsidRDefault="009F42E4" w:rsidP="00F72E32">
      <w:pPr>
        <w:keepNext/>
        <w:keepLines/>
        <w:spacing w:line="360" w:lineRule="auto"/>
        <w:outlineLvl w:val="0"/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30"/>
          <w:szCs w:val="28"/>
          <w14:ligatures w14:val="none"/>
        </w:rPr>
      </w:pPr>
      <w:bookmarkStart w:id="16" w:name="_Toc228886621"/>
      <w:r w:rsidRPr="00F72E32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30"/>
          <w:szCs w:val="28"/>
          <w14:ligatures w14:val="none"/>
        </w:rPr>
        <w:t>十、</w:t>
      </w:r>
      <w:r w:rsidRPr="00F72E32">
        <w:rPr>
          <w:rFonts w:ascii="Times New Roman" w:eastAsia="SimSun" w:hAnsi="Times New Roman" w:cs="Times New Roman" w:hint="eastAsia"/>
          <w:b/>
          <w:bCs/>
          <w:color w:val="000000" w:themeColor="text1"/>
          <w:kern w:val="0"/>
          <w:sz w:val="30"/>
          <w:szCs w:val="28"/>
          <w14:ligatures w14:val="none"/>
        </w:rPr>
        <w:t>问题处理与技术总结</w:t>
      </w:r>
      <w:bookmarkEnd w:id="16"/>
    </w:p>
    <w:p w14:paraId="6FC9B970" w14:textId="77777777" w:rsidR="009F42E4" w:rsidRPr="00F72E32" w:rsidRDefault="009F42E4" w:rsidP="00F72E32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本次技术流程中容易遇到的问题主要包括四类。第一，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ArcGIS 10.2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对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GeoJSON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支持较弱，若无法直接加载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OSM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数据，需要先将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GeoJSON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转换为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Shapefile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；第二，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CSV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与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shp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属性连接时要保证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LocationID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字段类型一致，若一个是文本一个是数值，可能导致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Join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失败；第三，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ArcGIS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中字段名不宜过长，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shp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字段名建议控制在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10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个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lastRenderedPageBreak/>
        <w:t>字符以内；第四，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OD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动图使用全量数据时线条可能过密，可以设置最小流量阈值，保证视觉表达清晰。</w:t>
      </w:r>
    </w:p>
    <w:p w14:paraId="28DBE46A" w14:textId="77777777" w:rsidR="009F42E4" w:rsidRPr="00F72E32" w:rsidRDefault="009F42E4" w:rsidP="00F72E32">
      <w:pPr>
        <w:spacing w:line="360" w:lineRule="auto"/>
        <w:ind w:firstLineChars="200" w:firstLine="56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总体来看，本技术报告形成了从原始出租车订单数据到空间统计结果、专题地图和可视化图表的完整流程。该流程体现了地理时空信息大数据处理的典型技术链条：多源数据获取、异常数据清洗、时空字段构建、空间分区聚合、统计指标生成、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GIS</w:t>
      </w:r>
      <w:r w:rsidRPr="00F72E32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专题制图和可视化表达。该方法不仅适用于纽约市出租车订单，也可迁移到共享单车、网约车、公交刷卡、手机信令等其他城市时空大数据应用场景。</w:t>
      </w:r>
    </w:p>
    <w:p w14:paraId="00102BE9" w14:textId="77777777" w:rsidR="005C3014" w:rsidRPr="009F42E4" w:rsidRDefault="005C3014">
      <w:pPr>
        <w:rPr>
          <w:rFonts w:hint="eastAsia"/>
        </w:rPr>
      </w:pPr>
    </w:p>
    <w:sectPr w:rsidR="005C3014" w:rsidRPr="009F42E4" w:rsidSect="00376B66">
      <w:footerReference w:type="default" r:id="rId21"/>
      <w:pgSz w:w="12240" w:h="15840"/>
      <w:pgMar w:top="936" w:right="1037" w:bottom="936" w:left="103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7AED" w14:textId="77777777" w:rsidR="007545B7" w:rsidRDefault="007545B7" w:rsidP="009F42E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B1F0A12" w14:textId="77777777" w:rsidR="007545B7" w:rsidRDefault="007545B7" w:rsidP="009F42E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07970" w14:textId="47C1C50A" w:rsidR="009F42E4" w:rsidRDefault="009F42E4">
    <w:pPr>
      <w:pStyle w:val="af0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2566470"/>
      <w:docPartObj>
        <w:docPartGallery w:val="Page Numbers (Bottom of Page)"/>
        <w:docPartUnique/>
      </w:docPartObj>
    </w:sdtPr>
    <w:sdtContent>
      <w:p w14:paraId="2820D296" w14:textId="1FCE7935" w:rsidR="00376B66" w:rsidRDefault="00376B66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AF55D9E" w14:textId="77777777" w:rsidR="00376B66" w:rsidRDefault="00376B66">
    <w:pPr>
      <w:pStyle w:val="af0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B827D" w14:textId="77777777" w:rsidR="007545B7" w:rsidRDefault="007545B7" w:rsidP="009F42E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531E58D" w14:textId="77777777" w:rsidR="007545B7" w:rsidRDefault="007545B7" w:rsidP="009F42E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88"/>
    <w:rsid w:val="00026E63"/>
    <w:rsid w:val="0011422E"/>
    <w:rsid w:val="00124502"/>
    <w:rsid w:val="00376B66"/>
    <w:rsid w:val="005121DF"/>
    <w:rsid w:val="005664D2"/>
    <w:rsid w:val="005B2D88"/>
    <w:rsid w:val="005C3014"/>
    <w:rsid w:val="00610136"/>
    <w:rsid w:val="00641575"/>
    <w:rsid w:val="00673141"/>
    <w:rsid w:val="006B373C"/>
    <w:rsid w:val="00704181"/>
    <w:rsid w:val="007545B7"/>
    <w:rsid w:val="00775300"/>
    <w:rsid w:val="007F582E"/>
    <w:rsid w:val="00805B90"/>
    <w:rsid w:val="008B5143"/>
    <w:rsid w:val="008D085A"/>
    <w:rsid w:val="009760EE"/>
    <w:rsid w:val="009D1DB5"/>
    <w:rsid w:val="009F42E4"/>
    <w:rsid w:val="00AA7FB7"/>
    <w:rsid w:val="00B52C19"/>
    <w:rsid w:val="00BE6470"/>
    <w:rsid w:val="00CC54E2"/>
    <w:rsid w:val="00D65D87"/>
    <w:rsid w:val="00F72E32"/>
    <w:rsid w:val="00FA61E4"/>
    <w:rsid w:val="00FB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E3A3F"/>
  <w15:chartTrackingRefBased/>
  <w15:docId w15:val="{5D13DEBB-4471-4D53-980C-AA511A7F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2D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D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D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D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D8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D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D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D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2D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2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2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2D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2D8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2D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2D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2D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2D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2D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D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2D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2D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2D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2D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2D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2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2D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2D8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42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42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42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42E4"/>
    <w:rPr>
      <w:sz w:val="18"/>
      <w:szCs w:val="18"/>
    </w:rPr>
  </w:style>
  <w:style w:type="table" w:styleId="af2">
    <w:name w:val="Table Grid"/>
    <w:basedOn w:val="a1"/>
    <w:uiPriority w:val="59"/>
    <w:rsid w:val="009F42E4"/>
    <w:pPr>
      <w:spacing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376B6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76B66"/>
  </w:style>
  <w:style w:type="paragraph" w:styleId="TOC2">
    <w:name w:val="toc 2"/>
    <w:basedOn w:val="a"/>
    <w:next w:val="a"/>
    <w:autoRedefine/>
    <w:uiPriority w:val="39"/>
    <w:unhideWhenUsed/>
    <w:rsid w:val="00376B66"/>
    <w:pPr>
      <w:ind w:leftChars="200" w:left="420"/>
    </w:pPr>
  </w:style>
  <w:style w:type="character" w:styleId="af3">
    <w:name w:val="Hyperlink"/>
    <w:basedOn w:val="a0"/>
    <w:uiPriority w:val="99"/>
    <w:unhideWhenUsed/>
    <w:rsid w:val="00376B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630AA-0174-4CDA-A5CD-C56EE0FE6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18</Pages>
  <Words>3797</Words>
  <Characters>6721</Characters>
  <Application>Microsoft Office Word</Application>
  <DocSecurity>0</DocSecurity>
  <Lines>395</Lines>
  <Paragraphs>404</Paragraphs>
  <ScaleCrop>false</ScaleCrop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子博 闻</dc:creator>
  <cp:keywords/>
  <dc:description/>
  <cp:lastModifiedBy>子博 闻</cp:lastModifiedBy>
  <cp:revision>9</cp:revision>
  <dcterms:created xsi:type="dcterms:W3CDTF">2026-05-04T13:39:00Z</dcterms:created>
  <dcterms:modified xsi:type="dcterms:W3CDTF">2026-06-01T14:07:00Z</dcterms:modified>
</cp:coreProperties>
</file>