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2B6A" w14:textId="77777777" w:rsidR="008D1D38" w:rsidRPr="008D1D38" w:rsidRDefault="008D1D38" w:rsidP="008D1D38">
      <w:pPr>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8D1D38">
        <w:rPr>
          <w:rFonts w:ascii="宋体" w:eastAsia="宋体" w:hAnsi="宋体" w:cs="宋体"/>
          <w:b/>
          <w:bCs/>
          <w:kern w:val="36"/>
          <w:sz w:val="48"/>
          <w:szCs w:val="48"/>
          <w14:ligatures w14:val="none"/>
        </w:rPr>
        <w:t>《基于纽约市出租车订单数据的城市时空出行热点识别与功能区差异分析》结题汇报稿</w:t>
      </w:r>
    </w:p>
    <w:p w14:paraId="212C48B1"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第1页：封面</w:t>
      </w:r>
    </w:p>
    <w:p w14:paraId="3AED7735" w14:textId="6C609992"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老师好，我是闻子博。</w:t>
      </w:r>
      <w:r w:rsidRPr="008D1D38">
        <w:rPr>
          <w:rFonts w:ascii="宋体" w:eastAsia="宋体" w:hAnsi="宋体" w:cs="宋体"/>
          <w:kern w:val="0"/>
          <w:sz w:val="24"/>
          <w14:ligatures w14:val="none"/>
        </w:rPr>
        <w:br/>
        <w:t>我汇报的题目是**《基于纽约市出租车订单数据的城市时空出行热点识别与功能区差异分析》**。</w:t>
      </w:r>
    </w:p>
    <w:p w14:paraId="4302FBFA"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本次结课作业围绕“地理时空信息大数据”课程要求，选取纽约市黄色出租车订单数据作为核心研究对象，结合 Taxi Zone 空间分区数据和 OpenStreetMap POI 数据，开展出租车出行的获取、清洗、处理、分析、制图和可视化工作。研究重点是识别纽约市出租车出行的时间规律、空间热点、OD主流向特征，并进一步分析出租车活动与城市功能区之间的关系。</w:t>
      </w:r>
    </w:p>
    <w:p w14:paraId="648989D9"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3ECE1F3">
          <v:rect id="_x0000_i1025" style="width:0;height:1.5pt" o:hralign="center" o:hrstd="t" o:hr="t" fillcolor="#a0a0a0" stroked="f"/>
        </w:pict>
      </w:r>
    </w:p>
    <w:p w14:paraId="0B7A367B"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第2页：目录</w:t>
      </w:r>
    </w:p>
    <w:p w14:paraId="6A88CEB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本次汇报主要分为六个部分。</w:t>
      </w:r>
    </w:p>
    <w:p w14:paraId="1D6E5D7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第一部分是</w:t>
      </w:r>
      <w:r w:rsidRPr="008D1D38">
        <w:rPr>
          <w:rFonts w:ascii="宋体" w:eastAsia="宋体" w:hAnsi="宋体" w:cs="宋体"/>
          <w:b/>
          <w:bCs/>
          <w:kern w:val="0"/>
          <w:sz w:val="24"/>
          <w14:ligatures w14:val="none"/>
        </w:rPr>
        <w:t>研究区概况与数据来源</w:t>
      </w:r>
      <w:r w:rsidRPr="008D1D38">
        <w:rPr>
          <w:rFonts w:ascii="宋体" w:eastAsia="宋体" w:hAnsi="宋体" w:cs="宋体"/>
          <w:kern w:val="0"/>
          <w:sz w:val="24"/>
          <w14:ligatures w14:val="none"/>
        </w:rPr>
        <w:t>，主要介绍研究对象、数据类型和数据获取方式。</w:t>
      </w:r>
      <w:r w:rsidRPr="008D1D38">
        <w:rPr>
          <w:rFonts w:ascii="宋体" w:eastAsia="宋体" w:hAnsi="宋体" w:cs="宋体"/>
          <w:kern w:val="0"/>
          <w:sz w:val="24"/>
          <w14:ligatures w14:val="none"/>
        </w:rPr>
        <w:br/>
        <w:t>第二部分是</w:t>
      </w:r>
      <w:r w:rsidRPr="008D1D38">
        <w:rPr>
          <w:rFonts w:ascii="宋体" w:eastAsia="宋体" w:hAnsi="宋体" w:cs="宋体"/>
          <w:b/>
          <w:bCs/>
          <w:kern w:val="0"/>
          <w:sz w:val="24"/>
          <w14:ligatures w14:val="none"/>
        </w:rPr>
        <w:t>数据预处理方法</w:t>
      </w:r>
      <w:r w:rsidRPr="008D1D38">
        <w:rPr>
          <w:rFonts w:ascii="宋体" w:eastAsia="宋体" w:hAnsi="宋体" w:cs="宋体"/>
          <w:kern w:val="0"/>
          <w:sz w:val="24"/>
          <w14:ligatures w14:val="none"/>
        </w:rPr>
        <w:t>，说明订单数据清洗、时间字段构建和分区聚合方法。</w:t>
      </w:r>
      <w:r w:rsidRPr="008D1D38">
        <w:rPr>
          <w:rFonts w:ascii="宋体" w:eastAsia="宋体" w:hAnsi="宋体" w:cs="宋体"/>
          <w:kern w:val="0"/>
          <w:sz w:val="24"/>
          <w14:ligatures w14:val="none"/>
        </w:rPr>
        <w:br/>
        <w:t>第三部分是</w:t>
      </w:r>
      <w:r w:rsidRPr="008D1D38">
        <w:rPr>
          <w:rFonts w:ascii="宋体" w:eastAsia="宋体" w:hAnsi="宋体" w:cs="宋体"/>
          <w:b/>
          <w:bCs/>
          <w:kern w:val="0"/>
          <w:sz w:val="24"/>
          <w14:ligatures w14:val="none"/>
        </w:rPr>
        <w:t>出租车出行时间分布特征</w:t>
      </w:r>
      <w:r w:rsidRPr="008D1D38">
        <w:rPr>
          <w:rFonts w:ascii="宋体" w:eastAsia="宋体" w:hAnsi="宋体" w:cs="宋体"/>
          <w:kern w:val="0"/>
          <w:sz w:val="24"/>
          <w14:ligatures w14:val="none"/>
        </w:rPr>
        <w:t>，分析24小时变化规律和工作日、周末差异。</w:t>
      </w:r>
      <w:r w:rsidRPr="008D1D38">
        <w:rPr>
          <w:rFonts w:ascii="宋体" w:eastAsia="宋体" w:hAnsi="宋体" w:cs="宋体"/>
          <w:kern w:val="0"/>
          <w:sz w:val="24"/>
          <w14:ligatures w14:val="none"/>
        </w:rPr>
        <w:br/>
        <w:t>第四部分是</w:t>
      </w:r>
      <w:r w:rsidRPr="008D1D38">
        <w:rPr>
          <w:rFonts w:ascii="宋体" w:eastAsia="宋体" w:hAnsi="宋体" w:cs="宋体"/>
          <w:b/>
          <w:bCs/>
          <w:kern w:val="0"/>
          <w:sz w:val="24"/>
          <w14:ligatures w14:val="none"/>
        </w:rPr>
        <w:t>出租车出行空间格局特征</w:t>
      </w:r>
      <w:r w:rsidRPr="008D1D38">
        <w:rPr>
          <w:rFonts w:ascii="宋体" w:eastAsia="宋体" w:hAnsi="宋体" w:cs="宋体"/>
          <w:kern w:val="0"/>
          <w:sz w:val="24"/>
          <w14:ligatures w14:val="none"/>
        </w:rPr>
        <w:t>，包括上车热点、下车热点和OD主流向分析。</w:t>
      </w:r>
      <w:r w:rsidRPr="008D1D38">
        <w:rPr>
          <w:rFonts w:ascii="宋体" w:eastAsia="宋体" w:hAnsi="宋体" w:cs="宋体"/>
          <w:kern w:val="0"/>
          <w:sz w:val="24"/>
          <w14:ligatures w14:val="none"/>
        </w:rPr>
        <w:br/>
        <w:t>第五部分是</w:t>
      </w:r>
      <w:r w:rsidRPr="008D1D38">
        <w:rPr>
          <w:rFonts w:ascii="宋体" w:eastAsia="宋体" w:hAnsi="宋体" w:cs="宋体"/>
          <w:b/>
          <w:bCs/>
          <w:kern w:val="0"/>
          <w:sz w:val="24"/>
          <w14:ligatures w14:val="none"/>
        </w:rPr>
        <w:t>城市功能区差异与出行均衡性分析</w:t>
      </w:r>
      <w:r w:rsidRPr="008D1D38">
        <w:rPr>
          <w:rFonts w:ascii="宋体" w:eastAsia="宋体" w:hAnsi="宋体" w:cs="宋体"/>
          <w:kern w:val="0"/>
          <w:sz w:val="24"/>
          <w14:ligatures w14:val="none"/>
        </w:rPr>
        <w:t>，重点结合POI、相关性矩阵和面积归一化指标进行解释。</w:t>
      </w:r>
      <w:r w:rsidRPr="008D1D38">
        <w:rPr>
          <w:rFonts w:ascii="宋体" w:eastAsia="宋体" w:hAnsi="宋体" w:cs="宋体"/>
          <w:kern w:val="0"/>
          <w:sz w:val="24"/>
          <w14:ligatures w14:val="none"/>
        </w:rPr>
        <w:br/>
        <w:t>第六部分是</w:t>
      </w:r>
      <w:r w:rsidRPr="008D1D38">
        <w:rPr>
          <w:rFonts w:ascii="宋体" w:eastAsia="宋体" w:hAnsi="宋体" w:cs="宋体"/>
          <w:b/>
          <w:bCs/>
          <w:kern w:val="0"/>
          <w:sz w:val="24"/>
          <w14:ligatures w14:val="none"/>
        </w:rPr>
        <w:t>结论与展望</w:t>
      </w:r>
      <w:r w:rsidRPr="008D1D38">
        <w:rPr>
          <w:rFonts w:ascii="宋体" w:eastAsia="宋体" w:hAnsi="宋体" w:cs="宋体"/>
          <w:kern w:val="0"/>
          <w:sz w:val="24"/>
          <w14:ligatures w14:val="none"/>
        </w:rPr>
        <w:t>，总结主要发现和后续改进方向。</w:t>
      </w:r>
    </w:p>
    <w:p w14:paraId="2E04F0DB"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1A4CD91">
          <v:rect id="_x0000_i1026" style="width:0;height:1.5pt" o:hralign="center" o:hrstd="t" o:hr="t" fillcolor="#a0a0a0" stroked="f"/>
        </w:pict>
      </w:r>
    </w:p>
    <w:p w14:paraId="0E98CBBE"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第3页：第一章章节页</w:t>
      </w:r>
    </w:p>
    <w:p w14:paraId="16CCE4C2"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首先进入第一部分，研究区概况与数据来源。</w:t>
      </w:r>
    </w:p>
    <w:p w14:paraId="4D70AAD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这一部分主要回答两个问题：第一，为什么选择纽约市黄色出租车作为研究对象；第二，本研究使用了哪些数据，以及这些数据在整个分析流程中分别承担什么作用。</w:t>
      </w:r>
    </w:p>
    <w:p w14:paraId="7655BA36"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A6F068D">
          <v:rect id="_x0000_i1027" style="width:0;height:1.5pt" o:hralign="center" o:hrstd="t" o:hr="t" fillcolor="#a0a0a0" stroked="f"/>
        </w:pict>
      </w:r>
    </w:p>
    <w:p w14:paraId="51D5A2DA"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第4页：研究区概况</w:t>
      </w:r>
    </w:p>
    <w:p w14:paraId="0BD55B2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纽约市位于美国东北部，是全球重要的金融、商业、文化和交通枢纽，行政上包括曼哈顿、布鲁克林、皇后区、布朗克斯和史泰登岛五个行政区。</w:t>
      </w:r>
    </w:p>
    <w:p w14:paraId="131634A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城市功能结构来看，纽约市内部功能分异非常明显。曼哈顿集中大量商务办公、金融服务、旅游接待和高密度商业设施；皇后区和布鲁克林则兼具机场、居住、产业和商业混合功能；布朗克斯和史泰登岛整体出租车活动强度相对较低。</w:t>
      </w:r>
    </w:p>
    <w:p w14:paraId="55EF4DA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选择纽约市黄色出租车作为研究对象，主要有两个原因。第一，黄色出租车具有明确的上下车时间和空间分区信息，适合开展典型的地理时空大数据分析。第二，出租车具有点到点服务、灵活性强、夜间连续服务等特点，其订单数据能够反映城市活动空间、交通需求和功能分布之间的关系。</w:t>
      </w:r>
    </w:p>
    <w:p w14:paraId="5881D43B"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05AFEA7">
          <v:rect id="_x0000_i1028" style="width:0;height:1.5pt" o:hralign="center" o:hrstd="t" o:hr="t" fillcolor="#a0a0a0" stroked="f"/>
        </w:pict>
      </w:r>
    </w:p>
    <w:p w14:paraId="07B7C4DD"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第5页：数据来源1——TLC出租车订单数据</w:t>
      </w:r>
    </w:p>
    <w:p w14:paraId="3007F53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本研究的核心数据是纽约市出租车与豪华车管理委员会，也就是 TLC，公开发布的 </w:t>
      </w:r>
      <w:r w:rsidRPr="008D1D38">
        <w:rPr>
          <w:rFonts w:ascii="宋体" w:eastAsia="宋体" w:hAnsi="宋体" w:cs="宋体"/>
          <w:b/>
          <w:bCs/>
          <w:kern w:val="0"/>
          <w:sz w:val="24"/>
          <w14:ligatures w14:val="none"/>
        </w:rPr>
        <w:t>2025年10月黄色出租车订单数据</w:t>
      </w:r>
      <w:r w:rsidRPr="008D1D38">
        <w:rPr>
          <w:rFonts w:ascii="宋体" w:eastAsia="宋体" w:hAnsi="宋体" w:cs="宋体"/>
          <w:kern w:val="0"/>
          <w:sz w:val="24"/>
          <w14:ligatures w14:val="none"/>
        </w:rPr>
        <w:t>。</w:t>
      </w:r>
    </w:p>
    <w:p w14:paraId="3C56981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该数据包括上下车时间、上下车分区编号、行程距离、费用、支付方式和乘客数量等字段。其中最关键的字段包括：</w:t>
      </w:r>
      <w:r w:rsidRPr="008D1D38">
        <w:rPr>
          <w:rFonts w:ascii="宋体" w:eastAsia="宋体" w:hAnsi="宋体" w:cs="宋体"/>
          <w:kern w:val="0"/>
          <w:sz w:val="24"/>
          <w14:ligatures w14:val="none"/>
        </w:rPr>
        <w:br/>
        <w:t>tpep_pickup_datetime，也就是上车时间；</w:t>
      </w:r>
      <w:r w:rsidRPr="008D1D38">
        <w:rPr>
          <w:rFonts w:ascii="宋体" w:eastAsia="宋体" w:hAnsi="宋体" w:cs="宋体"/>
          <w:kern w:val="0"/>
          <w:sz w:val="24"/>
          <w14:ligatures w14:val="none"/>
        </w:rPr>
        <w:br/>
        <w:t>tpep_dropoff_datetime，也就是下车时间；</w:t>
      </w:r>
      <w:r w:rsidRPr="008D1D38">
        <w:rPr>
          <w:rFonts w:ascii="宋体" w:eastAsia="宋体" w:hAnsi="宋体" w:cs="宋体"/>
          <w:kern w:val="0"/>
          <w:sz w:val="24"/>
          <w14:ligatures w14:val="none"/>
        </w:rPr>
        <w:br/>
        <w:t>PULocationID，表示上车 Taxi Zone 编号；</w:t>
      </w:r>
      <w:r w:rsidRPr="008D1D38">
        <w:rPr>
          <w:rFonts w:ascii="宋体" w:eastAsia="宋体" w:hAnsi="宋体" w:cs="宋体"/>
          <w:kern w:val="0"/>
          <w:sz w:val="24"/>
          <w14:ligatures w14:val="none"/>
        </w:rPr>
        <w:br/>
        <w:t>DOLocationID，表示下车 Taxi Zone 编号。</w:t>
      </w:r>
    </w:p>
    <w:p w14:paraId="6115A02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这些字段可以支撑后续的小时变化分析、星期变化分析、分区上车量统计、分区下车量统计以及OD流向分析。</w:t>
      </w:r>
    </w:p>
    <w:p w14:paraId="15AD739A"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同时，TLC还提供 Taxi Zone Lookup 表和 Taxi Zone 空间分区文件。Lookup 表用于把 LocationID 转换成具体的行政区和分区名称；空间分区文件用于 ArcGIS 制图、空间连接和面积归一化分析。</w:t>
      </w:r>
    </w:p>
    <w:p w14:paraId="3A388B5A"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DE825AF">
          <v:rect id="_x0000_i1029" style="width:0;height:1.5pt" o:hralign="center" o:hrstd="t" o:hr="t" fillcolor="#a0a0a0" stroked="f"/>
        </w:pict>
      </w:r>
    </w:p>
    <w:p w14:paraId="2646BC36"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lastRenderedPageBreak/>
        <w:t>第6页：数据来源2——OSM POI数据</w:t>
      </w:r>
    </w:p>
    <w:p w14:paraId="02AF262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除了出租车订单数据，本研究还引入了 OpenStreetMap POI 数据作为城市功能解释变量。</w:t>
      </w:r>
    </w:p>
    <w:p w14:paraId="14578B6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POI 数据通过 Overpass Turbo 或 Overpass API 获取。本文主要提取了三类 POI：第一类是</w:t>
      </w:r>
      <w:r w:rsidRPr="008D1D38">
        <w:rPr>
          <w:rFonts w:ascii="宋体" w:eastAsia="宋体" w:hAnsi="宋体" w:cs="宋体"/>
          <w:b/>
          <w:bCs/>
          <w:kern w:val="0"/>
          <w:sz w:val="24"/>
          <w14:ligatures w14:val="none"/>
        </w:rPr>
        <w:t>地铁站点</w:t>
      </w:r>
      <w:r w:rsidRPr="008D1D38">
        <w:rPr>
          <w:rFonts w:ascii="宋体" w:eastAsia="宋体" w:hAnsi="宋体" w:cs="宋体"/>
          <w:kern w:val="0"/>
          <w:sz w:val="24"/>
          <w14:ligatures w14:val="none"/>
        </w:rPr>
        <w:t>，代表交通换乘功能；第二类是</w:t>
      </w:r>
      <w:r w:rsidRPr="008D1D38">
        <w:rPr>
          <w:rFonts w:ascii="宋体" w:eastAsia="宋体" w:hAnsi="宋体" w:cs="宋体"/>
          <w:b/>
          <w:bCs/>
          <w:kern w:val="0"/>
          <w:sz w:val="24"/>
          <w14:ligatures w14:val="none"/>
        </w:rPr>
        <w:t>餐饮商业点</w:t>
      </w:r>
      <w:r w:rsidRPr="008D1D38">
        <w:rPr>
          <w:rFonts w:ascii="宋体" w:eastAsia="宋体" w:hAnsi="宋体" w:cs="宋体"/>
          <w:kern w:val="0"/>
          <w:sz w:val="24"/>
          <w14:ligatures w14:val="none"/>
        </w:rPr>
        <w:t>，代表消费服务功能；第三类是</w:t>
      </w:r>
      <w:r w:rsidRPr="008D1D38">
        <w:rPr>
          <w:rFonts w:ascii="宋体" w:eastAsia="宋体" w:hAnsi="宋体" w:cs="宋体"/>
          <w:b/>
          <w:bCs/>
          <w:kern w:val="0"/>
          <w:sz w:val="24"/>
          <w14:ligatures w14:val="none"/>
        </w:rPr>
        <w:t>酒店旅游点</w:t>
      </w:r>
      <w:r w:rsidRPr="008D1D38">
        <w:rPr>
          <w:rFonts w:ascii="宋体" w:eastAsia="宋体" w:hAnsi="宋体" w:cs="宋体"/>
          <w:kern w:val="0"/>
          <w:sz w:val="24"/>
          <w14:ligatures w14:val="none"/>
        </w:rPr>
        <w:t>，代表旅游接待功能。</w:t>
      </w:r>
    </w:p>
    <w:p w14:paraId="7D8B8AB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引入 POI 数据的目的，是为了避免研究只停留在“哪里订单多、哪里订单少”的描述层面，而是进一步解释出租车热点为什么会形成。例如，一个分区出租车订单量高，可能与其商业设施多、酒店旅游点密集、交通枢纽功能强有关。因此，POI 数据为后面的功能区差异分析提供了支撑。</w:t>
      </w:r>
    </w:p>
    <w:p w14:paraId="6D567ED3"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DFA7C52">
          <v:rect id="_x0000_i1030" style="width:0;height:1.5pt" o:hralign="center" o:hrstd="t" o:hr="t" fillcolor="#a0a0a0" stroked="f"/>
        </w:pict>
      </w:r>
    </w:p>
    <w:p w14:paraId="2A4C62C2"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第7页：第二章章节页</w:t>
      </w:r>
    </w:p>
    <w:p w14:paraId="4F757AE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接下来进入第二部分，数据预处理方法。</w:t>
      </w:r>
    </w:p>
    <w:p w14:paraId="68F9B6C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这一部分主要介绍原始订单数据如何经过清洗、字段构建和空间聚合，最终转化成可以用于统计分析和地图表达的成果表。</w:t>
      </w:r>
    </w:p>
    <w:p w14:paraId="4EE4F017"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D803625">
          <v:rect id="_x0000_i1031" style="width:0;height:1.5pt" o:hralign="center" o:hrstd="t" o:hr="t" fillcolor="#a0a0a0" stroked="f"/>
        </w:pict>
      </w:r>
    </w:p>
    <w:p w14:paraId="3FDB845D"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第8页：数据预处理——清洗规则</w:t>
      </w:r>
    </w:p>
    <w:p w14:paraId="6371ADB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出租车订单数据虽然字段较完整，但仍然可能存在一些异常情况，例如时间缺失、距离为零、费用异常、行程时长异常和分区编号缺失等。</w:t>
      </w:r>
    </w:p>
    <w:p w14:paraId="1B23103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因此，本文首先进行了数据清洗。具体规则包括：</w:t>
      </w:r>
      <w:r w:rsidRPr="008D1D38">
        <w:rPr>
          <w:rFonts w:ascii="宋体" w:eastAsia="宋体" w:hAnsi="宋体" w:cs="宋体"/>
          <w:kern w:val="0"/>
          <w:sz w:val="24"/>
          <w14:ligatures w14:val="none"/>
        </w:rPr>
        <w:br/>
        <w:t>第一，删除上下车时间、上下车分区、行程距离和总费用等关键字段缺失的记录；</w:t>
      </w:r>
      <w:r w:rsidRPr="008D1D38">
        <w:rPr>
          <w:rFonts w:ascii="宋体" w:eastAsia="宋体" w:hAnsi="宋体" w:cs="宋体"/>
          <w:kern w:val="0"/>
          <w:sz w:val="24"/>
          <w14:ligatures w14:val="none"/>
        </w:rPr>
        <w:br/>
        <w:t>第二，计算行程时长，并剔除行程时长小于等于0的订单；</w:t>
      </w:r>
      <w:r w:rsidRPr="008D1D38">
        <w:rPr>
          <w:rFonts w:ascii="宋体" w:eastAsia="宋体" w:hAnsi="宋体" w:cs="宋体"/>
          <w:kern w:val="0"/>
          <w:sz w:val="24"/>
          <w14:ligatures w14:val="none"/>
        </w:rPr>
        <w:br/>
        <w:t>第三，剔除行程距离小于等于0的无效订单；</w:t>
      </w:r>
      <w:r w:rsidRPr="008D1D38">
        <w:rPr>
          <w:rFonts w:ascii="宋体" w:eastAsia="宋体" w:hAnsi="宋体" w:cs="宋体"/>
          <w:kern w:val="0"/>
          <w:sz w:val="24"/>
          <w14:ligatures w14:val="none"/>
        </w:rPr>
        <w:br/>
        <w:t>第四，剔除总费用小于等于0的异常收费记录；</w:t>
      </w:r>
      <w:r w:rsidRPr="008D1D38">
        <w:rPr>
          <w:rFonts w:ascii="宋体" w:eastAsia="宋体" w:hAnsi="宋体" w:cs="宋体"/>
          <w:kern w:val="0"/>
          <w:sz w:val="24"/>
          <w14:ligatures w14:val="none"/>
        </w:rPr>
        <w:br/>
        <w:t>第五，对极端值进行控制，保留行程时长不超过180分钟、行程距离不超过100英里、总费用不超过500美元的记录。</w:t>
      </w:r>
    </w:p>
    <w:p w14:paraId="2B31DEAE"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经过清洗后，共保留有效订单 </w:t>
      </w:r>
      <w:r w:rsidRPr="008D1D38">
        <w:rPr>
          <w:rFonts w:ascii="宋体" w:eastAsia="宋体" w:hAnsi="宋体" w:cs="宋体"/>
          <w:b/>
          <w:bCs/>
          <w:kern w:val="0"/>
          <w:sz w:val="24"/>
          <w14:ligatures w14:val="none"/>
        </w:rPr>
        <w:t>4,135,152 条</w:t>
      </w:r>
      <w:r w:rsidRPr="008D1D38">
        <w:rPr>
          <w:rFonts w:ascii="宋体" w:eastAsia="宋体" w:hAnsi="宋体" w:cs="宋体"/>
          <w:kern w:val="0"/>
          <w:sz w:val="24"/>
          <w14:ligatures w14:val="none"/>
        </w:rPr>
        <w:t xml:space="preserve">，覆盖 </w:t>
      </w:r>
      <w:r w:rsidRPr="008D1D38">
        <w:rPr>
          <w:rFonts w:ascii="宋体" w:eastAsia="宋体" w:hAnsi="宋体" w:cs="宋体"/>
          <w:b/>
          <w:bCs/>
          <w:kern w:val="0"/>
          <w:sz w:val="24"/>
          <w14:ligatures w14:val="none"/>
        </w:rPr>
        <w:t>263 个 Taxi Zone 分区</w:t>
      </w:r>
      <w:r w:rsidRPr="008D1D38">
        <w:rPr>
          <w:rFonts w:ascii="宋体" w:eastAsia="宋体" w:hAnsi="宋体" w:cs="宋体"/>
          <w:kern w:val="0"/>
          <w:sz w:val="24"/>
          <w14:ligatures w14:val="none"/>
        </w:rPr>
        <w:t xml:space="preserve">，其中具有有效上车或下车记录的分区为 </w:t>
      </w:r>
      <w:r w:rsidRPr="008D1D38">
        <w:rPr>
          <w:rFonts w:ascii="宋体" w:eastAsia="宋体" w:hAnsi="宋体" w:cs="宋体"/>
          <w:b/>
          <w:bCs/>
          <w:kern w:val="0"/>
          <w:sz w:val="24"/>
          <w14:ligatures w14:val="none"/>
        </w:rPr>
        <w:t>261 个</w:t>
      </w:r>
      <w:r w:rsidRPr="008D1D38">
        <w:rPr>
          <w:rFonts w:ascii="宋体" w:eastAsia="宋体" w:hAnsi="宋体" w:cs="宋体"/>
          <w:kern w:val="0"/>
          <w:sz w:val="24"/>
          <w14:ligatures w14:val="none"/>
        </w:rPr>
        <w:t>。这说明本研究的数据量较大，能够满足地理时空大数据分析的要求。</w:t>
      </w:r>
    </w:p>
    <w:p w14:paraId="333884BD"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pict w14:anchorId="4AAA19E9">
          <v:rect id="_x0000_i1032" style="width:0;height:1.5pt" o:hralign="center" o:hrstd="t" o:hr="t" fillcolor="#a0a0a0" stroked="f"/>
        </w:pict>
      </w:r>
    </w:p>
    <w:p w14:paraId="1A492419"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第9页：数据预处理——分区聚合与OD统计</w:t>
      </w:r>
    </w:p>
    <w:p w14:paraId="02FA99F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在空间处理方面，由于原始订单数据已经提供了 PULocationID 和 DOLocationID，所以本文不需要对每条订单进行经纬度点落区，而是直接利用 LocationID 与 Taxi Zone Lookup 表和 Taxi Zone 空间面进行连接。</w:t>
      </w:r>
    </w:p>
    <w:p w14:paraId="62F16C2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分区上车量可以理解为：统计所有 PULocationID = i 的订单数量。</w:t>
      </w:r>
      <w:r w:rsidRPr="008D1D38">
        <w:rPr>
          <w:rFonts w:ascii="宋体" w:eastAsia="宋体" w:hAnsi="宋体" w:cs="宋体"/>
          <w:kern w:val="0"/>
          <w:sz w:val="24"/>
          <w14:ligatures w14:val="none"/>
        </w:rPr>
        <w:br/>
        <w:t>分区下车量可以理解为：统计所有 DOLocationID = i 的订单数量。</w:t>
      </w:r>
      <w:r w:rsidRPr="008D1D38">
        <w:rPr>
          <w:rFonts w:ascii="宋体" w:eastAsia="宋体" w:hAnsi="宋体" w:cs="宋体"/>
          <w:kern w:val="0"/>
          <w:sz w:val="24"/>
          <w14:ligatures w14:val="none"/>
        </w:rPr>
        <w:br/>
        <w:t>而 OD 流量则表示从起点分区 i 到终点分区 j 的订单数量。</w:t>
      </w:r>
    </w:p>
    <w:p w14:paraId="62CDE7D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通过这些统计，本文最终构建了分区上车量表、分区下车量表、24小时订单量表、星期—小时订单量表和OD流向表。这些表是后续时间分析、空间制图、功能区比较和OD可视化的基础。</w:t>
      </w:r>
    </w:p>
    <w:p w14:paraId="1043CFEA"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AB0CBC5">
          <v:rect id="_x0000_i1033" style="width:0;height:1.5pt" o:hralign="center" o:hrstd="t" o:hr="t" fillcolor="#a0a0a0" stroked="f"/>
        </w:pict>
      </w:r>
    </w:p>
    <w:p w14:paraId="148C0F50"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第10页：数据预处理——技术流程或成果表</w:t>
      </w:r>
    </w:p>
    <w:p w14:paraId="5C34389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这一页主要展示的是数据处理流程或阶段性成果。</w:t>
      </w:r>
    </w:p>
    <w:p w14:paraId="5A6BF27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总体来看，本文的数据处理流程可以概括为：</w:t>
      </w:r>
      <w:r w:rsidRPr="008D1D38">
        <w:rPr>
          <w:rFonts w:ascii="宋体" w:eastAsia="宋体" w:hAnsi="宋体" w:cs="宋体"/>
          <w:kern w:val="0"/>
          <w:sz w:val="24"/>
          <w14:ligatures w14:val="none"/>
        </w:rPr>
        <w:br/>
      </w:r>
      <w:r w:rsidRPr="008D1D38">
        <w:rPr>
          <w:rFonts w:ascii="宋体" w:eastAsia="宋体" w:hAnsi="宋体" w:cs="宋体"/>
          <w:b/>
          <w:bCs/>
          <w:kern w:val="0"/>
          <w:sz w:val="24"/>
          <w14:ligatures w14:val="none"/>
        </w:rPr>
        <w:t>原始订单数据读取 → 异常值清洗 → 时间字段提取 → Taxi Zone 分区聚合 → OD流向统计 → POI空间连接 → 专题图和统计图输出</w:t>
      </w:r>
      <w:r w:rsidRPr="008D1D38">
        <w:rPr>
          <w:rFonts w:ascii="宋体" w:eastAsia="宋体" w:hAnsi="宋体" w:cs="宋体"/>
          <w:kern w:val="0"/>
          <w:sz w:val="24"/>
          <w14:ligatures w14:val="none"/>
        </w:rPr>
        <w:t>。</w:t>
      </w:r>
    </w:p>
    <w:p w14:paraId="7A41918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在这个过程中，Python主要用于读取 Parquet 数据、清洗订单和生成统计表；ArcGIS主要用于 Taxi Zone 分区制图、POI空间分析、服务密度制图和专题图表达。通过 Python 和 ArcGIS 结合，实现了从原始大数据到空间可视化成果的完整流程。</w:t>
      </w:r>
    </w:p>
    <w:p w14:paraId="4077C646"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B863362">
          <v:rect id="_x0000_i1034" style="width:0;height:1.5pt" o:hralign="center" o:hrstd="t" o:hr="t" fillcolor="#a0a0a0" stroked="f"/>
        </w:pict>
      </w:r>
    </w:p>
    <w:p w14:paraId="4DFE3F20"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第11页：第三章章节页</w:t>
      </w:r>
    </w:p>
    <w:p w14:paraId="2DC8845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下面进入第三部分，出租车出行时间分布特征。</w:t>
      </w:r>
    </w:p>
    <w:p w14:paraId="0089F60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这一部分主要从两个角度展开：一是一天24小时内的订单量变化，二是工作日和周末之间的差异。</w:t>
      </w:r>
    </w:p>
    <w:p w14:paraId="47AFCD52"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66E2952">
          <v:rect id="_x0000_i1035" style="width:0;height:1.5pt" o:hralign="center" o:hrstd="t" o:hr="t" fillcolor="#a0a0a0" stroked="f"/>
        </w:pict>
      </w:r>
    </w:p>
    <w:p w14:paraId="3E64A2C6"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lastRenderedPageBreak/>
        <w:t>第12页：小时变化规律</w:t>
      </w:r>
    </w:p>
    <w:p w14:paraId="35C55F0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从24小时订单量变化图可以看出，纽约市黄色出租车活动具有明显的昼夜周期。</w:t>
      </w:r>
    </w:p>
    <w:p w14:paraId="6FDB1B8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凌晨2点到5点是全天低谷，其中4点订单量最低。6点以后，订单量开始明显回升，说明城市通勤、商务和日间活动逐步启动。</w:t>
      </w:r>
    </w:p>
    <w:p w14:paraId="43BC0CA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全天最高峰出现在 </w:t>
      </w:r>
      <w:r w:rsidRPr="008D1D38">
        <w:rPr>
          <w:rFonts w:ascii="宋体" w:eastAsia="宋体" w:hAnsi="宋体" w:cs="宋体"/>
          <w:b/>
          <w:bCs/>
          <w:kern w:val="0"/>
          <w:sz w:val="24"/>
          <w14:ligatures w14:val="none"/>
        </w:rPr>
        <w:t>18点</w:t>
      </w:r>
      <w:r w:rsidRPr="008D1D38">
        <w:rPr>
          <w:rFonts w:ascii="宋体" w:eastAsia="宋体" w:hAnsi="宋体" w:cs="宋体"/>
          <w:kern w:val="0"/>
          <w:sz w:val="24"/>
          <w14:ligatures w14:val="none"/>
        </w:rPr>
        <w:t xml:space="preserve">，订单量达到 </w:t>
      </w:r>
      <w:r w:rsidRPr="008D1D38">
        <w:rPr>
          <w:rFonts w:ascii="宋体" w:eastAsia="宋体" w:hAnsi="宋体" w:cs="宋体"/>
          <w:b/>
          <w:bCs/>
          <w:kern w:val="0"/>
          <w:sz w:val="24"/>
          <w14:ligatures w14:val="none"/>
        </w:rPr>
        <w:t>276,735 单</w:t>
      </w:r>
      <w:r w:rsidRPr="008D1D38">
        <w:rPr>
          <w:rFonts w:ascii="宋体" w:eastAsia="宋体" w:hAnsi="宋体" w:cs="宋体"/>
          <w:kern w:val="0"/>
          <w:sz w:val="24"/>
          <w14:ligatures w14:val="none"/>
        </w:rPr>
        <w:t>。17点、19点、20点和21点也保持较高水平，说明傍晚到夜间是黄色出租车最活跃的时段。</w:t>
      </w:r>
    </w:p>
    <w:p w14:paraId="203DE07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高峰并不是单一通勤因素造成的，而是下班返程、商务活动、餐饮消费、夜间娱乐和旅游访问等多种需求叠加形成的。因此，纽约黄色出租车的时间规律并不是简单的早晚双峰，而是表现出白天持续上升、傍晚达到峰值、夜间仍保持较高需求的复合型时序特征。</w:t>
      </w:r>
    </w:p>
    <w:p w14:paraId="00DA37B7"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B33E5DD">
          <v:rect id="_x0000_i1036" style="width:0;height:1.5pt" o:hralign="center" o:hrstd="t" o:hr="t" fillcolor="#a0a0a0" stroked="f"/>
        </w:pict>
      </w:r>
    </w:p>
    <w:p w14:paraId="4E981736"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第13页：工作日与周末差异</w:t>
      </w:r>
    </w:p>
    <w:p w14:paraId="3BBF412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从工作日—小时订单量变化图和星期订单量对比图可以看出，不同星期之间的出租车需求存在明显差异。</w:t>
      </w:r>
    </w:p>
    <w:p w14:paraId="3332F52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周四和周五订单量最高，分别达到 </w:t>
      </w:r>
      <w:r w:rsidRPr="008D1D38">
        <w:rPr>
          <w:rFonts w:ascii="宋体" w:eastAsia="宋体" w:hAnsi="宋体" w:cs="宋体"/>
          <w:b/>
          <w:bCs/>
          <w:kern w:val="0"/>
          <w:sz w:val="24"/>
          <w14:ligatures w14:val="none"/>
        </w:rPr>
        <w:t>715,885 单</w:t>
      </w:r>
      <w:r w:rsidRPr="008D1D38">
        <w:rPr>
          <w:rFonts w:ascii="宋体" w:eastAsia="宋体" w:hAnsi="宋体" w:cs="宋体"/>
          <w:kern w:val="0"/>
          <w:sz w:val="24"/>
          <w14:ligatures w14:val="none"/>
        </w:rPr>
        <w:t xml:space="preserve">和 </w:t>
      </w:r>
      <w:r w:rsidRPr="008D1D38">
        <w:rPr>
          <w:rFonts w:ascii="宋体" w:eastAsia="宋体" w:hAnsi="宋体" w:cs="宋体"/>
          <w:b/>
          <w:bCs/>
          <w:kern w:val="0"/>
          <w:sz w:val="24"/>
          <w14:ligatures w14:val="none"/>
        </w:rPr>
        <w:t>715,562 单</w:t>
      </w:r>
      <w:r w:rsidRPr="008D1D38">
        <w:rPr>
          <w:rFonts w:ascii="宋体" w:eastAsia="宋体" w:hAnsi="宋体" w:cs="宋体"/>
          <w:kern w:val="0"/>
          <w:sz w:val="24"/>
          <w14:ligatures w14:val="none"/>
        </w:rPr>
        <w:t>；周三也较高；而周一相对较低。这说明工作日后段的商务、社交和消费活动更加活跃。</w:t>
      </w:r>
    </w:p>
    <w:p w14:paraId="44F44C7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从小时变化看，各星期都存在凌晨低谷和傍晚高值，但周五和周六夜间订单量相对更高，说明餐饮、娱乐、旅游和社交出行对出租车需求具有明显推动作用。</w:t>
      </w:r>
    </w:p>
    <w:p w14:paraId="6B261C8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因此，从时间分布上可以看出，纽约黄色出租车既承担工作日商务和通勤补充功能，也承担周末和夜间消费休闲出行功能。</w:t>
      </w:r>
    </w:p>
    <w:p w14:paraId="3021B386"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106162B">
          <v:rect id="_x0000_i1037" style="width:0;height:1.5pt" o:hralign="center" o:hrstd="t" o:hr="t" fillcolor="#a0a0a0" stroked="f"/>
        </w:pict>
      </w:r>
    </w:p>
    <w:p w14:paraId="17F0E9FC"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第14页：小时变化规律总结页</w:t>
      </w:r>
    </w:p>
    <w:p w14:paraId="104D14E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综合前面的小时曲线和星期差异，可以将 17点到21点识别为本研究时段内的主要高峰期，其中18点是全天峰值。</w:t>
      </w:r>
    </w:p>
    <w:p w14:paraId="7827D022"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与此相对，2点到5点为低谷时段，但由于纽约市具有国际化大都市特征，即使在凌晨低谷期，仍然存在一定订单规模，说明出租车在纽约承担了连续性城市出行服务功能。</w:t>
      </w:r>
    </w:p>
    <w:p w14:paraId="2A68AFF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这一部分说明，出租车订单数据可以有效反映城市活动的时间节律，尤其能够揭示商务、通勤、消费、旅游和夜间经济共同作用下的城市运行规律。</w:t>
      </w:r>
    </w:p>
    <w:p w14:paraId="0D33B49C"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18D4304">
          <v:rect id="_x0000_i1038" style="width:0;height:1.5pt" o:hralign="center" o:hrstd="t" o:hr="t" fillcolor="#a0a0a0" stroked="f"/>
        </w:pict>
      </w:r>
    </w:p>
    <w:p w14:paraId="13A46D49"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第15页：第四章章节页</w:t>
      </w:r>
    </w:p>
    <w:p w14:paraId="26014E3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接下来进入第四部分，出租车出行空间格局特征。</w:t>
      </w:r>
    </w:p>
    <w:p w14:paraId="1B22F69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这一部分主要分析三个问题：第一，哪些区域是上车热点；第二，哪些区域是下车热点；第三，高频OD流向主要发生在哪些分区之间。</w:t>
      </w:r>
    </w:p>
    <w:p w14:paraId="2759D6F1"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350D0AA">
          <v:rect id="_x0000_i1039" style="width:0;height:1.5pt" o:hralign="center" o:hrstd="t" o:hr="t" fillcolor="#a0a0a0" stroked="f"/>
        </w:pict>
      </w:r>
    </w:p>
    <w:p w14:paraId="3C97B338"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第16页：上车热点分布</w:t>
      </w:r>
    </w:p>
    <w:p w14:paraId="22C332C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从上车量前10分区可以看出，纽约黄色出租车上车热点主要集中在曼哈顿核心区和机场分区。</w:t>
      </w:r>
    </w:p>
    <w:p w14:paraId="357ECD9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上车量最高的是 </w:t>
      </w:r>
      <w:r w:rsidRPr="008D1D38">
        <w:rPr>
          <w:rFonts w:ascii="宋体" w:eastAsia="宋体" w:hAnsi="宋体" w:cs="宋体"/>
          <w:b/>
          <w:bCs/>
          <w:kern w:val="0"/>
          <w:sz w:val="24"/>
          <w14:ligatures w14:val="none"/>
        </w:rPr>
        <w:t>Upper East Side South</w:t>
      </w:r>
      <w:r w:rsidRPr="008D1D38">
        <w:rPr>
          <w:rFonts w:ascii="宋体" w:eastAsia="宋体" w:hAnsi="宋体" w:cs="宋体"/>
          <w:kern w:val="0"/>
          <w:sz w:val="24"/>
          <w14:ligatures w14:val="none"/>
        </w:rPr>
        <w:t xml:space="preserve">，达到 </w:t>
      </w:r>
      <w:r w:rsidRPr="008D1D38">
        <w:rPr>
          <w:rFonts w:ascii="宋体" w:eastAsia="宋体" w:hAnsi="宋体" w:cs="宋体"/>
          <w:b/>
          <w:bCs/>
          <w:kern w:val="0"/>
          <w:sz w:val="24"/>
          <w14:ligatures w14:val="none"/>
        </w:rPr>
        <w:t>194,813 单</w:t>
      </w:r>
      <w:r w:rsidRPr="008D1D38">
        <w:rPr>
          <w:rFonts w:ascii="宋体" w:eastAsia="宋体" w:hAnsi="宋体" w:cs="宋体"/>
          <w:kern w:val="0"/>
          <w:sz w:val="24"/>
          <w14:ligatures w14:val="none"/>
        </w:rPr>
        <w:t xml:space="preserve">；其次是 </w:t>
      </w:r>
      <w:r w:rsidRPr="008D1D38">
        <w:rPr>
          <w:rFonts w:ascii="宋体" w:eastAsia="宋体" w:hAnsi="宋体" w:cs="宋体"/>
          <w:b/>
          <w:bCs/>
          <w:kern w:val="0"/>
          <w:sz w:val="24"/>
          <w14:ligatures w14:val="none"/>
        </w:rPr>
        <w:t>Midtown Center</w:t>
      </w:r>
      <w:r w:rsidRPr="008D1D38">
        <w:rPr>
          <w:rFonts w:ascii="宋体" w:eastAsia="宋体" w:hAnsi="宋体" w:cs="宋体"/>
          <w:kern w:val="0"/>
          <w:sz w:val="24"/>
          <w14:ligatures w14:val="none"/>
        </w:rPr>
        <w:t xml:space="preserve">，达到 </w:t>
      </w:r>
      <w:r w:rsidRPr="008D1D38">
        <w:rPr>
          <w:rFonts w:ascii="宋体" w:eastAsia="宋体" w:hAnsi="宋体" w:cs="宋体"/>
          <w:b/>
          <w:bCs/>
          <w:kern w:val="0"/>
          <w:sz w:val="24"/>
          <w14:ligatures w14:val="none"/>
        </w:rPr>
        <w:t>181,787 单</w:t>
      </w:r>
      <w:r w:rsidRPr="008D1D38">
        <w:rPr>
          <w:rFonts w:ascii="宋体" w:eastAsia="宋体" w:hAnsi="宋体" w:cs="宋体"/>
          <w:kern w:val="0"/>
          <w:sz w:val="24"/>
          <w14:ligatures w14:val="none"/>
        </w:rPr>
        <w:t xml:space="preserve">；第三是 </w:t>
      </w:r>
      <w:r w:rsidRPr="008D1D38">
        <w:rPr>
          <w:rFonts w:ascii="宋体" w:eastAsia="宋体" w:hAnsi="宋体" w:cs="宋体"/>
          <w:b/>
          <w:bCs/>
          <w:kern w:val="0"/>
          <w:sz w:val="24"/>
          <w14:ligatures w14:val="none"/>
        </w:rPr>
        <w:t>JFK Airport</w:t>
      </w:r>
      <w:r w:rsidRPr="008D1D38">
        <w:rPr>
          <w:rFonts w:ascii="宋体" w:eastAsia="宋体" w:hAnsi="宋体" w:cs="宋体"/>
          <w:kern w:val="0"/>
          <w:sz w:val="24"/>
          <w14:ligatures w14:val="none"/>
        </w:rPr>
        <w:t xml:space="preserve">，达到 </w:t>
      </w:r>
      <w:r w:rsidRPr="008D1D38">
        <w:rPr>
          <w:rFonts w:ascii="宋体" w:eastAsia="宋体" w:hAnsi="宋体" w:cs="宋体"/>
          <w:b/>
          <w:bCs/>
          <w:kern w:val="0"/>
          <w:sz w:val="24"/>
          <w14:ligatures w14:val="none"/>
        </w:rPr>
        <w:t>175,475 单</w:t>
      </w:r>
      <w:r w:rsidRPr="008D1D38">
        <w:rPr>
          <w:rFonts w:ascii="宋体" w:eastAsia="宋体" w:hAnsi="宋体" w:cs="宋体"/>
          <w:kern w:val="0"/>
          <w:sz w:val="24"/>
          <w14:ligatures w14:val="none"/>
        </w:rPr>
        <w:t>。此外，Upper East Side North、Midtown East、Penn Station/Madison Sq West、Times Sq/Theatre District、LaGuardia Airport 和 Union Sq 也位于前列。</w:t>
      </w:r>
    </w:p>
    <w:p w14:paraId="5CA0D0A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些结果说明，曼哈顿核心区是黄色出租车最主要的出发热点。这些区域集中了商务办公、商业消费、旅游接待、交通换乘和高密度居住功能，因此产生了大量上车需求。机场分区上车量较高，则体现了机场到城市内部的接驳需求。</w:t>
      </w:r>
    </w:p>
    <w:p w14:paraId="20723BA4"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E61C5ED">
          <v:rect id="_x0000_i1040" style="width:0;height:1.5pt" o:hralign="center" o:hrstd="t" o:hr="t" fillcolor="#a0a0a0" stroked="f"/>
        </w:pict>
      </w:r>
    </w:p>
    <w:p w14:paraId="5966BE4B"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第17页：下车热点分布</w:t>
      </w:r>
    </w:p>
    <w:p w14:paraId="559F3A8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从下车量前10分区来看，下车热点同样高度集中在曼哈顿核心区。</w:t>
      </w:r>
    </w:p>
    <w:p w14:paraId="589553D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排名前列的分区包括 </w:t>
      </w:r>
      <w:r w:rsidRPr="008D1D38">
        <w:rPr>
          <w:rFonts w:ascii="宋体" w:eastAsia="宋体" w:hAnsi="宋体" w:cs="宋体"/>
          <w:b/>
          <w:bCs/>
          <w:kern w:val="0"/>
          <w:sz w:val="24"/>
          <w14:ligatures w14:val="none"/>
        </w:rPr>
        <w:t>Upper East Side South、Upper East Side North、Midtown Center、Times Sq/Theatre District、Murray Hill、Midtown East、Lincoln Square East、East Chelsea、Upper West Side South 和 Lenox Hill West</w:t>
      </w:r>
      <w:r w:rsidRPr="008D1D38">
        <w:rPr>
          <w:rFonts w:ascii="宋体" w:eastAsia="宋体" w:hAnsi="宋体" w:cs="宋体"/>
          <w:kern w:val="0"/>
          <w:sz w:val="24"/>
          <w14:ligatures w14:val="none"/>
        </w:rPr>
        <w:t>。</w:t>
      </w:r>
    </w:p>
    <w:p w14:paraId="73BE302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与上车热点相比，下车热点和上车热点具有很高的空间重叠性。这说明曼哈顿核心区不仅是出租车的主要出发地，也是主要目的地。</w:t>
      </w:r>
    </w:p>
    <w:p w14:paraId="624B1CB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其中，机场分区表现出上车量明显高于下车量的特点，反映机场接驳出城或进入市区的需求；而曼哈顿中城、上东区、时代广场和切尔西等区域上下车量都较高，说明这些区域具有复合型城市活动功能。</w:t>
      </w:r>
    </w:p>
    <w:p w14:paraId="769987BF"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7F2E977">
          <v:rect id="_x0000_i1041" style="width:0;height:1.5pt" o:hralign="center" o:hrstd="t" o:hr="t" fillcolor="#a0a0a0" stroked="f"/>
        </w:pict>
      </w:r>
    </w:p>
    <w:p w14:paraId="7AF9A078"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第18页：OD主流向特征</w:t>
      </w:r>
    </w:p>
    <w:p w14:paraId="558E25F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OD流向分析进一步揭示了出租车出行的空间联系。</w:t>
      </w:r>
    </w:p>
    <w:p w14:paraId="4954214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从高频OD前10位可以看出，最主要的OD流向集中在曼哈顿核心区内部。排名第一的是 </w:t>
      </w:r>
      <w:r w:rsidRPr="008D1D38">
        <w:rPr>
          <w:rFonts w:ascii="宋体" w:eastAsia="宋体" w:hAnsi="宋体" w:cs="宋体"/>
          <w:b/>
          <w:bCs/>
          <w:kern w:val="0"/>
          <w:sz w:val="24"/>
          <w14:ligatures w14:val="none"/>
        </w:rPr>
        <w:t>Upper East Side South 到 Upper East Side North</w:t>
      </w:r>
      <w:r w:rsidRPr="008D1D38">
        <w:rPr>
          <w:rFonts w:ascii="宋体" w:eastAsia="宋体" w:hAnsi="宋体" w:cs="宋体"/>
          <w:kern w:val="0"/>
          <w:sz w:val="24"/>
          <w14:ligatures w14:val="none"/>
        </w:rPr>
        <w:t xml:space="preserve">，流量达到 </w:t>
      </w:r>
      <w:r w:rsidRPr="008D1D38">
        <w:rPr>
          <w:rFonts w:ascii="宋体" w:eastAsia="宋体" w:hAnsi="宋体" w:cs="宋体"/>
          <w:b/>
          <w:bCs/>
          <w:kern w:val="0"/>
          <w:sz w:val="24"/>
          <w14:ligatures w14:val="none"/>
        </w:rPr>
        <w:t>28,881 单</w:t>
      </w:r>
      <w:r w:rsidRPr="008D1D38">
        <w:rPr>
          <w:rFonts w:ascii="宋体" w:eastAsia="宋体" w:hAnsi="宋体" w:cs="宋体"/>
          <w:kern w:val="0"/>
          <w:sz w:val="24"/>
          <w14:ligatures w14:val="none"/>
        </w:rPr>
        <w:t xml:space="preserve">；排名第二的是反向流动 </w:t>
      </w:r>
      <w:r w:rsidRPr="008D1D38">
        <w:rPr>
          <w:rFonts w:ascii="宋体" w:eastAsia="宋体" w:hAnsi="宋体" w:cs="宋体"/>
          <w:b/>
          <w:bCs/>
          <w:kern w:val="0"/>
          <w:sz w:val="24"/>
          <w14:ligatures w14:val="none"/>
        </w:rPr>
        <w:t>Upper East Side North 到 Upper East Side South</w:t>
      </w:r>
      <w:r w:rsidRPr="008D1D38">
        <w:rPr>
          <w:rFonts w:ascii="宋体" w:eastAsia="宋体" w:hAnsi="宋体" w:cs="宋体"/>
          <w:kern w:val="0"/>
          <w:sz w:val="24"/>
          <w14:ligatures w14:val="none"/>
        </w:rPr>
        <w:t xml:space="preserve">，流量为 </w:t>
      </w:r>
      <w:r w:rsidRPr="008D1D38">
        <w:rPr>
          <w:rFonts w:ascii="宋体" w:eastAsia="宋体" w:hAnsi="宋体" w:cs="宋体"/>
          <w:b/>
          <w:bCs/>
          <w:kern w:val="0"/>
          <w:sz w:val="24"/>
          <w14:ligatures w14:val="none"/>
        </w:rPr>
        <w:t>24,689 单</w:t>
      </w:r>
      <w:r w:rsidRPr="008D1D38">
        <w:rPr>
          <w:rFonts w:ascii="宋体" w:eastAsia="宋体" w:hAnsi="宋体" w:cs="宋体"/>
          <w:kern w:val="0"/>
          <w:sz w:val="24"/>
          <w14:ligatures w14:val="none"/>
        </w:rPr>
        <w:t>。</w:t>
      </w:r>
    </w:p>
    <w:p w14:paraId="3B8D1D0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此外，Upper East Side South、Upper East Side North、Midtown Center、Midtown East、Lincoln Square East 和 Upper West Side South 等分区之间，也存在明显高频联系。</w:t>
      </w:r>
    </w:p>
    <w:p w14:paraId="2FA02C0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这说明黄色出租车在纽约核心城区中承担了大量短距离、高频次的内部流动功能。它不仅服务于机场和长距离出行，也在核心城区内部承担了商务、居住、购物、就医、娱乐和换乘等多类型出行需求。</w:t>
      </w:r>
    </w:p>
    <w:p w14:paraId="2EC6CEA2"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CF3684D">
          <v:rect id="_x0000_i1042" style="width:0;height:1.5pt" o:hralign="center" o:hrstd="t" o:hr="t" fillcolor="#a0a0a0" stroked="f"/>
        </w:pict>
      </w:r>
    </w:p>
    <w:p w14:paraId="1BF1E383"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第19页：OD主流向特征补充页</w:t>
      </w:r>
    </w:p>
    <w:p w14:paraId="29B1D71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这一页可以进一步强调 OD 主流向的空间含义。</w:t>
      </w:r>
    </w:p>
    <w:p w14:paraId="269506D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从OD结果看，高频流向并不是随机分布的，而是高度围绕曼哈顿核心功能区展开。上东区、中城、林肯广场、上西区南部等区域之间形成了紧密联系，说明这些区域在城市日常运行中具有强互动关系。</w:t>
      </w:r>
    </w:p>
    <w:p w14:paraId="3E34212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城市功能角度看，这些OD联系可能对应居住区与商业区之间的往返，也可能对应办公、医疗、购物、餐饮和休闲等活动之间的短距离转换。因此，OD分析不仅揭示了交通流动，也反映了城市功能区之间的联系强度。</w:t>
      </w:r>
    </w:p>
    <w:p w14:paraId="70E88DBC"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0F5254B">
          <v:rect id="_x0000_i1043" style="width:0;height:1.5pt" o:hralign="center" o:hrstd="t" o:hr="t" fillcolor="#a0a0a0" stroked="f"/>
        </w:pict>
      </w:r>
    </w:p>
    <w:p w14:paraId="24926AD2"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第20页：第五章章节页</w:t>
      </w:r>
    </w:p>
    <w:p w14:paraId="2018C82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接下来进入第五部分，城市功能区差异与出行均衡性分析。</w:t>
      </w:r>
    </w:p>
    <w:p w14:paraId="71C2DC5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前面的分析主要回答“哪里订单多、哪里流动强”。第五部分进一步回答“为什么这些地方订单多”，也就是从城市功能要素和服务均衡性角度解释出租车热点形成机制。</w:t>
      </w:r>
    </w:p>
    <w:p w14:paraId="5B8C4947"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7A4877C">
          <v:rect id="_x0000_i1044" style="width:0;height:1.5pt" o:hralign="center" o:hrstd="t" o:hr="t" fillcolor="#a0a0a0" stroked="f"/>
        </w:pict>
      </w:r>
    </w:p>
    <w:p w14:paraId="2FE407E1" w14:textId="777777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第21页：功能要素分布与出行响应——POI密度图</w:t>
      </w:r>
    </w:p>
    <w:p w14:paraId="5A0F097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本研究选取地铁站、餐饮商业点和酒店旅游点三类 POI，用于代表交通换乘功能、消费服务功能和旅游接待功能。</w:t>
      </w:r>
    </w:p>
    <w:p w14:paraId="0DEB2C6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从三类 POI 密度图可以看出，它们均在曼哈顿中南部形成明显集聚。地铁站密度高值主要沿曼哈顿主轴和核心换乘区域分布，体现轨道交通对中心城区的支撑作用；餐饮商业点高值集中在中城、下城和核心商业街区，说明商业消费和服务业活动高度集聚；酒店旅游点高值主要集中在时代广场、中城以及旅游接待区域，体现了旅游住宿功能对城市活动的影响。</w:t>
      </w:r>
    </w:p>
    <w:p w14:paraId="1213C6F6"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这些 POI 集聚区与出租车热点区在空间上具有较强一致性，说明出租车活动强度与城市功能要素分布存在明显联系。</w:t>
      </w:r>
    </w:p>
    <w:p w14:paraId="1BC486CA"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DEE86B4">
          <v:rect id="_x0000_i1045" style="width:0;height:1.5pt" o:hralign="center" o:hrstd="t" o:hr="t" fillcolor="#a0a0a0" stroked="f"/>
        </w:pict>
      </w:r>
    </w:p>
    <w:p w14:paraId="5D73A86E" w14:textId="4E2C4D8B"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3</w:t>
      </w:r>
      <w:r w:rsidRPr="008D1D38">
        <w:rPr>
          <w:rFonts w:ascii="宋体" w:eastAsia="宋体" w:hAnsi="宋体" w:cs="宋体"/>
          <w:b/>
          <w:bCs/>
          <w:kern w:val="0"/>
          <w:sz w:val="36"/>
          <w:szCs w:val="36"/>
          <w14:ligatures w14:val="none"/>
        </w:rPr>
        <w:t>页：上车量前10分区与POI数量对比图</w:t>
      </w:r>
    </w:p>
    <w:p w14:paraId="391174E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从上车量前10分区与POI数量对比图可以看出，高上车量分区通常具有较丰富的城市功能要素。</w:t>
      </w:r>
    </w:p>
    <w:p w14:paraId="6DBDAB4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例如 Times Sq/Theatre District、Union Sq、Midtown Center 等区域，不仅出租车上车量较高，而且餐饮商业点和酒店旅游点数量也较多。这说明商业消费、旅游接待和综合服务功能能够显著拉动出租车上车需求。</w:t>
      </w:r>
    </w:p>
    <w:p w14:paraId="2061F228"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同时，JFK Airport 和 LaGuardia Airport 虽然 POI 总量不一定最高，但由于其交通枢纽属性，上车量仍然很高。这说明对于出租车活动来说，不同类型功能区的作用机制并不完全相同：商业旅游区依靠功能集聚形成热点，而机场区域主要依靠交通接驳需求形成热点。</w:t>
      </w:r>
    </w:p>
    <w:p w14:paraId="6893B721"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2B25506">
          <v:rect id="_x0000_i1046" style="width:0;height:1.5pt" o:hralign="center" o:hrstd="t" o:hr="t" fillcolor="#a0a0a0" stroked="f"/>
        </w:pict>
      </w:r>
    </w:p>
    <w:p w14:paraId="05E55B96" w14:textId="7F3E5ABD"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4</w:t>
      </w:r>
      <w:r w:rsidRPr="008D1D38">
        <w:rPr>
          <w:rFonts w:ascii="宋体" w:eastAsia="宋体" w:hAnsi="宋体" w:cs="宋体"/>
          <w:b/>
          <w:bCs/>
          <w:kern w:val="0"/>
          <w:sz w:val="36"/>
          <w:szCs w:val="36"/>
          <w14:ligatures w14:val="none"/>
        </w:rPr>
        <w:t>页：下车量前10分区与POI数量对比图</w:t>
      </w:r>
    </w:p>
    <w:p w14:paraId="4AF740D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从下车量前10分区与POI数量对比图来看，下车高值区同样主要集中在功能高度复合的曼哈顿核心区。</w:t>
      </w:r>
    </w:p>
    <w:p w14:paraId="0A80410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例如 Times Sq/Theatre District、Murray Hill、East Chelsea、Upper West Side South 等分区，下车量较高，同时餐饮商业点、酒店旅游点或综合服务设施也相对丰富。这说明这些区域不仅吸引出发需求，也吸引目的地到达需求。</w:t>
      </w:r>
    </w:p>
    <w:p w14:paraId="754C05E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换句话说，出租车下车热点在一定程度上可以反映城市目的地吸引力。商业服务、旅游接待、办公活动和居住功能越复合，越容易形成稳定的下车需求。</w:t>
      </w:r>
    </w:p>
    <w:p w14:paraId="008B76FE"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E749268">
          <v:rect id="_x0000_i1047" style="width:0;height:1.5pt" o:hralign="center" o:hrstd="t" o:hr="t" fillcolor="#a0a0a0" stroked="f"/>
        </w:pict>
      </w:r>
    </w:p>
    <w:p w14:paraId="01609C5C" w14:textId="2FFD3877"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5</w:t>
      </w:r>
      <w:r w:rsidRPr="008D1D38">
        <w:rPr>
          <w:rFonts w:ascii="宋体" w:eastAsia="宋体" w:hAnsi="宋体" w:cs="宋体"/>
          <w:b/>
          <w:bCs/>
          <w:kern w:val="0"/>
          <w:sz w:val="36"/>
          <w:szCs w:val="36"/>
          <w14:ligatures w14:val="none"/>
        </w:rPr>
        <w:t>页：相关性矩阵分析</w:t>
      </w:r>
    </w:p>
    <w:p w14:paraId="725B1DB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为了从定量角度分析 POI 与出租车活动之间的关系，本文进一步计算了 Pearson 相关系数矩阵。</w:t>
      </w:r>
    </w:p>
    <w:p w14:paraId="2C908FF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结果显示，上车量与下车量相关系数达到 </w:t>
      </w:r>
      <w:r w:rsidRPr="008D1D38">
        <w:rPr>
          <w:rFonts w:ascii="宋体" w:eastAsia="宋体" w:hAnsi="宋体" w:cs="宋体"/>
          <w:b/>
          <w:bCs/>
          <w:kern w:val="0"/>
          <w:sz w:val="24"/>
          <w14:ligatures w14:val="none"/>
        </w:rPr>
        <w:t>0.949</w:t>
      </w:r>
      <w:r w:rsidRPr="008D1D38">
        <w:rPr>
          <w:rFonts w:ascii="宋体" w:eastAsia="宋体" w:hAnsi="宋体" w:cs="宋体"/>
          <w:kern w:val="0"/>
          <w:sz w:val="24"/>
          <w14:ligatures w14:val="none"/>
        </w:rPr>
        <w:t>，属于极强正相关，说明出租车起点热点和终点热点在空间上高度重合。</w:t>
      </w:r>
    </w:p>
    <w:p w14:paraId="40F0FAE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在三类 POI 中，酒店旅游点数量与出租车活动强度相关性最高，与上车量相关系数为 </w:t>
      </w:r>
      <w:r w:rsidRPr="008D1D38">
        <w:rPr>
          <w:rFonts w:ascii="宋体" w:eastAsia="宋体" w:hAnsi="宋体" w:cs="宋体"/>
          <w:b/>
          <w:bCs/>
          <w:kern w:val="0"/>
          <w:sz w:val="24"/>
          <w14:ligatures w14:val="none"/>
        </w:rPr>
        <w:t>0.532</w:t>
      </w:r>
      <w:r w:rsidRPr="008D1D38">
        <w:rPr>
          <w:rFonts w:ascii="宋体" w:eastAsia="宋体" w:hAnsi="宋体" w:cs="宋体"/>
          <w:kern w:val="0"/>
          <w:sz w:val="24"/>
          <w14:ligatures w14:val="none"/>
        </w:rPr>
        <w:t xml:space="preserve">，与下车量相关系数为 </w:t>
      </w:r>
      <w:r w:rsidRPr="008D1D38">
        <w:rPr>
          <w:rFonts w:ascii="宋体" w:eastAsia="宋体" w:hAnsi="宋体" w:cs="宋体"/>
          <w:b/>
          <w:bCs/>
          <w:kern w:val="0"/>
          <w:sz w:val="24"/>
          <w14:ligatures w14:val="none"/>
        </w:rPr>
        <w:t>0.570</w:t>
      </w:r>
      <w:r w:rsidRPr="008D1D38">
        <w:rPr>
          <w:rFonts w:ascii="宋体" w:eastAsia="宋体" w:hAnsi="宋体" w:cs="宋体"/>
          <w:kern w:val="0"/>
          <w:sz w:val="24"/>
          <w14:ligatures w14:val="none"/>
        </w:rPr>
        <w:t xml:space="preserve">。餐饮商业点与上车量、下车量也呈中等正相关，相关系数分别为 </w:t>
      </w:r>
      <w:r w:rsidRPr="008D1D38">
        <w:rPr>
          <w:rFonts w:ascii="宋体" w:eastAsia="宋体" w:hAnsi="宋体" w:cs="宋体"/>
          <w:b/>
          <w:bCs/>
          <w:kern w:val="0"/>
          <w:sz w:val="24"/>
          <w14:ligatures w14:val="none"/>
        </w:rPr>
        <w:t>0.454</w:t>
      </w:r>
      <w:r w:rsidRPr="008D1D38">
        <w:rPr>
          <w:rFonts w:ascii="宋体" w:eastAsia="宋体" w:hAnsi="宋体" w:cs="宋体"/>
          <w:kern w:val="0"/>
          <w:sz w:val="24"/>
          <w14:ligatures w14:val="none"/>
        </w:rPr>
        <w:t xml:space="preserve"> 和 </w:t>
      </w:r>
      <w:r w:rsidRPr="008D1D38">
        <w:rPr>
          <w:rFonts w:ascii="宋体" w:eastAsia="宋体" w:hAnsi="宋体" w:cs="宋体"/>
          <w:b/>
          <w:bCs/>
          <w:kern w:val="0"/>
          <w:sz w:val="24"/>
          <w14:ligatures w14:val="none"/>
        </w:rPr>
        <w:t>0.502</w:t>
      </w:r>
      <w:r w:rsidRPr="008D1D38">
        <w:rPr>
          <w:rFonts w:ascii="宋体" w:eastAsia="宋体" w:hAnsi="宋体" w:cs="宋体"/>
          <w:kern w:val="0"/>
          <w:sz w:val="24"/>
          <w14:ligatures w14:val="none"/>
        </w:rPr>
        <w:t>。相比之下，地铁站数量与出租车活动强度相关性较弱。</w:t>
      </w:r>
    </w:p>
    <w:p w14:paraId="77D77FB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说明出租车热点并不是单纯由轨道交通站点数量决定，而更多受到旅游住宿、商业消费、办公服务和综合功能集聚影响。地铁站与出租车之间可能既存在换乘衔接关系，也存在交通方式替代关系，因此单独以地铁站数量解释出租车需求存在一定局限。</w:t>
      </w:r>
    </w:p>
    <w:p w14:paraId="214C3221"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92187B5">
          <v:rect id="_x0000_i1048" style="width:0;height:1.5pt" o:hralign="center" o:hrstd="t" o:hr="t" fillcolor="#a0a0a0" stroked="f"/>
        </w:pict>
      </w:r>
    </w:p>
    <w:p w14:paraId="032BE5F2" w14:textId="6C29E5C5"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6</w:t>
      </w:r>
      <w:r w:rsidRPr="008D1D38">
        <w:rPr>
          <w:rFonts w:ascii="宋体" w:eastAsia="宋体" w:hAnsi="宋体" w:cs="宋体"/>
          <w:b/>
          <w:bCs/>
          <w:kern w:val="0"/>
          <w:sz w:val="36"/>
          <w:szCs w:val="36"/>
          <w14:ligatures w14:val="none"/>
        </w:rPr>
        <w:t>页：交通、商业、旅游功能区差异——平均活动强度对比</w:t>
      </w:r>
    </w:p>
    <w:p w14:paraId="4621331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这一页展示的是不同典型功能区的平均出租车活动强度对比。</w:t>
      </w:r>
    </w:p>
    <w:p w14:paraId="02B26383"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本文将典型分区划分为交通枢纽区、商业餐饮功能区、酒店旅游功能区和综合功能区四类。结果表明，综合功能区和酒店旅游功能区的出租车活动强度整体较高。</w:t>
      </w:r>
    </w:p>
    <w:p w14:paraId="10A054C3"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综合功能区通常同时具有商务办公、商业消费、旅游接待和交通换乘等多重功能，因此既能产生上车需求，也能吸引下车需求。酒店旅游功能区则更多体现目的地吸引和住宿接驳需求，对出租车活动也具有明显拉动作用。</w:t>
      </w:r>
    </w:p>
    <w:p w14:paraId="71E06AD8"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660021F">
          <v:rect id="_x0000_i1049" style="width:0;height:1.5pt" o:hralign="center" o:hrstd="t" o:hr="t" fillcolor="#a0a0a0" stroked="f"/>
        </w:pict>
      </w:r>
    </w:p>
    <w:p w14:paraId="496FE58B" w14:textId="7A684DE6"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lastRenderedPageBreak/>
        <w:t>第2</w:t>
      </w:r>
      <w:r w:rsidR="00AD2B22">
        <w:rPr>
          <w:rFonts w:ascii="宋体" w:eastAsia="宋体" w:hAnsi="宋体" w:cs="宋体" w:hint="eastAsia"/>
          <w:b/>
          <w:bCs/>
          <w:kern w:val="0"/>
          <w:sz w:val="36"/>
          <w:szCs w:val="36"/>
          <w14:ligatures w14:val="none"/>
        </w:rPr>
        <w:t>7</w:t>
      </w:r>
      <w:r w:rsidRPr="008D1D38">
        <w:rPr>
          <w:rFonts w:ascii="宋体" w:eastAsia="宋体" w:hAnsi="宋体" w:cs="宋体"/>
          <w:b/>
          <w:bCs/>
          <w:kern w:val="0"/>
          <w:sz w:val="36"/>
          <w:szCs w:val="36"/>
          <w14:ligatures w14:val="none"/>
        </w:rPr>
        <w:t>页：典型功能分区出租车活动与POI结构</w:t>
      </w:r>
    </w:p>
    <w:p w14:paraId="64C5CFC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从典型功能分区对比图和 POI 结构图可以进一步看出，不同功能区的出租车活动形成机制存在差异。</w:t>
      </w:r>
    </w:p>
    <w:p w14:paraId="13BFD2D1"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交通枢纽区中，JFK Airport 和 LaGuardia Airport 的上车量明显高于下车量，说明机场接驳需求突出。商业餐饮功能区中，East Village、Clinton East、West Village 等区域餐饮商业点数量较多，出租车活动总量也较高，说明消费服务业对出租车需求具有明显拉动作用。综合功能区中，Midtown Center、Times Sq/Theatre District、Union Sq 和 Midtown East 等区域同时具有较高上车量、下车量和POI集聚水平，是典型的复合型城市核心区。</w:t>
      </w:r>
    </w:p>
    <w:p w14:paraId="41075C2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因此，出租车活动强度不仅受交通条件影响，更受到城市综合功能结构的影响。</w:t>
      </w:r>
    </w:p>
    <w:p w14:paraId="52669E1B"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C3E3129">
          <v:rect id="_x0000_i1050" style="width:0;height:1.5pt" o:hralign="center" o:hrstd="t" o:hr="t" fillcolor="#a0a0a0" stroked="f"/>
        </w:pict>
      </w:r>
    </w:p>
    <w:p w14:paraId="45CC4128" w14:textId="1881A0C6"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8</w:t>
      </w:r>
      <w:r w:rsidRPr="008D1D38">
        <w:rPr>
          <w:rFonts w:ascii="宋体" w:eastAsia="宋体" w:hAnsi="宋体" w:cs="宋体"/>
          <w:b/>
          <w:bCs/>
          <w:kern w:val="0"/>
          <w:sz w:val="36"/>
          <w:szCs w:val="36"/>
          <w14:ligatures w14:val="none"/>
        </w:rPr>
        <w:t>页：面积归一化服务均衡性分析——服务密度空间图</w:t>
      </w:r>
    </w:p>
    <w:p w14:paraId="47EC831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仅用订单总量衡量出租车服务强度，可能受到分区面积大小的影响。因此，本文进一步采用单位面积订单量作为服务密度指标，对出租车服务空间均衡性进行分析。</w:t>
      </w:r>
    </w:p>
    <w:p w14:paraId="576D978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从上车服务密度和下车服务密度空间分布图可以看出，面积归一化后，曼哈顿核心区仍然保持极高服务密度。也就是说，这些区域不仅订单总量大，而且单位面积上的出租车活动强度也非常高。</w:t>
      </w:r>
    </w:p>
    <w:p w14:paraId="225A897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相比之下，外围地区虽然空间面积较大，但订单密度相对较低，说明黄色出租车服务在纽约市内部并不是均匀分布，而是高度集中于中心城区和交通枢纽区域。</w:t>
      </w:r>
    </w:p>
    <w:p w14:paraId="06581391"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8F0B9D4">
          <v:rect id="_x0000_i1051" style="width:0;height:1.5pt" o:hralign="center" o:hrstd="t" o:hr="t" fillcolor="#a0a0a0" stroked="f"/>
        </w:pict>
      </w:r>
    </w:p>
    <w:p w14:paraId="7BF34EC7" w14:textId="154221CB"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第2</w:t>
      </w:r>
      <w:r w:rsidR="00AD2B22">
        <w:rPr>
          <w:rFonts w:ascii="宋体" w:eastAsia="宋体" w:hAnsi="宋体" w:cs="宋体" w:hint="eastAsia"/>
          <w:b/>
          <w:bCs/>
          <w:kern w:val="0"/>
          <w:sz w:val="36"/>
          <w:szCs w:val="36"/>
          <w14:ligatures w14:val="none"/>
        </w:rPr>
        <w:t>9</w:t>
      </w:r>
      <w:r w:rsidRPr="008D1D38">
        <w:rPr>
          <w:rFonts w:ascii="宋体" w:eastAsia="宋体" w:hAnsi="宋体" w:cs="宋体"/>
          <w:b/>
          <w:bCs/>
          <w:kern w:val="0"/>
          <w:sz w:val="36"/>
          <w:szCs w:val="36"/>
          <w14:ligatures w14:val="none"/>
        </w:rPr>
        <w:t>页：面积归一化前10分区图</w:t>
      </w:r>
    </w:p>
    <w:p w14:paraId="402235D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从面积归一化后的前10分区来看，上车服务密度最高的分区包括 </w:t>
      </w:r>
      <w:r w:rsidRPr="008D1D38">
        <w:rPr>
          <w:rFonts w:ascii="宋体" w:eastAsia="宋体" w:hAnsi="宋体" w:cs="宋体"/>
          <w:b/>
          <w:bCs/>
          <w:kern w:val="0"/>
          <w:sz w:val="24"/>
          <w14:ligatures w14:val="none"/>
        </w:rPr>
        <w:t>Penn Station/Madison Sq West、Midtown East、Midtown North、Midtown Center 和 Times Sq/Theatre District</w:t>
      </w:r>
      <w:r w:rsidRPr="008D1D38">
        <w:rPr>
          <w:rFonts w:ascii="宋体" w:eastAsia="宋体" w:hAnsi="宋体" w:cs="宋体"/>
          <w:kern w:val="0"/>
          <w:sz w:val="24"/>
          <w14:ligatures w14:val="none"/>
        </w:rPr>
        <w:t xml:space="preserve"> 等。</w:t>
      </w:r>
    </w:p>
    <w:p w14:paraId="7B780AD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下车服务密度前10分区也主要集中在曼哈顿核心区，包括 Midtown North、Midtown East、Penn Station/Madison Sq West、Midtown Center 和 Times Sq/Theatre District 等。</w:t>
      </w:r>
    </w:p>
    <w:p w14:paraId="47459BF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这说明即使消除了面积差异影响，曼哈顿核心区仍然是黄色出租车服务最密集的区域。该结果进一步证明，纽约黄色出租车服务具有明显中心集聚和空间不均衡特征。</w:t>
      </w:r>
    </w:p>
    <w:p w14:paraId="547E6C10"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615BBE2">
          <v:rect id="_x0000_i1052" style="width:0;height:1.5pt" o:hralign="center" o:hrstd="t" o:hr="t" fillcolor="#a0a0a0" stroked="f"/>
        </w:pict>
      </w:r>
    </w:p>
    <w:p w14:paraId="11048745" w14:textId="2BC2CB05"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w:t>
      </w:r>
      <w:r w:rsidR="00AD2B22">
        <w:rPr>
          <w:rFonts w:ascii="宋体" w:eastAsia="宋体" w:hAnsi="宋体" w:cs="宋体" w:hint="eastAsia"/>
          <w:b/>
          <w:bCs/>
          <w:kern w:val="0"/>
          <w:sz w:val="36"/>
          <w:szCs w:val="36"/>
          <w14:ligatures w14:val="none"/>
        </w:rPr>
        <w:t>30</w:t>
      </w:r>
      <w:r w:rsidRPr="008D1D38">
        <w:rPr>
          <w:rFonts w:ascii="宋体" w:eastAsia="宋体" w:hAnsi="宋体" w:cs="宋体"/>
          <w:b/>
          <w:bCs/>
          <w:kern w:val="0"/>
          <w:sz w:val="36"/>
          <w:szCs w:val="36"/>
          <w14:ligatures w14:val="none"/>
        </w:rPr>
        <w:t>页：第六章章节页</w:t>
      </w:r>
    </w:p>
    <w:p w14:paraId="75C6134B"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最后进入第六部分，结论与展望。</w:t>
      </w:r>
    </w:p>
    <w:p w14:paraId="4ADF0B0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这一部分主要总结本研究发现的主要规律，并说明研究存在的不足和后续可以改进的方向。</w:t>
      </w:r>
    </w:p>
    <w:p w14:paraId="69B7AD4A"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AD5739E">
          <v:rect id="_x0000_i1053" style="width:0;height:1.5pt" o:hralign="center" o:hrstd="t" o:hr="t" fillcolor="#a0a0a0" stroked="f"/>
        </w:pict>
      </w:r>
    </w:p>
    <w:p w14:paraId="467FD93B" w14:textId="1EC4353E"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w:t>
      </w:r>
      <w:r w:rsidR="00AD2B22">
        <w:rPr>
          <w:rFonts w:ascii="宋体" w:eastAsia="宋体" w:hAnsi="宋体" w:cs="宋体" w:hint="eastAsia"/>
          <w:b/>
          <w:bCs/>
          <w:kern w:val="0"/>
          <w:sz w:val="36"/>
          <w:szCs w:val="36"/>
          <w14:ligatures w14:val="none"/>
        </w:rPr>
        <w:t>31</w:t>
      </w:r>
      <w:r w:rsidRPr="008D1D38">
        <w:rPr>
          <w:rFonts w:ascii="宋体" w:eastAsia="宋体" w:hAnsi="宋体" w:cs="宋体"/>
          <w:b/>
          <w:bCs/>
          <w:kern w:val="0"/>
          <w:sz w:val="36"/>
          <w:szCs w:val="36"/>
          <w14:ligatures w14:val="none"/>
        </w:rPr>
        <w:t>页：结论</w:t>
      </w:r>
    </w:p>
    <w:p w14:paraId="31BD951C"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本研究主要得到六点结论。</w:t>
      </w:r>
    </w:p>
    <w:p w14:paraId="510E237F"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第一，纽约市黄色出租车活动具有显著时间周期。凌晨2点到5点为低谷，17点到21点为高峰，其中18点订单量最高，达到 </w:t>
      </w:r>
      <w:r w:rsidRPr="008D1D38">
        <w:rPr>
          <w:rFonts w:ascii="宋体" w:eastAsia="宋体" w:hAnsi="宋体" w:cs="宋体"/>
          <w:b/>
          <w:bCs/>
          <w:kern w:val="0"/>
          <w:sz w:val="24"/>
          <w14:ligatures w14:val="none"/>
        </w:rPr>
        <w:t>276,735 单</w:t>
      </w:r>
      <w:r w:rsidRPr="008D1D38">
        <w:rPr>
          <w:rFonts w:ascii="宋体" w:eastAsia="宋体" w:hAnsi="宋体" w:cs="宋体"/>
          <w:kern w:val="0"/>
          <w:sz w:val="24"/>
          <w14:ligatures w14:val="none"/>
        </w:rPr>
        <w:t>。周四、周五订单量最高，说明工作日后段和周末前消费活动对出租车需求具有重要影响。</w:t>
      </w:r>
    </w:p>
    <w:p w14:paraId="26748E3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第二，出租车空间分布呈显著中心集聚格局。曼哈顿中城、上东区、时代广场、联合广场、切尔西以及机场分区是主要高值区，而史泰登岛和部分外围区域订单量较低。</w:t>
      </w:r>
    </w:p>
    <w:p w14:paraId="607F931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 xml:space="preserve">第三，上车热点与下车热点高度重合。上车量与下车量 Pearson 相关系数达到 </w:t>
      </w:r>
      <w:r w:rsidRPr="008D1D38">
        <w:rPr>
          <w:rFonts w:ascii="宋体" w:eastAsia="宋体" w:hAnsi="宋体" w:cs="宋体"/>
          <w:b/>
          <w:bCs/>
          <w:kern w:val="0"/>
          <w:sz w:val="24"/>
          <w14:ligatures w14:val="none"/>
        </w:rPr>
        <w:t>0.949</w:t>
      </w:r>
      <w:r w:rsidRPr="008D1D38">
        <w:rPr>
          <w:rFonts w:ascii="宋体" w:eastAsia="宋体" w:hAnsi="宋体" w:cs="宋体"/>
          <w:kern w:val="0"/>
          <w:sz w:val="24"/>
          <w14:ligatures w14:val="none"/>
        </w:rPr>
        <w:t>，说明核心城市活动区既是主要出发地，也是主要目的地。</w:t>
      </w:r>
    </w:p>
    <w:p w14:paraId="193BAAE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第四，OD 高频流向主要发生在曼哈顿核心区内部。Upper East Side South、Upper East Side North、Midtown Center 和 Lincoln Square East 等分区之间形成明显高频联系，反映黄色出租车在核心城区承担大量短距离高频流动。</w:t>
      </w:r>
    </w:p>
    <w:p w14:paraId="21186B4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五，城市功能要素对出租车活动具有明显解释作用。酒店旅游点和餐饮商业点与出租车活动强度呈中等正相关，说明旅游住宿、商业消费和综合服务功能是形成出租车热点的重要因素；地铁站数量与出租车活动相关性较弱，说明轨道交通站点数量不能单独解释出租车需求。</w:t>
      </w:r>
    </w:p>
    <w:p w14:paraId="40D8A3AA"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lastRenderedPageBreak/>
        <w:t>第六，面积归一化后，服务密度仍高度集中于曼哈顿核心区，表明黄色出租车服务在城市内部存在显著空间不均衡。</w:t>
      </w:r>
    </w:p>
    <w:p w14:paraId="520B89EC"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9C135D0">
          <v:rect id="_x0000_i1054" style="width:0;height:1.5pt" o:hralign="center" o:hrstd="t" o:hr="t" fillcolor="#a0a0a0" stroked="f"/>
        </w:pict>
      </w:r>
    </w:p>
    <w:p w14:paraId="1FB7026C" w14:textId="46C11415"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第3</w:t>
      </w:r>
      <w:r w:rsidR="00AD2B22">
        <w:rPr>
          <w:rFonts w:ascii="宋体" w:eastAsia="宋体" w:hAnsi="宋体" w:cs="宋体" w:hint="eastAsia"/>
          <w:b/>
          <w:bCs/>
          <w:kern w:val="0"/>
          <w:sz w:val="36"/>
          <w:szCs w:val="36"/>
          <w14:ligatures w14:val="none"/>
        </w:rPr>
        <w:t>2</w:t>
      </w:r>
      <w:r w:rsidRPr="008D1D38">
        <w:rPr>
          <w:rFonts w:ascii="宋体" w:eastAsia="宋体" w:hAnsi="宋体" w:cs="宋体"/>
          <w:b/>
          <w:bCs/>
          <w:kern w:val="0"/>
          <w:sz w:val="36"/>
          <w:szCs w:val="36"/>
          <w14:ligatures w14:val="none"/>
        </w:rPr>
        <w:t>页：展望</w:t>
      </w:r>
    </w:p>
    <w:p w14:paraId="4AE49AFD"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本研究也存在一些不足。</w:t>
      </w:r>
    </w:p>
    <w:p w14:paraId="3F1AA6C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第一，研究时段只选取了2025年10月一个月，虽然样本量较大，但还没有充分讨论季节差异、节假日效应和长期变化趋势。后续可以扩展到全年或多年度数据，比较不同季节和政策背景下的出租车活动变化。</w:t>
      </w:r>
    </w:p>
    <w:p w14:paraId="7C7C7249"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第二，本文主要采用 Taxi Zone 作为空间单元，虽然便于数据连接和专题制图，但也可能存在可变空间单元问题。未来可以尝试网格尺度、街区尺度或道路网络尺度分析，以获得更精细的空间格局。</w:t>
      </w:r>
    </w:p>
    <w:p w14:paraId="4D39467E"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第三，POI 数据来自 OpenStreetMap，可能存在覆盖不均和标签不一致问题。后续可以引入官方土地利用、商业登记、酒店房间数量、地铁客流等数据，提高功能解释的准确性。</w:t>
      </w:r>
    </w:p>
    <w:p w14:paraId="29521FE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第四，服务均衡性分析目前采用面积归一化指标，尚未结合实际常住人口、就业人口和游客量。后续可以引入 WorldPop 人口栅格、美国人口普查数据或动态人口数据，构建每万人出租车服务强度、就业岗位归一化服务强度等指标。</w:t>
      </w:r>
    </w:p>
    <w:p w14:paraId="4E9D8E85"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总体来看，本研究完成了从多源地理时空数据获取、清洗、处理到空间分析和可视化表达的完整流程。该流程不仅适用于出租车数据，也可以迁移到共享单车、网约车、公交刷卡和手机信令等其他城市时空大数据分析场景。</w:t>
      </w:r>
    </w:p>
    <w:p w14:paraId="0D715C5C" w14:textId="77777777" w:rsidR="008D1D38" w:rsidRPr="008D1D38" w:rsidRDefault="00000000" w:rsidP="008D1D38">
      <w:pPr>
        <w:spacing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43A35FE">
          <v:rect id="_x0000_i1055" style="width:0;height:1.5pt" o:hralign="center" o:hrstd="t" o:hr="t" fillcolor="#a0a0a0" stroked="f"/>
        </w:pict>
      </w:r>
    </w:p>
    <w:p w14:paraId="50F0F94E" w14:textId="54AC69B2" w:rsidR="008D1D38" w:rsidRPr="008D1D38" w:rsidRDefault="008D1D38" w:rsidP="008D1D38">
      <w:pPr>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8D1D38">
        <w:rPr>
          <w:rFonts w:ascii="宋体" w:eastAsia="宋体" w:hAnsi="宋体" w:cs="宋体"/>
          <w:b/>
          <w:bCs/>
          <w:kern w:val="0"/>
          <w:sz w:val="36"/>
          <w:szCs w:val="36"/>
          <w14:ligatures w14:val="none"/>
        </w:rPr>
        <w:t>第3</w:t>
      </w:r>
      <w:r w:rsidR="00AD2B22">
        <w:rPr>
          <w:rFonts w:ascii="宋体" w:eastAsia="宋体" w:hAnsi="宋体" w:cs="宋体" w:hint="eastAsia"/>
          <w:b/>
          <w:bCs/>
          <w:kern w:val="0"/>
          <w:sz w:val="36"/>
          <w:szCs w:val="36"/>
          <w14:ligatures w14:val="none"/>
        </w:rPr>
        <w:t>3</w:t>
      </w:r>
      <w:r w:rsidRPr="008D1D38">
        <w:rPr>
          <w:rFonts w:ascii="宋体" w:eastAsia="宋体" w:hAnsi="宋体" w:cs="宋体"/>
          <w:b/>
          <w:bCs/>
          <w:kern w:val="0"/>
          <w:sz w:val="36"/>
          <w:szCs w:val="36"/>
          <w14:ligatures w14:val="none"/>
        </w:rPr>
        <w:t>页：结束页</w:t>
      </w:r>
    </w:p>
    <w:p w14:paraId="479914E7"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以上就是我的结题汇报。</w:t>
      </w:r>
    </w:p>
    <w:p w14:paraId="56C3CD84"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本研究以纽约市黄色出租车订单数据为例，完成了数据获取、清洗、处理、分析、制图和可视化的完整流程，揭示了出租车活动的时间节律、空间热点、OD联系、功能区差异和服务不均衡特征。</w:t>
      </w:r>
    </w:p>
    <w:p w14:paraId="30B01480" w14:textId="77777777" w:rsidR="008D1D38" w:rsidRPr="008D1D38" w:rsidRDefault="008D1D38" w:rsidP="008D1D38">
      <w:pPr>
        <w:spacing w:before="100" w:beforeAutospacing="1" w:after="100" w:afterAutospacing="1" w:line="240" w:lineRule="auto"/>
        <w:rPr>
          <w:rFonts w:ascii="宋体" w:eastAsia="宋体" w:hAnsi="宋体" w:cs="宋体" w:hint="eastAsia"/>
          <w:kern w:val="0"/>
          <w:sz w:val="24"/>
          <w14:ligatures w14:val="none"/>
        </w:rPr>
      </w:pPr>
      <w:r w:rsidRPr="008D1D38">
        <w:rPr>
          <w:rFonts w:ascii="宋体" w:eastAsia="宋体" w:hAnsi="宋体" w:cs="宋体"/>
          <w:kern w:val="0"/>
          <w:sz w:val="24"/>
          <w14:ligatures w14:val="none"/>
        </w:rPr>
        <w:t>我的汇报到此结束，恳请各位老师批评指正。谢谢大家！</w:t>
      </w:r>
    </w:p>
    <w:p w14:paraId="3833F2DD" w14:textId="77777777" w:rsidR="005C3014" w:rsidRDefault="005C3014">
      <w:pPr>
        <w:rPr>
          <w:rFonts w:hint="eastAsia"/>
        </w:rPr>
      </w:pPr>
    </w:p>
    <w:sectPr w:rsidR="005C30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38"/>
    <w:rsid w:val="00026378"/>
    <w:rsid w:val="0011422E"/>
    <w:rsid w:val="00146B61"/>
    <w:rsid w:val="005C3014"/>
    <w:rsid w:val="006E5FC3"/>
    <w:rsid w:val="00704181"/>
    <w:rsid w:val="008D1D38"/>
    <w:rsid w:val="00A407A7"/>
    <w:rsid w:val="00AD2B22"/>
    <w:rsid w:val="00B52C19"/>
    <w:rsid w:val="00BE6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8B65F"/>
  <w15:chartTrackingRefBased/>
  <w15:docId w15:val="{B1ACC49D-F30C-4754-A50B-CA8A65E4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1D3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D1D3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D1D3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D1D3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D1D3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D1D3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D1D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1D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1D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D3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D1D3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D1D3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D1D38"/>
    <w:rPr>
      <w:rFonts w:cstheme="majorBidi"/>
      <w:color w:val="2F5496" w:themeColor="accent1" w:themeShade="BF"/>
      <w:sz w:val="28"/>
      <w:szCs w:val="28"/>
    </w:rPr>
  </w:style>
  <w:style w:type="character" w:customStyle="1" w:styleId="50">
    <w:name w:val="标题 5 字符"/>
    <w:basedOn w:val="a0"/>
    <w:link w:val="5"/>
    <w:uiPriority w:val="9"/>
    <w:semiHidden/>
    <w:rsid w:val="008D1D38"/>
    <w:rPr>
      <w:rFonts w:cstheme="majorBidi"/>
      <w:color w:val="2F5496" w:themeColor="accent1" w:themeShade="BF"/>
      <w:sz w:val="24"/>
    </w:rPr>
  </w:style>
  <w:style w:type="character" w:customStyle="1" w:styleId="60">
    <w:name w:val="标题 6 字符"/>
    <w:basedOn w:val="a0"/>
    <w:link w:val="6"/>
    <w:uiPriority w:val="9"/>
    <w:semiHidden/>
    <w:rsid w:val="008D1D38"/>
    <w:rPr>
      <w:rFonts w:cstheme="majorBidi"/>
      <w:b/>
      <w:bCs/>
      <w:color w:val="2F5496" w:themeColor="accent1" w:themeShade="BF"/>
    </w:rPr>
  </w:style>
  <w:style w:type="character" w:customStyle="1" w:styleId="70">
    <w:name w:val="标题 7 字符"/>
    <w:basedOn w:val="a0"/>
    <w:link w:val="7"/>
    <w:uiPriority w:val="9"/>
    <w:semiHidden/>
    <w:rsid w:val="008D1D38"/>
    <w:rPr>
      <w:rFonts w:cstheme="majorBidi"/>
      <w:b/>
      <w:bCs/>
      <w:color w:val="595959" w:themeColor="text1" w:themeTint="A6"/>
    </w:rPr>
  </w:style>
  <w:style w:type="character" w:customStyle="1" w:styleId="80">
    <w:name w:val="标题 8 字符"/>
    <w:basedOn w:val="a0"/>
    <w:link w:val="8"/>
    <w:uiPriority w:val="9"/>
    <w:semiHidden/>
    <w:rsid w:val="008D1D38"/>
    <w:rPr>
      <w:rFonts w:cstheme="majorBidi"/>
      <w:color w:val="595959" w:themeColor="text1" w:themeTint="A6"/>
    </w:rPr>
  </w:style>
  <w:style w:type="character" w:customStyle="1" w:styleId="90">
    <w:name w:val="标题 9 字符"/>
    <w:basedOn w:val="a0"/>
    <w:link w:val="9"/>
    <w:uiPriority w:val="9"/>
    <w:semiHidden/>
    <w:rsid w:val="008D1D38"/>
    <w:rPr>
      <w:rFonts w:eastAsiaTheme="majorEastAsia" w:cstheme="majorBidi"/>
      <w:color w:val="595959" w:themeColor="text1" w:themeTint="A6"/>
    </w:rPr>
  </w:style>
  <w:style w:type="paragraph" w:styleId="a3">
    <w:name w:val="Title"/>
    <w:basedOn w:val="a"/>
    <w:next w:val="a"/>
    <w:link w:val="a4"/>
    <w:uiPriority w:val="10"/>
    <w:qFormat/>
    <w:rsid w:val="008D1D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1D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1D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1D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1D38"/>
    <w:pPr>
      <w:spacing w:before="160" w:after="160"/>
      <w:jc w:val="center"/>
    </w:pPr>
    <w:rPr>
      <w:i/>
      <w:iCs/>
      <w:color w:val="404040" w:themeColor="text1" w:themeTint="BF"/>
    </w:rPr>
  </w:style>
  <w:style w:type="character" w:customStyle="1" w:styleId="a8">
    <w:name w:val="引用 字符"/>
    <w:basedOn w:val="a0"/>
    <w:link w:val="a7"/>
    <w:uiPriority w:val="29"/>
    <w:rsid w:val="008D1D38"/>
    <w:rPr>
      <w:i/>
      <w:iCs/>
      <w:color w:val="404040" w:themeColor="text1" w:themeTint="BF"/>
    </w:rPr>
  </w:style>
  <w:style w:type="paragraph" w:styleId="a9">
    <w:name w:val="List Paragraph"/>
    <w:basedOn w:val="a"/>
    <w:uiPriority w:val="34"/>
    <w:qFormat/>
    <w:rsid w:val="008D1D38"/>
    <w:pPr>
      <w:ind w:left="720"/>
      <w:contextualSpacing/>
    </w:pPr>
  </w:style>
  <w:style w:type="character" w:styleId="aa">
    <w:name w:val="Intense Emphasis"/>
    <w:basedOn w:val="a0"/>
    <w:uiPriority w:val="21"/>
    <w:qFormat/>
    <w:rsid w:val="008D1D38"/>
    <w:rPr>
      <w:i/>
      <w:iCs/>
      <w:color w:val="2F5496" w:themeColor="accent1" w:themeShade="BF"/>
    </w:rPr>
  </w:style>
  <w:style w:type="paragraph" w:styleId="ab">
    <w:name w:val="Intense Quote"/>
    <w:basedOn w:val="a"/>
    <w:next w:val="a"/>
    <w:link w:val="ac"/>
    <w:uiPriority w:val="30"/>
    <w:qFormat/>
    <w:rsid w:val="008D1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D1D38"/>
    <w:rPr>
      <w:i/>
      <w:iCs/>
      <w:color w:val="2F5496" w:themeColor="accent1" w:themeShade="BF"/>
    </w:rPr>
  </w:style>
  <w:style w:type="character" w:styleId="ad">
    <w:name w:val="Intense Reference"/>
    <w:basedOn w:val="a0"/>
    <w:uiPriority w:val="32"/>
    <w:qFormat/>
    <w:rsid w:val="008D1D38"/>
    <w:rPr>
      <w:b/>
      <w:bCs/>
      <w:smallCaps/>
      <w:color w:val="2F5496" w:themeColor="accent1" w:themeShade="BF"/>
      <w:spacing w:val="5"/>
    </w:rPr>
  </w:style>
  <w:style w:type="paragraph" w:styleId="ae">
    <w:name w:val="Normal (Web)"/>
    <w:basedOn w:val="a"/>
    <w:uiPriority w:val="99"/>
    <w:semiHidden/>
    <w:unhideWhenUsed/>
    <w:rsid w:val="008D1D38"/>
    <w:pPr>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8D1D38"/>
    <w:rPr>
      <w:b/>
      <w:bCs/>
    </w:rPr>
  </w:style>
  <w:style w:type="character" w:styleId="HTML">
    <w:name w:val="HTML Code"/>
    <w:basedOn w:val="a0"/>
    <w:uiPriority w:val="99"/>
    <w:semiHidden/>
    <w:unhideWhenUsed/>
    <w:rsid w:val="008D1D3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4172</Words>
  <Characters>4925</Characters>
  <Application>Microsoft Office Word</Application>
  <DocSecurity>0</DocSecurity>
  <Lines>205</Lines>
  <Paragraphs>139</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子博 闻</dc:creator>
  <cp:keywords/>
  <dc:description/>
  <cp:lastModifiedBy>子博 闻</cp:lastModifiedBy>
  <cp:revision>3</cp:revision>
  <dcterms:created xsi:type="dcterms:W3CDTF">2026-04-27T13:07:00Z</dcterms:created>
  <dcterms:modified xsi:type="dcterms:W3CDTF">2026-05-05T12:04:00Z</dcterms:modified>
</cp:coreProperties>
</file>