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C5F1" w14:textId="6B15EDAC" w:rsidR="005728B6" w:rsidRDefault="00851EFE">
      <w:pPr>
        <w:rPr>
          <w:lang w:val="de-DE"/>
        </w:rPr>
      </w:pPr>
      <w:r w:rsidRPr="005E2112">
        <w:rPr>
          <w:rFonts w:hint="eastAsia"/>
          <w:b/>
          <w:bCs/>
          <w:color w:val="FF0000"/>
        </w:rPr>
        <w:t xml:space="preserve">NTT </w:t>
      </w:r>
    </w:p>
    <w:p w14:paraId="6DC963DF" w14:textId="6072ADD6" w:rsidR="00851EFE" w:rsidRDefault="00851EFE">
      <w:pPr>
        <w:rPr>
          <w:lang w:val="de-DE"/>
        </w:rPr>
      </w:pPr>
      <w:r w:rsidRPr="00851EFE">
        <w:rPr>
          <w:lang w:val="de-DE"/>
        </w:rPr>
        <w:t>hiroki takesue</w:t>
      </w:r>
    </w:p>
    <w:p w14:paraId="5A54D919" w14:textId="3A006C3B" w:rsidR="00C9521C" w:rsidRPr="00C9521C" w:rsidRDefault="00C9521C" w:rsidP="00C9521C">
      <w:pPr>
        <w:pStyle w:val="ListParagraph"/>
        <w:numPr>
          <w:ilvl w:val="0"/>
          <w:numId w:val="1"/>
        </w:numPr>
      </w:pPr>
      <w:r>
        <w:t xml:space="preserve">With external field </w:t>
      </w:r>
      <w:hyperlink r:id="rId5" w:history="1">
        <w:r w:rsidRPr="00C9521C">
          <w:rPr>
            <w:rStyle w:val="Hyperlink"/>
          </w:rPr>
          <w:t>Simulating Ising spins in external magnetic fields with a network of degenerate optical parametric oscillators</w:t>
        </w:r>
      </w:hyperlink>
      <w:r>
        <w:t xml:space="preserve"> (2020)</w:t>
      </w:r>
    </w:p>
    <w:p w14:paraId="7351634E" w14:textId="28A06BBF" w:rsidR="00851EFE" w:rsidRDefault="00C9521C" w:rsidP="00C9521C">
      <w:pPr>
        <w:pStyle w:val="ListParagraph"/>
        <w:numPr>
          <w:ilvl w:val="0"/>
          <w:numId w:val="1"/>
        </w:numPr>
      </w:pPr>
      <w:r>
        <w:t xml:space="preserve">Scaling: </w:t>
      </w:r>
      <w:hyperlink r:id="rId6" w:history="1">
        <w:r w:rsidR="00851EFE" w:rsidRPr="00851EFE">
          <w:rPr>
            <w:rStyle w:val="Hyperlink"/>
          </w:rPr>
          <w:t>100,000-spin coherent Ising machine</w:t>
        </w:r>
      </w:hyperlink>
      <w:r w:rsidRPr="00C9521C">
        <w:t xml:space="preserve"> (2</w:t>
      </w:r>
      <w:r>
        <w:t>021</w:t>
      </w:r>
      <w:r w:rsidRPr="00C9521C">
        <w:t>)</w:t>
      </w:r>
    </w:p>
    <w:p w14:paraId="3787D132" w14:textId="77777777" w:rsidR="00B94DC2" w:rsidRDefault="004B6624" w:rsidP="004B6624">
      <w:pPr>
        <w:pStyle w:val="ListParagraph"/>
        <w:numPr>
          <w:ilvl w:val="0"/>
          <w:numId w:val="1"/>
        </w:numPr>
      </w:pPr>
      <w:r>
        <w:t>Application</w:t>
      </w:r>
      <w:r w:rsidR="00B94DC2">
        <w:t xml:space="preserve"> in wireless communication</w:t>
      </w:r>
      <w:r>
        <w:t>:</w:t>
      </w:r>
    </w:p>
    <w:p w14:paraId="617C081C" w14:textId="09B31DB8" w:rsidR="004B6624" w:rsidRDefault="004B6624" w:rsidP="00B94DC2">
      <w:pPr>
        <w:pStyle w:val="ListParagraph"/>
      </w:pPr>
      <w:r>
        <w:t xml:space="preserve"> </w:t>
      </w:r>
      <w:hyperlink r:id="rId7" w:history="1">
        <w:r w:rsidRPr="004B6624">
          <w:rPr>
            <w:rStyle w:val="Hyperlink"/>
          </w:rPr>
          <w:t>Resource Allocation for Large Scale UAV Networks Using Coherent Ising Machine</w:t>
        </w:r>
      </w:hyperlink>
      <w:r>
        <w:t xml:space="preserve"> </w:t>
      </w:r>
      <w:r w:rsidR="00B94DC2" w:rsidRPr="00B94DC2">
        <w:t>(</w:t>
      </w:r>
      <w:r w:rsidR="00B94DC2">
        <w:t>2023)</w:t>
      </w:r>
    </w:p>
    <w:p w14:paraId="0EDFA909" w14:textId="719D76CF" w:rsidR="00B94DC2" w:rsidRDefault="00B94DC2" w:rsidP="00B94DC2">
      <w:pPr>
        <w:pStyle w:val="ListParagraph"/>
      </w:pPr>
      <w:hyperlink r:id="rId8" w:history="1">
        <w:r w:rsidRPr="00B94DC2">
          <w:rPr>
            <w:rStyle w:val="Hyperlink"/>
          </w:rPr>
          <w:t>High-speed resource allocation algorithm using a coherent ising machine for noma systems</w:t>
        </w:r>
      </w:hyperlink>
      <w:r>
        <w:t xml:space="preserve"> (2023) Resource allocation algorithm for n</w:t>
      </w:r>
      <w:r w:rsidRPr="00B94DC2">
        <w:t>on-orthogonal multiple access (NOMA) technique</w:t>
      </w:r>
      <w:r>
        <w:t>.</w:t>
      </w:r>
    </w:p>
    <w:p w14:paraId="5BC5AC4B" w14:textId="51D0661D" w:rsidR="00600A35" w:rsidRDefault="00600A35" w:rsidP="007D0708">
      <w:pPr>
        <w:pStyle w:val="ListParagraph"/>
        <w:numPr>
          <w:ilvl w:val="0"/>
          <w:numId w:val="1"/>
        </w:numPr>
        <w:rPr>
          <w:rFonts w:hint="eastAsia"/>
        </w:rPr>
      </w:pPr>
      <w:r>
        <w:t xml:space="preserve">Application in machine learning: </w:t>
      </w:r>
      <w:hyperlink r:id="rId9" w:history="1">
        <w:r w:rsidRPr="00600A35">
          <w:rPr>
            <w:rStyle w:val="Hyperlink"/>
          </w:rPr>
          <w:t>Supporting Energy-Based Learning with an Ising Machine Substrate: A Case Study on RBM</w:t>
        </w:r>
      </w:hyperlink>
    </w:p>
    <w:p w14:paraId="44A0BBF6" w14:textId="7313972E" w:rsidR="00207791" w:rsidRDefault="00600A35" w:rsidP="00207791">
      <w:pPr>
        <w:pStyle w:val="ListParagraph"/>
        <w:numPr>
          <w:ilvl w:val="0"/>
          <w:numId w:val="1"/>
        </w:numPr>
      </w:pPr>
      <w:r>
        <w:t xml:space="preserve">Extension </w:t>
      </w:r>
      <w:hyperlink r:id="rId10" w:history="1">
        <w:r w:rsidR="00207791" w:rsidRPr="00207791">
          <w:rPr>
            <w:rStyle w:val="Hyperlink"/>
          </w:rPr>
          <w:t>10-GHz-clock time-multiplexed non-degenerate optical parametric oscillator network with a variable planar lightwave circuit interferometer</w:t>
        </w:r>
      </w:hyperlink>
      <w:r w:rsidR="00207791">
        <w:t xml:space="preserve">   </w:t>
      </w:r>
      <w:r w:rsidR="00207791" w:rsidRPr="00207791">
        <w:t>large-scale CXYM with &gt;47,000 spins by generating 10-GHz-clock time-multiplexed NOPO pulses, extending the concept of the Ising machine to include simulations of multi-valued spin models (e.g., the Potts model, continuous-spin models (e.g., the XY model), or multi-dimensional hyperspins</w:t>
      </w:r>
      <w:r>
        <w:t xml:space="preserve">. </w:t>
      </w:r>
    </w:p>
    <w:p w14:paraId="0CC849C6" w14:textId="77777777" w:rsidR="000577FC" w:rsidRDefault="000577FC" w:rsidP="00E06029">
      <w:pPr>
        <w:rPr>
          <w:b/>
          <w:bCs/>
          <w:color w:val="FF0000"/>
        </w:rPr>
      </w:pPr>
    </w:p>
    <w:p w14:paraId="184B4737" w14:textId="30BE3A1D" w:rsidR="006D604C" w:rsidRPr="000577FC" w:rsidRDefault="00E06029" w:rsidP="00E06029">
      <w:pPr>
        <w:rPr>
          <w:b/>
          <w:bCs/>
          <w:color w:val="FF0000"/>
        </w:rPr>
      </w:pPr>
      <w:r w:rsidRPr="000577FC">
        <w:rPr>
          <w:b/>
          <w:bCs/>
          <w:color w:val="FF0000"/>
        </w:rPr>
        <w:t>Yoshihisa Yamamoto</w:t>
      </w:r>
    </w:p>
    <w:p w14:paraId="2F85EA13" w14:textId="36FF4D71" w:rsidR="000577FC" w:rsidRDefault="00362091" w:rsidP="00362091">
      <w:pPr>
        <w:pStyle w:val="ListParagraph"/>
        <w:numPr>
          <w:ilvl w:val="0"/>
          <w:numId w:val="3"/>
        </w:numPr>
      </w:pPr>
      <w:r>
        <w:rPr>
          <w:rFonts w:hint="eastAsia"/>
        </w:rPr>
        <w:t xml:space="preserve">The concept of CIM: </w:t>
      </w:r>
      <w:r w:rsidR="000577FC" w:rsidRPr="000577FC">
        <w:t>Network of time-multiplexed optical parametric oscillators as a coherent Ising machine</w:t>
      </w:r>
      <w:r w:rsidR="000577FC">
        <w:rPr>
          <w:rFonts w:hint="eastAsia"/>
        </w:rPr>
        <w:t xml:space="preserve"> (2014)</w:t>
      </w:r>
    </w:p>
    <w:p w14:paraId="71CC1F59" w14:textId="7916BB35" w:rsidR="009F44B7" w:rsidRDefault="00516521" w:rsidP="00362091">
      <w:pPr>
        <w:pStyle w:val="ListParagraph"/>
        <w:numPr>
          <w:ilvl w:val="0"/>
          <w:numId w:val="3"/>
        </w:numPr>
        <w:rPr>
          <w:rFonts w:hint="eastAsia"/>
        </w:rPr>
      </w:pPr>
      <w:hyperlink r:id="rId11" w:history="1">
        <w:r w:rsidRPr="00516521">
          <w:rPr>
            <w:rStyle w:val="Hyperlink"/>
          </w:rPr>
          <w:t>Effect of Coupling Discretization on Coherent-Ising-Machine-Implemented Hopfield Model</w:t>
        </w:r>
      </w:hyperlink>
      <w:r w:rsidR="00B170E9">
        <w:rPr>
          <w:rFonts w:hint="eastAsia"/>
        </w:rPr>
        <w:t>(2023)</w:t>
      </w:r>
    </w:p>
    <w:p w14:paraId="07002CBA" w14:textId="1374D171" w:rsidR="009F44B7" w:rsidRDefault="009F44B7" w:rsidP="00362091">
      <w:pPr>
        <w:ind w:left="720"/>
      </w:pPr>
      <w:r>
        <w:t>G</w:t>
      </w:r>
      <w:r>
        <w:rPr>
          <w:rFonts w:hint="eastAsia"/>
        </w:rPr>
        <w:t xml:space="preserve">oal&gt; </w:t>
      </w:r>
      <w:r w:rsidRPr="009F44B7">
        <w:t>reduce the number of bits of coupling strength</w:t>
      </w:r>
    </w:p>
    <w:p w14:paraId="2922A652" w14:textId="4BF8ECDC" w:rsidR="009F44B7" w:rsidRDefault="009F44B7" w:rsidP="00362091">
      <w:pPr>
        <w:ind w:left="720"/>
      </w:pPr>
      <w:r w:rsidRPr="009F44B7">
        <w:rPr>
          <w:rFonts w:hint="eastAsia"/>
        </w:rPr>
        <w:t>evaluate the effect of discretization of the coupling strength in the MFB-CIM</w:t>
      </w:r>
    </w:p>
    <w:p w14:paraId="2A0B13B4" w14:textId="49664472" w:rsidR="006B650A" w:rsidRDefault="006B650A" w:rsidP="00362091">
      <w:pPr>
        <w:ind w:left="720"/>
      </w:pPr>
      <w:r w:rsidRPr="006B650A">
        <w:rPr>
          <w:rFonts w:hint="eastAsia"/>
        </w:rPr>
        <w:t>the effect of the discretization on the macroscopic properties of CIM-implemented Hopfield model with discrete coupling (CIM-HMDC)</w:t>
      </w:r>
    </w:p>
    <w:p w14:paraId="43CA67F7" w14:textId="76B74151" w:rsidR="006B650A" w:rsidRDefault="006B650A" w:rsidP="00362091">
      <w:pPr>
        <w:ind w:left="720"/>
      </w:pPr>
      <w:r>
        <w:rPr>
          <w:rFonts w:hint="eastAsia"/>
        </w:rPr>
        <w:t xml:space="preserve">derived </w:t>
      </w:r>
      <w:r w:rsidRPr="006B650A">
        <w:rPr>
          <w:rFonts w:hint="eastAsia"/>
        </w:rPr>
        <w:t>the relationship between the number of bits of the coupling strength and the critical memory capacity for various pump rates</w:t>
      </w:r>
    </w:p>
    <w:p w14:paraId="2239F422" w14:textId="77777777" w:rsidR="00992E2E" w:rsidRDefault="006B650A" w:rsidP="00992E2E">
      <w:pPr>
        <w:ind w:left="720"/>
      </w:pPr>
      <w:r w:rsidRPr="006B650A">
        <w:rPr>
          <w:rFonts w:hint="eastAsia"/>
        </w:rPr>
        <w:t>compared the model with the zero-temperature Ising spin Hopfield model with continuous coupling (ZTIS-HMCC)</w:t>
      </w:r>
      <w:r>
        <w:rPr>
          <w:rFonts w:hint="eastAsia"/>
        </w:rPr>
        <w:t>,</w:t>
      </w:r>
      <w:r w:rsidRPr="006B650A">
        <w:rPr>
          <w:rFonts w:ascii="Meiryo" w:eastAsia="Meiryo" w:hAnsi="Meiryo" w:hint="eastAsia"/>
          <w:color w:val="333333"/>
          <w:sz w:val="20"/>
          <w:szCs w:val="20"/>
          <w:shd w:val="clear" w:color="auto" w:fill="FFFFFF"/>
        </w:rPr>
        <w:t xml:space="preserve"> </w:t>
      </w:r>
      <w:r w:rsidRPr="006B650A">
        <w:rPr>
          <w:rFonts w:hint="eastAsia"/>
        </w:rPr>
        <w:t xml:space="preserve">the zero-temperature Ising spin Hopfield model </w:t>
      </w:r>
      <w:r w:rsidRPr="006B650A">
        <w:rPr>
          <w:rFonts w:hint="eastAsia"/>
        </w:rPr>
        <w:lastRenderedPageBreak/>
        <w:t>with discrete coupling (ZTIS-HMDC),</w:t>
      </w:r>
      <w:hyperlink r:id="rId12" w:history="1">
        <w:r w:rsidRPr="006B650A">
          <w:rPr>
            <w:rStyle w:val="Hyperlink"/>
            <w:rFonts w:hint="eastAsia"/>
          </w:rPr>
          <w:t>24</w:t>
        </w:r>
      </w:hyperlink>
      <w:r w:rsidRPr="006B650A">
        <w:rPr>
          <w:rFonts w:hint="eastAsia"/>
          <w:vertAlign w:val="superscript"/>
        </w:rPr>
        <w:t>)</w:t>
      </w:r>
      <w:r w:rsidRPr="006B650A">
        <w:rPr>
          <w:rFonts w:hint="eastAsia"/>
        </w:rPr>
        <w:t> and the CIM-implemented Hopfield model with continuous coupling (CIM-HMCC)</w:t>
      </w:r>
    </w:p>
    <w:p w14:paraId="40E8E330" w14:textId="2E663632" w:rsidR="006B650A" w:rsidRDefault="006B650A" w:rsidP="00992E2E">
      <w:pPr>
        <w:ind w:left="720"/>
        <w:rPr>
          <w:rFonts w:hint="eastAsia"/>
        </w:rPr>
      </w:pPr>
      <w:r w:rsidRPr="006B650A">
        <w:rPr>
          <w:rFonts w:hint="eastAsia"/>
        </w:rPr>
        <w:t>evaluated the difference between the discretization effects in the equilibrium Ising model and in the CIM</w:t>
      </w:r>
    </w:p>
    <w:p w14:paraId="1250C47C" w14:textId="2654BF27" w:rsidR="00A136B8" w:rsidRDefault="00A072EC" w:rsidP="006D604C">
      <w:pPr>
        <w:rPr>
          <w:rFonts w:hint="eastAsia"/>
        </w:rPr>
      </w:pPr>
      <w:r w:rsidRPr="000577FC">
        <w:rPr>
          <w:b/>
          <w:bCs/>
          <w:color w:val="FF0000"/>
        </w:rPr>
        <w:t>Yamamoto</w:t>
      </w:r>
      <w:r>
        <w:rPr>
          <w:rFonts w:hint="eastAsia"/>
          <w:b/>
          <w:bCs/>
          <w:color w:val="FF0000"/>
        </w:rPr>
        <w:t xml:space="preserve">, NTT and Standford </w:t>
      </w:r>
    </w:p>
    <w:p w14:paraId="59F1746A" w14:textId="775DB84C" w:rsidR="00024A3B" w:rsidRDefault="00024A3B" w:rsidP="002A1208">
      <w:pPr>
        <w:pStyle w:val="ListParagraph"/>
        <w:numPr>
          <w:ilvl w:val="0"/>
          <w:numId w:val="3"/>
        </w:numPr>
      </w:pPr>
      <w:hyperlink r:id="rId13" w:history="1">
        <w:r w:rsidRPr="00024A3B">
          <w:rPr>
            <w:rStyle w:val="Hyperlink"/>
          </w:rPr>
          <w:t>Skew-Gaussian model of small-photon-number coherent Ising machines</w:t>
        </w:r>
      </w:hyperlink>
      <w:r>
        <w:rPr>
          <w:rFonts w:hint="eastAsia"/>
        </w:rPr>
        <w:t xml:space="preserve"> </w:t>
      </w:r>
      <w:r w:rsidR="00BF3896">
        <w:t>(2024)</w:t>
      </w:r>
    </w:p>
    <w:p w14:paraId="4D0C9C44" w14:textId="0FAF7A3F" w:rsidR="002A1208" w:rsidRDefault="001B6A3A" w:rsidP="00024A3B">
      <w:pPr>
        <w:pStyle w:val="ListParagraph"/>
      </w:pPr>
      <w:r>
        <w:t>G</w:t>
      </w:r>
      <w:r>
        <w:rPr>
          <w:rFonts w:hint="eastAsia"/>
        </w:rPr>
        <w:t xml:space="preserve">oal &gt; </w:t>
      </w:r>
      <w:r w:rsidRPr="001B6A3A">
        <w:t>Control of amplitude homogeneity</w:t>
      </w:r>
    </w:p>
    <w:p w14:paraId="524BE7AD" w14:textId="77777777" w:rsidR="002A1208" w:rsidRDefault="002A1208" w:rsidP="002A1208">
      <w:pPr>
        <w:pStyle w:val="ListParagraph"/>
      </w:pPr>
      <w:r>
        <w:t xml:space="preserve">coherent Ising machines (CIMs) </w:t>
      </w:r>
      <w:r>
        <w:rPr>
          <w:rFonts w:hint="eastAsia"/>
        </w:rPr>
        <w:t>consisting</w:t>
      </w:r>
      <w:r>
        <w:t xml:space="preserve"> of </w:t>
      </w:r>
      <w:proofErr w:type="gramStart"/>
      <w:r>
        <w:t>χ(</w:t>
      </w:r>
      <w:proofErr w:type="gramEnd"/>
      <w:r>
        <w:t>2) degenerate optical parametric</w:t>
      </w:r>
    </w:p>
    <w:p w14:paraId="6F0493E7" w14:textId="12DD63D7" w:rsidR="002A1208" w:rsidRDefault="002A1208" w:rsidP="002A1208">
      <w:pPr>
        <w:pStyle w:val="ListParagraph"/>
        <w:rPr>
          <w:rFonts w:hint="eastAsia"/>
        </w:rPr>
      </w:pPr>
      <w:r>
        <w:t>oscillators (DOPOs)</w:t>
      </w:r>
      <w:r>
        <w:rPr>
          <w:rFonts w:hint="eastAsia"/>
        </w:rPr>
        <w:t xml:space="preserve"> + </w:t>
      </w:r>
      <w:r>
        <w:t>two third-order fluctuation products</w:t>
      </w:r>
      <w:r>
        <w:rPr>
          <w:rFonts w:hint="eastAsia"/>
        </w:rPr>
        <w:t xml:space="preserve"> </w:t>
      </w:r>
      <w:r>
        <w:t>call</w:t>
      </w:r>
      <w:r>
        <w:rPr>
          <w:rFonts w:hint="eastAsia"/>
        </w:rPr>
        <w:t>ed</w:t>
      </w:r>
      <w:r>
        <w:t xml:space="preserve"> self-skewness and</w:t>
      </w:r>
      <w:r>
        <w:rPr>
          <w:rFonts w:hint="eastAsia"/>
        </w:rPr>
        <w:t xml:space="preserve"> </w:t>
      </w:r>
      <w:r>
        <w:t>cross-skewness, respectively.</w:t>
      </w:r>
    </w:p>
    <w:p w14:paraId="611EC34E" w14:textId="1DE3ECDB" w:rsidR="00BF3896" w:rsidRDefault="00BF3896" w:rsidP="009764B2">
      <w:pPr>
        <w:pStyle w:val="ListParagraph"/>
        <w:numPr>
          <w:ilvl w:val="0"/>
          <w:numId w:val="3"/>
        </w:numPr>
      </w:pPr>
      <w:hyperlink r:id="rId14" w:history="1">
        <w:r w:rsidRPr="00BF3896">
          <w:rPr>
            <w:rStyle w:val="Hyperlink"/>
          </w:rPr>
          <w:t>Dynamic Anisotropic Smoothing for Noisy Derivative-Free Optimization</w:t>
        </w:r>
      </w:hyperlink>
      <w:r>
        <w:t xml:space="preserve"> (2024)</w:t>
      </w:r>
    </w:p>
    <w:p w14:paraId="5BBE1260" w14:textId="62548FD5" w:rsidR="009764B2" w:rsidRDefault="009764B2" w:rsidP="00BF3896">
      <w:pPr>
        <w:pStyle w:val="ListParagraph"/>
      </w:pPr>
      <w:r>
        <w:t xml:space="preserve">Goal: </w:t>
      </w:r>
      <w:r>
        <w:t xml:space="preserve">Further improve </w:t>
      </w:r>
      <w:r w:rsidRPr="009764B2">
        <w:t>CIM with chaotic amplitude control</w:t>
      </w:r>
      <w:r>
        <w:t xml:space="preserve"> (</w:t>
      </w:r>
      <w:r w:rsidRPr="009764B2">
        <w:t>(Leleu et al., 2019</w:t>
      </w:r>
      <w:r>
        <w:t>)</w:t>
      </w:r>
    </w:p>
    <w:p w14:paraId="35CA9027" w14:textId="4F5A1DF6" w:rsidR="005E2112" w:rsidRDefault="009764B2" w:rsidP="009764B2">
      <w:pPr>
        <w:pStyle w:val="ListParagraph"/>
      </w:pPr>
      <w:r>
        <w:t>DAS (dynamic anisotropic</w:t>
      </w:r>
      <w:r>
        <w:rPr>
          <w:rFonts w:hint="eastAsia"/>
        </w:rPr>
        <w:t xml:space="preserve"> </w:t>
      </w:r>
      <w:r>
        <w:t>smoothing)</w:t>
      </w:r>
      <w:r>
        <w:rPr>
          <w:rFonts w:hint="eastAsia"/>
        </w:rPr>
        <w:t xml:space="preserve"> algorithm for </w:t>
      </w:r>
      <w:r w:rsidRPr="009764B2">
        <w:t>noisy derivative-free</w:t>
      </w:r>
      <w:r>
        <w:rPr>
          <w:rFonts w:hint="eastAsia"/>
        </w:rPr>
        <w:t xml:space="preserve"> </w:t>
      </w:r>
      <w:r w:rsidRPr="009764B2">
        <w:t>optimization</w:t>
      </w:r>
      <w:r w:rsidRPr="009764B2">
        <w:t xml:space="preserve"> </w:t>
      </w:r>
      <w:r>
        <w:t xml:space="preserve">such as Ising problem tuning. This algorithm </w:t>
      </w:r>
      <w:r w:rsidRPr="009764B2">
        <w:t>adjust</w:t>
      </w:r>
      <w:r>
        <w:t>s</w:t>
      </w:r>
      <w:r w:rsidRPr="009764B2">
        <w:t xml:space="preserve"> to the different sensitivities of the different parameters</w:t>
      </w:r>
      <w:r w:rsidR="00BF3896">
        <w:t xml:space="preserve">, benchmark with </w:t>
      </w:r>
      <w:r w:rsidR="00BF3896" w:rsidRPr="00BF3896">
        <w:t>Sherrington-Kirkpatrick (SK) model</w:t>
      </w:r>
    </w:p>
    <w:p w14:paraId="53B83067" w14:textId="39FC9B74" w:rsidR="005E2112" w:rsidRDefault="00D1690D" w:rsidP="00A136B8">
      <w:pPr>
        <w:pStyle w:val="ListParagraph"/>
        <w:numPr>
          <w:ilvl w:val="0"/>
          <w:numId w:val="3"/>
        </w:numPr>
      </w:pPr>
      <w:r w:rsidRPr="00D1690D">
        <w:t xml:space="preserve">The primary objective of this paper is the efficient implementation of Zeeman terms within Mean-Field CIM (MF-CIM) models that do not incorporate quantum noise terms and measurements [henceforth referred to as MFZ (Mean-Field-Zeeman)-CIM]. The mean-field CIM model is a physics-inspired heuristic solver that does not accurately represent the CIM’s behavior. However, due to their low computational costs, mean-field models are suitable for implementation with field programmable gate arrays (FPGAs) and for simulations on a large scale. So far, three approaches have been proposed to address the realization problem for CIM, namely, the </w:t>
      </w:r>
      <w:r w:rsidRPr="00D1690D">
        <w:rPr>
          <w:b/>
          <w:bCs/>
        </w:rPr>
        <w:t>absolute mean amplitude method</w:t>
      </w:r>
      <w:r>
        <w:rPr>
          <w:rFonts w:hint="eastAsia"/>
          <w:b/>
          <w:bCs/>
        </w:rPr>
        <w:t xml:space="preserve"> </w:t>
      </w:r>
      <w:r>
        <w:rPr>
          <w:rFonts w:hint="eastAsia"/>
          <w:b/>
          <w:bCs/>
        </w:rPr>
        <w:t>（</w:t>
      </w:r>
      <w:r>
        <w:rPr>
          <w:rFonts w:hint="eastAsia"/>
          <w:b/>
          <w:bCs/>
        </w:rPr>
        <w:t>2016</w:t>
      </w:r>
      <w:r w:rsidRPr="00D1690D">
        <w:rPr>
          <w:rFonts w:hint="eastAsia"/>
          <w:b/>
          <w:bCs/>
        </w:rPr>
        <w:t>）</w:t>
      </w:r>
      <w:r w:rsidRPr="00D1690D">
        <w:rPr>
          <w:b/>
          <w:bCs/>
        </w:rPr>
        <w:t>,</w:t>
      </w:r>
      <w:r w:rsidRPr="00D1690D">
        <w:rPr>
          <w:b/>
          <w:bCs/>
        </w:rPr>
        <w:t xml:space="preserve"> </w:t>
      </w:r>
      <w:r w:rsidRPr="00D1690D">
        <w:rPr>
          <w:b/>
          <w:bCs/>
        </w:rPr>
        <w:t>the auxiliary spin method</w:t>
      </w:r>
      <w:r w:rsidRPr="00D1690D">
        <w:rPr>
          <w:rFonts w:hint="eastAsia"/>
          <w:b/>
          <w:bCs/>
        </w:rPr>
        <w:t xml:space="preserve"> (2021)</w:t>
      </w:r>
      <w:r w:rsidRPr="00D1690D">
        <w:rPr>
          <w:b/>
          <w:bCs/>
        </w:rPr>
        <w:t>, and the chaotic amplitude control (CAC) method</w:t>
      </w:r>
      <w:r w:rsidRPr="00D1690D">
        <w:rPr>
          <w:rFonts w:hint="eastAsia"/>
          <w:b/>
          <w:bCs/>
        </w:rPr>
        <w:t xml:space="preserve"> (2022)</w:t>
      </w:r>
      <w:r w:rsidRPr="00D1690D">
        <w:t>.</w:t>
      </w:r>
      <w:hyperlink r:id="rId15" w:history="1"/>
      <w:r w:rsidRPr="00D1690D">
        <w:t> In this paper, we examine the applicability of CAC to realizing the Zeeman term in MFZ-CIM.</w:t>
      </w:r>
    </w:p>
    <w:p w14:paraId="32517BD5" w14:textId="77777777" w:rsidR="005E2112" w:rsidRDefault="005E2112" w:rsidP="00A136B8"/>
    <w:p w14:paraId="0EF4D34B" w14:textId="77777777" w:rsidR="005E2112" w:rsidRDefault="005E2112" w:rsidP="00A136B8"/>
    <w:p w14:paraId="6DD14AFA" w14:textId="77777777" w:rsidR="005E2112" w:rsidRDefault="005E2112" w:rsidP="00A136B8"/>
    <w:p w14:paraId="6AF6E476" w14:textId="77777777" w:rsidR="005E2112" w:rsidRDefault="005E2112" w:rsidP="00A136B8"/>
    <w:p w14:paraId="5FC10DB4" w14:textId="77777777" w:rsidR="005E2112" w:rsidRDefault="005E2112" w:rsidP="00A136B8"/>
    <w:p w14:paraId="4C0E0DF5" w14:textId="77777777" w:rsidR="005E2112" w:rsidRDefault="005E2112" w:rsidP="00A136B8"/>
    <w:p w14:paraId="1FCE250D" w14:textId="77777777" w:rsidR="005E2112" w:rsidRDefault="005E2112" w:rsidP="00A136B8"/>
    <w:p w14:paraId="30B15B51" w14:textId="523A40A0" w:rsidR="00A136B8" w:rsidRDefault="00A136B8" w:rsidP="00A136B8">
      <w:pPr>
        <w:rPr>
          <w:rFonts w:hint="eastAsia"/>
        </w:rPr>
      </w:pPr>
      <w:r w:rsidRPr="00362091">
        <w:rPr>
          <w:b/>
          <w:bCs/>
        </w:rPr>
        <w:lastRenderedPageBreak/>
        <w:t>Applied Physics Research Group, Vrije Universiteit Brussel, Pleinlaan 2, 1050, Brussels, Belgium</w:t>
      </w:r>
      <w:r>
        <w:rPr>
          <w:rFonts w:hint="eastAsia"/>
        </w:rPr>
        <w:t xml:space="preserve"> (</w:t>
      </w:r>
      <w:r w:rsidRPr="005E2112">
        <w:rPr>
          <w:rFonts w:hint="eastAsia"/>
          <w:b/>
          <w:bCs/>
          <w:color w:val="FF0000"/>
        </w:rPr>
        <w:t>VUB</w:t>
      </w:r>
      <w:r>
        <w:rPr>
          <w:rFonts w:hint="eastAsia"/>
        </w:rPr>
        <w:t>)</w:t>
      </w:r>
    </w:p>
    <w:p w14:paraId="1F090500" w14:textId="77777777" w:rsidR="00A136B8" w:rsidRDefault="00A136B8" w:rsidP="00A136B8">
      <w:r w:rsidRPr="002114A7">
        <w:t>opto-electronic oscillator</w:t>
      </w:r>
      <w:r>
        <w:rPr>
          <w:rFonts w:hint="eastAsia"/>
        </w:rPr>
        <w:t xml:space="preserve"> based Ising machine</w:t>
      </w:r>
    </w:p>
    <w:p w14:paraId="02A96282" w14:textId="00B4482A" w:rsidR="0000047E" w:rsidRDefault="00A136B8" w:rsidP="00A136B8">
      <w:hyperlink r:id="rId16" w:history="1">
        <w:r w:rsidRPr="00A136B8">
          <w:rPr>
            <w:rStyle w:val="Hyperlink"/>
          </w:rPr>
          <w:t>A poor man’s coherent Ising machine based on opto-electronic feedback systems for solving optimizati</w:t>
        </w:r>
        <w:r w:rsidRPr="00A136B8">
          <w:rPr>
            <w:rStyle w:val="Hyperlink"/>
          </w:rPr>
          <w:t>o</w:t>
        </w:r>
        <w:r w:rsidRPr="00A136B8">
          <w:rPr>
            <w:rStyle w:val="Hyperlink"/>
          </w:rPr>
          <w:t>n problems</w:t>
        </w:r>
      </w:hyperlink>
      <w:r>
        <w:rPr>
          <w:rFonts w:hint="eastAsia"/>
        </w:rPr>
        <w:t xml:space="preserve"> </w:t>
      </w:r>
      <w:r w:rsidR="005E2112">
        <w:rPr>
          <w:rFonts w:hint="eastAsia"/>
        </w:rPr>
        <w:t>(2019)</w:t>
      </w:r>
    </w:p>
    <w:p w14:paraId="6A3D2133" w14:textId="56C003B2" w:rsidR="00A47108" w:rsidRDefault="008724C4" w:rsidP="00A136B8">
      <w:pPr>
        <w:rPr>
          <w:rFonts w:hint="eastAsia"/>
        </w:rPr>
      </w:pPr>
      <w:hyperlink r:id="rId17" w:history="1">
        <w:r w:rsidRPr="008724C4">
          <w:rPr>
            <w:rStyle w:val="Hyperlink"/>
          </w:rPr>
          <w:t>Solving MAXCUT Optimization Problems with a Coherent Ising Machine Based on Opto-Electronic Oscillators</w:t>
        </w:r>
      </w:hyperlink>
      <w:r>
        <w:rPr>
          <w:rFonts w:hint="eastAsia"/>
        </w:rPr>
        <w:t xml:space="preserve"> (2019)</w:t>
      </w:r>
    </w:p>
    <w:p w14:paraId="140B42E0" w14:textId="2EFA324B" w:rsidR="00A136B8" w:rsidRPr="00A47108" w:rsidRDefault="00A47108" w:rsidP="00A136B8">
      <w:pPr>
        <w:rPr>
          <w:b/>
          <w:bCs/>
          <w:color w:val="FF0000"/>
          <w:lang w:val="de-DE"/>
        </w:rPr>
      </w:pPr>
      <w:r w:rsidRPr="00A47108">
        <w:rPr>
          <w:rFonts w:hint="eastAsia"/>
          <w:b/>
          <w:bCs/>
          <w:color w:val="FF0000"/>
          <w:lang w:val="de-DE"/>
        </w:rPr>
        <w:t xml:space="preserve">(VUB + </w:t>
      </w:r>
      <w:r w:rsidRPr="00A47108">
        <w:rPr>
          <w:b/>
          <w:bCs/>
          <w:color w:val="FF0000"/>
          <w:lang w:val="de-DE"/>
        </w:rPr>
        <w:t>Hewlett Packard Labs</w:t>
      </w:r>
      <w:r w:rsidRPr="00A47108">
        <w:rPr>
          <w:rFonts w:hint="eastAsia"/>
          <w:b/>
          <w:bCs/>
          <w:color w:val="FF0000"/>
          <w:lang w:val="de-DE"/>
        </w:rPr>
        <w:t>)</w:t>
      </w:r>
    </w:p>
    <w:p w14:paraId="02967212" w14:textId="693D8D49" w:rsidR="005E2112" w:rsidRDefault="00C71E2E" w:rsidP="00A136B8">
      <w:hyperlink r:id="rId18" w:history="1">
        <w:r w:rsidRPr="00C71E2E">
          <w:rPr>
            <w:rStyle w:val="Hyperlink"/>
          </w:rPr>
          <w:t>Order-of-magnitude differences in computational performance of analog Ising machines induced by the choice of nonlinearity</w:t>
        </w:r>
      </w:hyperlink>
      <w:r w:rsidR="005E2112">
        <w:rPr>
          <w:rFonts w:hint="eastAsia"/>
        </w:rPr>
        <w:t xml:space="preserve"> (202</w:t>
      </w:r>
      <w:r>
        <w:rPr>
          <w:rFonts w:hint="eastAsia"/>
        </w:rPr>
        <w:t>1</w:t>
      </w:r>
      <w:r w:rsidR="005E2112">
        <w:rPr>
          <w:rFonts w:hint="eastAsia"/>
        </w:rPr>
        <w:t>)</w:t>
      </w:r>
    </w:p>
    <w:p w14:paraId="72957550" w14:textId="6B6F693B" w:rsidR="00434026" w:rsidRPr="00434026" w:rsidRDefault="00434026" w:rsidP="00A136B8">
      <w:pPr>
        <w:rPr>
          <w:rFonts w:hint="eastAsia"/>
        </w:rPr>
      </w:pPr>
      <w:hyperlink r:id="rId19" w:history="1">
        <w:r w:rsidRPr="00993109">
          <w:rPr>
            <w:rStyle w:val="Hyperlink"/>
          </w:rPr>
          <w:t>https://www.spiedigitallibrary.org/conference-proceedings-of-spie/11804/118041Q/Time-multiplexed-optical-systems-for-reservoir-computing-and-coherent-Ising/10.1117/12.2594700.full#_=_</w:t>
        </w:r>
      </w:hyperlink>
      <w:r>
        <w:rPr>
          <w:rFonts w:hint="eastAsia"/>
        </w:rPr>
        <w:t xml:space="preserve"> </w:t>
      </w:r>
    </w:p>
    <w:p w14:paraId="3C01401D" w14:textId="2101A801" w:rsidR="00A47108" w:rsidRDefault="00A47108" w:rsidP="00A136B8">
      <w:hyperlink r:id="rId20" w:history="1">
        <w:r w:rsidRPr="0000047E">
          <w:rPr>
            <w:rStyle w:val="Hyperlink"/>
          </w:rPr>
          <w:t>Compact and inexpensive photonic Ising machines based on optoelectronic oscillators</w:t>
        </w:r>
      </w:hyperlink>
      <w:r>
        <w:rPr>
          <w:rFonts w:hint="eastAsia"/>
        </w:rPr>
        <w:t xml:space="preserve"> (2021)</w:t>
      </w:r>
    </w:p>
    <w:p w14:paraId="591F6471" w14:textId="7DDCF538" w:rsidR="008724C4" w:rsidRDefault="008724C4" w:rsidP="00A136B8">
      <w:r>
        <w:t>“</w:t>
      </w:r>
      <w:r w:rsidRPr="008724C4">
        <w:t>DOPOs employ a polynomial transfer function due to the Kerr nonlinearity while OEOs employ a periodic transfer function due to the Mach-Zehnder interferometer</w:t>
      </w:r>
      <w:r>
        <w:rPr>
          <w:rFonts w:hint="eastAsia"/>
        </w:rPr>
        <w:t>.</w:t>
      </w:r>
      <w:r>
        <w:t>”</w:t>
      </w:r>
    </w:p>
    <w:p w14:paraId="392EE30E" w14:textId="77777777" w:rsidR="008724C4" w:rsidRDefault="008724C4" w:rsidP="00A136B8">
      <w:r>
        <w:t>“</w:t>
      </w:r>
      <w:r w:rsidRPr="008724C4">
        <w:t>broad amplitude inhomogeneity leads to an incorrect mapping to the Ising Hamiltonian</w:t>
      </w:r>
      <w:r>
        <w:t>”</w:t>
      </w:r>
    </w:p>
    <w:p w14:paraId="2FDDFDD3" w14:textId="7B19899C" w:rsidR="00A136B8" w:rsidRDefault="008724C4" w:rsidP="00A136B8">
      <w:r>
        <w:t>“</w:t>
      </w:r>
      <w:r w:rsidRPr="008724C4">
        <w:t>While the amplitude of the polynomial is unbound and grows continuously with the feedback gain, the transfer function for the other models saturates for large gain and thus limits the maximal amplitude. We find that this saturation ensures that the analog amplitude for each spin is narrowly distributed around the fixed points, while the amplitudes are broadly distributed for the polynomial model. </w:t>
      </w:r>
      <w:r>
        <w:t>“</w:t>
      </w:r>
    </w:p>
    <w:p w14:paraId="05B22112" w14:textId="7097EB44" w:rsidR="00434026" w:rsidRPr="008724C4" w:rsidRDefault="00434026" w:rsidP="00A136B8">
      <w:r w:rsidRPr="00434026">
        <w:lastRenderedPageBreak/>
        <w:drawing>
          <wp:inline distT="0" distB="0" distL="0" distR="0" wp14:anchorId="0F299049" wp14:editId="1E7DA8B5">
            <wp:extent cx="4791075" cy="4386130"/>
            <wp:effectExtent l="0" t="0" r="0" b="0"/>
            <wp:docPr id="91774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45127" name=""/>
                    <pic:cNvPicPr/>
                  </pic:nvPicPr>
                  <pic:blipFill>
                    <a:blip r:embed="rId21"/>
                    <a:stretch>
                      <a:fillRect/>
                    </a:stretch>
                  </pic:blipFill>
                  <pic:spPr>
                    <a:xfrm>
                      <a:off x="0" y="0"/>
                      <a:ext cx="4810552" cy="4403961"/>
                    </a:xfrm>
                    <a:prstGeom prst="rect">
                      <a:avLst/>
                    </a:prstGeom>
                  </pic:spPr>
                </pic:pic>
              </a:graphicData>
            </a:graphic>
          </wp:inline>
        </w:drawing>
      </w:r>
    </w:p>
    <w:p w14:paraId="4EDE2713" w14:textId="77777777" w:rsidR="00A136B8" w:rsidRPr="00992E2E" w:rsidRDefault="00A136B8" w:rsidP="00A136B8">
      <w:pPr>
        <w:rPr>
          <w:rFonts w:hint="eastAsia"/>
          <w:b/>
          <w:bCs/>
          <w:color w:val="FF0000"/>
        </w:rPr>
      </w:pPr>
      <w:r w:rsidRPr="00992E2E">
        <w:rPr>
          <w:b/>
          <w:bCs/>
          <w:color w:val="FF0000"/>
        </w:rPr>
        <w:t>Hewlett Packard Labs</w:t>
      </w:r>
      <w:r w:rsidRPr="00992E2E">
        <w:rPr>
          <w:rFonts w:hint="eastAsia"/>
          <w:b/>
          <w:bCs/>
          <w:color w:val="FF0000"/>
        </w:rPr>
        <w:t xml:space="preserve"> </w:t>
      </w:r>
      <w:r w:rsidRPr="00992E2E">
        <w:rPr>
          <w:b/>
          <w:bCs/>
          <w:color w:val="FF0000"/>
        </w:rPr>
        <w:t>Belgium</w:t>
      </w:r>
      <w:r w:rsidRPr="00992E2E">
        <w:rPr>
          <w:rFonts w:hint="eastAsia"/>
          <w:b/>
          <w:bCs/>
          <w:color w:val="FF0000"/>
        </w:rPr>
        <w:t xml:space="preserve"> </w:t>
      </w:r>
    </w:p>
    <w:p w14:paraId="16AD28C9" w14:textId="77777777" w:rsidR="00992E2E" w:rsidRDefault="00992E2E" w:rsidP="00A136B8">
      <w:pPr>
        <w:pStyle w:val="ListParagraph"/>
        <w:numPr>
          <w:ilvl w:val="0"/>
          <w:numId w:val="5"/>
        </w:numPr>
      </w:pPr>
      <w:r w:rsidRPr="00992E2E">
        <w:t xml:space="preserve">Integrated Coherent Ising Machines Based on Self-Phase Modulation in </w:t>
      </w:r>
      <w:proofErr w:type="spellStart"/>
      <w:r w:rsidRPr="00992E2E">
        <w:t>Microring</w:t>
      </w:r>
      <w:proofErr w:type="spellEnd"/>
      <w:r w:rsidRPr="00992E2E">
        <w:t xml:space="preserve"> Resonators</w:t>
      </w:r>
      <w:r>
        <w:rPr>
          <w:rFonts w:hint="eastAsia"/>
        </w:rPr>
        <w:t xml:space="preserve"> (2019)</w:t>
      </w:r>
    </w:p>
    <w:p w14:paraId="51DDA5BB" w14:textId="77777777" w:rsidR="00992E2E" w:rsidRDefault="00992E2E" w:rsidP="00A136B8">
      <w:pPr>
        <w:pStyle w:val="ListParagraph"/>
        <w:numPr>
          <w:ilvl w:val="0"/>
          <w:numId w:val="5"/>
        </w:numPr>
      </w:pPr>
    </w:p>
    <w:p w14:paraId="69DFEF50" w14:textId="77777777" w:rsidR="00992E2E" w:rsidRDefault="00992E2E" w:rsidP="00A136B8">
      <w:pPr>
        <w:pStyle w:val="ListParagraph"/>
        <w:numPr>
          <w:ilvl w:val="0"/>
          <w:numId w:val="5"/>
        </w:numPr>
      </w:pPr>
      <w:hyperlink r:id="rId22" w:history="1">
        <w:r w:rsidRPr="00992E2E">
          <w:rPr>
            <w:rStyle w:val="Hyperlink"/>
          </w:rPr>
          <w:t>Tunable coherent Ising machines with fifth-order nonlinearity</w:t>
        </w:r>
      </w:hyperlink>
      <w:r>
        <w:rPr>
          <w:rFonts w:hint="eastAsia"/>
        </w:rPr>
        <w:t xml:space="preserve"> (2024)</w:t>
      </w:r>
    </w:p>
    <w:p w14:paraId="4DE46AB3" w14:textId="3996D115" w:rsidR="00A136B8" w:rsidRPr="008724C4" w:rsidRDefault="00992E2E" w:rsidP="00992E2E">
      <w:pPr>
        <w:pStyle w:val="ListParagraph"/>
        <w:rPr>
          <w:rFonts w:hint="eastAsia"/>
        </w:rPr>
      </w:pPr>
      <w:r w:rsidRPr="00992E2E">
        <w:t>a fifth-order nonlinearity to have more hyperparameters and a large noise regime to facilitate exploration</w:t>
      </w:r>
    </w:p>
    <w:p w14:paraId="16AA2D30" w14:textId="77777777" w:rsidR="00E06029" w:rsidRDefault="00E06029" w:rsidP="006D604C"/>
    <w:p w14:paraId="17DE5224" w14:textId="77777777" w:rsidR="006D604C" w:rsidRDefault="006D604C" w:rsidP="006D604C"/>
    <w:p w14:paraId="1D91E8DD" w14:textId="6E5013B4" w:rsidR="00851EFE" w:rsidRPr="00C9521C" w:rsidRDefault="00851EFE" w:rsidP="00B94DC2"/>
    <w:p w14:paraId="4644A288" w14:textId="7EB8A5BD" w:rsidR="00C9521C" w:rsidRPr="00992E2E" w:rsidRDefault="0043383F">
      <w:pPr>
        <w:rPr>
          <w:rFonts w:hint="eastAsia"/>
          <w:b/>
          <w:bCs/>
          <w:color w:val="FF0000"/>
        </w:rPr>
      </w:pPr>
      <w:r>
        <w:rPr>
          <w:rFonts w:hint="eastAsia"/>
          <w:b/>
          <w:bCs/>
          <w:color w:val="FF0000"/>
        </w:rPr>
        <w:t>Others</w:t>
      </w:r>
    </w:p>
    <w:p w14:paraId="2AEB983F" w14:textId="18676488" w:rsidR="00AD7C64" w:rsidRPr="00992E2E" w:rsidRDefault="00AD7C64">
      <w:pPr>
        <w:rPr>
          <w:rFonts w:hint="eastAsia"/>
          <w:b/>
          <w:bCs/>
          <w:color w:val="FF0000"/>
        </w:rPr>
      </w:pPr>
      <w:r w:rsidRPr="00992E2E">
        <w:rPr>
          <w:b/>
          <w:bCs/>
          <w:color w:val="FF0000"/>
        </w:rPr>
        <w:t>Toshiba Corporation</w:t>
      </w:r>
      <w:r w:rsidR="00966506" w:rsidRPr="00992E2E">
        <w:rPr>
          <w:rFonts w:hint="eastAsia"/>
          <w:b/>
          <w:bCs/>
          <w:color w:val="FF0000"/>
        </w:rPr>
        <w:t xml:space="preserve">, </w:t>
      </w:r>
      <w:r w:rsidR="00966506" w:rsidRPr="00992E2E">
        <w:rPr>
          <w:b/>
          <w:bCs/>
          <w:color w:val="FF0000"/>
        </w:rPr>
        <w:t>Hayato Goto</w:t>
      </w:r>
      <w:r w:rsidR="00966506" w:rsidRPr="00992E2E">
        <w:rPr>
          <w:rFonts w:hint="eastAsia"/>
          <w:b/>
          <w:bCs/>
          <w:color w:val="FF0000"/>
        </w:rPr>
        <w:t xml:space="preserve">, </w:t>
      </w:r>
      <w:r w:rsidR="00966506" w:rsidRPr="00992E2E">
        <w:rPr>
          <w:b/>
          <w:bCs/>
          <w:color w:val="FF0000"/>
        </w:rPr>
        <w:t>Taro Kanao</w:t>
      </w:r>
    </w:p>
    <w:p w14:paraId="550A2211" w14:textId="43320BBE" w:rsidR="00966506" w:rsidRPr="00966506" w:rsidRDefault="00E06029" w:rsidP="00966506">
      <w:pPr>
        <w:rPr>
          <w:b/>
          <w:bCs/>
        </w:rPr>
      </w:pPr>
      <w:r w:rsidRPr="00E06029">
        <w:rPr>
          <w:b/>
          <w:bCs/>
        </w:rPr>
        <w:t>B</w:t>
      </w:r>
      <w:r w:rsidRPr="00E06029">
        <w:rPr>
          <w:rFonts w:hint="eastAsia"/>
          <w:b/>
          <w:bCs/>
        </w:rPr>
        <w:t>ehavior of coupled KPO</w:t>
      </w:r>
      <w:r w:rsidR="00966506" w:rsidRPr="00E06029">
        <w:rPr>
          <w:rFonts w:hint="eastAsia"/>
          <w:b/>
          <w:bCs/>
        </w:rPr>
        <w:t>:</w:t>
      </w:r>
    </w:p>
    <w:p w14:paraId="7E5CB711" w14:textId="14228F38" w:rsidR="008D7FAC" w:rsidRDefault="00966506" w:rsidP="00966506">
      <w:r w:rsidRPr="00966506">
        <w:t>Chaos in coupled Kerr-nonlinear parametric oscillators</w:t>
      </w:r>
      <w:r w:rsidR="008D7FAC">
        <w:t xml:space="preserve"> (2021)</w:t>
      </w:r>
    </w:p>
    <w:p w14:paraId="0430E3B0" w14:textId="240B20C8" w:rsidR="00E06029" w:rsidRDefault="00E06029" w:rsidP="00966506">
      <w:pPr>
        <w:rPr>
          <w:rFonts w:hint="eastAsia"/>
        </w:rPr>
      </w:pPr>
      <w:hyperlink r:id="rId23" w:history="1">
        <w:r w:rsidRPr="00E06029">
          <w:rPr>
            <w:rStyle w:val="Hyperlink"/>
          </w:rPr>
          <w:t>High-accuracy Ising machine using Kerr-nonlinear parametric oscillators with local four-body interactions</w:t>
        </w:r>
      </w:hyperlink>
      <w:r>
        <w:rPr>
          <w:rFonts w:hint="eastAsia"/>
        </w:rPr>
        <w:t xml:space="preserve"> (2021)</w:t>
      </w:r>
    </w:p>
    <w:p w14:paraId="3A8F9B8C" w14:textId="34F6E284" w:rsidR="00966506" w:rsidRPr="00966506" w:rsidRDefault="00966506" w:rsidP="00966506">
      <w:hyperlink r:id="rId24" w:history="1">
        <w:r w:rsidRPr="00966506">
          <w:rPr>
            <w:rStyle w:val="Hyperlink"/>
          </w:rPr>
          <w:t>Fast Tunable Coupling Scheme of Kerr Parametric Oscillators Based on Shortcuts to Adiabaticity</w:t>
        </w:r>
      </w:hyperlink>
      <w:r w:rsidR="008D7FAC">
        <w:t xml:space="preserve"> (2022) together with NTT</w:t>
      </w:r>
    </w:p>
    <w:p w14:paraId="66FE7FB7" w14:textId="6583F749" w:rsidR="00966506" w:rsidRDefault="00966506">
      <w:r w:rsidRPr="00E06029">
        <w:rPr>
          <w:rFonts w:hint="eastAsia"/>
          <w:b/>
          <w:bCs/>
        </w:rPr>
        <w:t>Simulated Bifurcation</w:t>
      </w:r>
      <w:r w:rsidR="00B01E6E" w:rsidRPr="00E06029">
        <w:rPr>
          <w:b/>
          <w:bCs/>
        </w:rPr>
        <w:t xml:space="preserve"> (algorithm)</w:t>
      </w:r>
      <w:r w:rsidR="00B01E6E">
        <w:t xml:space="preserve">: </w:t>
      </w:r>
      <w:r w:rsidR="00B01E6E" w:rsidRPr="00AD7C64">
        <w:t>ballistic and discrete SBs (bSB and dSB)</w:t>
      </w:r>
      <w:r>
        <w:rPr>
          <w:rFonts w:hint="eastAsia"/>
        </w:rPr>
        <w:t>:</w:t>
      </w:r>
    </w:p>
    <w:p w14:paraId="679D741B" w14:textId="4F42BB31" w:rsidR="003C7100" w:rsidRDefault="003C7100">
      <w:pPr>
        <w:rPr>
          <w:rFonts w:hint="eastAsia"/>
        </w:rPr>
      </w:pPr>
      <w:r w:rsidRPr="003C7100">
        <w:t>High-performance combinatorial optimization based on classical mechanics</w:t>
      </w:r>
      <w:r>
        <w:t xml:space="preserve"> (2021)</w:t>
      </w:r>
    </w:p>
    <w:p w14:paraId="3D0250BC" w14:textId="4FB93F75" w:rsidR="00AD7C64" w:rsidRDefault="00AD7C64" w:rsidP="00AD7C64">
      <w:hyperlink r:id="rId25" w:history="1">
        <w:r w:rsidRPr="00AD7C64">
          <w:rPr>
            <w:rStyle w:val="Hyperlink"/>
          </w:rPr>
          <w:t>Simulated bifurcation for higher-order cost functions</w:t>
        </w:r>
      </w:hyperlink>
      <w:r>
        <w:rPr>
          <w:rFonts w:hint="eastAsia"/>
        </w:rPr>
        <w:t xml:space="preserve"> (2022)</w:t>
      </w:r>
    </w:p>
    <w:p w14:paraId="4504F8BD" w14:textId="7399009B" w:rsidR="00AD7C64" w:rsidRDefault="00AD7C64">
      <w:hyperlink r:id="rId26" w:history="1">
        <w:r w:rsidRPr="00AD7C64">
          <w:rPr>
            <w:rStyle w:val="Hyperlink"/>
          </w:rPr>
          <w:t>Simulated bifurcation assisted by thermal fluctuation</w:t>
        </w:r>
      </w:hyperlink>
      <w:r>
        <w:rPr>
          <w:rFonts w:hint="eastAsia"/>
        </w:rPr>
        <w:t xml:space="preserve"> (2022)</w:t>
      </w:r>
    </w:p>
    <w:p w14:paraId="2175D6BE" w14:textId="2E9B8882" w:rsidR="00AD7C64" w:rsidRDefault="00AD7C64">
      <w:r>
        <w:t>H</w:t>
      </w:r>
      <w:r>
        <w:rPr>
          <w:rFonts w:hint="eastAsia"/>
        </w:rPr>
        <w:t>igher order cost function</w:t>
      </w:r>
      <w:r w:rsidR="00B01E6E">
        <w:t xml:space="preserve"> and added thermal fluctuation</w:t>
      </w:r>
      <w:r>
        <w:rPr>
          <w:rFonts w:hint="eastAsia"/>
        </w:rPr>
        <w:t xml:space="preserve"> help</w:t>
      </w:r>
      <w:r w:rsidR="00B01E6E">
        <w:t xml:space="preserve"> solve</w:t>
      </w:r>
      <w:r>
        <w:rPr>
          <w:rFonts w:hint="eastAsia"/>
        </w:rPr>
        <w:t xml:space="preserve"> optimization problems </w:t>
      </w:r>
    </w:p>
    <w:p w14:paraId="493895AD" w14:textId="77777777" w:rsidR="007D0708" w:rsidRDefault="007D0708">
      <w:r>
        <w:rPr>
          <w:rFonts w:hint="eastAsia"/>
        </w:rPr>
        <w:t>(from other companies or institutes:</w:t>
      </w:r>
    </w:p>
    <w:p w14:paraId="2979E3F4" w14:textId="255FC252" w:rsidR="00233903" w:rsidRDefault="00233903">
      <w:r w:rsidRPr="00233903">
        <w:t>Efficient optimization with higher-order Ising machines</w:t>
      </w:r>
    </w:p>
    <w:p w14:paraId="0A1AE742" w14:textId="0CBB515A" w:rsidR="005F3E4F" w:rsidRDefault="007D0708">
      <w:r w:rsidRPr="007D0708">
        <w:drawing>
          <wp:inline distT="0" distB="0" distL="0" distR="0" wp14:anchorId="0C747CCD" wp14:editId="6C3216AA">
            <wp:extent cx="5972810" cy="515620"/>
            <wp:effectExtent l="0" t="0" r="8890" b="0"/>
            <wp:docPr id="127986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6774" name=""/>
                    <pic:cNvPicPr/>
                  </pic:nvPicPr>
                  <pic:blipFill>
                    <a:blip r:embed="rId27"/>
                    <a:stretch>
                      <a:fillRect/>
                    </a:stretch>
                  </pic:blipFill>
                  <pic:spPr>
                    <a:xfrm>
                      <a:off x="0" y="0"/>
                      <a:ext cx="5972810" cy="515620"/>
                    </a:xfrm>
                    <a:prstGeom prst="rect">
                      <a:avLst/>
                    </a:prstGeom>
                  </pic:spPr>
                </pic:pic>
              </a:graphicData>
            </a:graphic>
          </wp:inline>
        </w:drawing>
      </w:r>
      <w:r w:rsidRPr="007D0708">
        <w:rPr>
          <w:lang w:val="de-DE"/>
        </w:rPr>
        <w:t xml:space="preserve"> Bybee, C., Kleyko, D., Nikonov, D.E. et al. </w:t>
      </w:r>
      <w:r w:rsidRPr="007D0708">
        <w:t>Efficient optimization with higher-order Ising machines. Nat Commun 14, 6033 (2023). https://doi.org/10.1038/s41467-023-41214-9</w:t>
      </w:r>
      <w:r>
        <w:rPr>
          <w:rFonts w:hint="eastAsia"/>
        </w:rPr>
        <w:t>)</w:t>
      </w:r>
    </w:p>
    <w:p w14:paraId="45BCD3ED" w14:textId="77777777" w:rsidR="005F3E4F" w:rsidRDefault="005F3E4F"/>
    <w:p w14:paraId="7061D994" w14:textId="781B17D1" w:rsidR="005F3E4F" w:rsidRPr="00F47546" w:rsidRDefault="005F3E4F">
      <w:pPr>
        <w:rPr>
          <w:b/>
          <w:bCs/>
          <w:color w:val="FF0000"/>
        </w:rPr>
      </w:pPr>
      <w:r w:rsidRPr="00F47546">
        <w:rPr>
          <w:b/>
          <w:bCs/>
          <w:color w:val="FF0000"/>
        </w:rPr>
        <w:t>ETH Zürich</w:t>
      </w:r>
      <w:r w:rsidRPr="00F47546">
        <w:rPr>
          <w:rFonts w:hint="eastAsia"/>
          <w:b/>
          <w:bCs/>
          <w:color w:val="FF0000"/>
        </w:rPr>
        <w:t xml:space="preserve"> + </w:t>
      </w:r>
      <w:r w:rsidRPr="00F47546">
        <w:rPr>
          <w:b/>
          <w:bCs/>
          <w:color w:val="FF0000"/>
        </w:rPr>
        <w:t>University of Konstanz</w:t>
      </w:r>
    </w:p>
    <w:p w14:paraId="5B848720" w14:textId="0172D3F0" w:rsidR="005F3E4F" w:rsidRDefault="005F3E4F">
      <w:hyperlink r:id="rId28" w:history="1">
        <w:r w:rsidRPr="005F3E4F">
          <w:rPr>
            <w:rStyle w:val="Hyperlink"/>
          </w:rPr>
          <w:t>Biased Ising Model Using Two Coupled Kerr Para</w:t>
        </w:r>
        <w:r w:rsidRPr="005F3E4F">
          <w:rPr>
            <w:rStyle w:val="Hyperlink"/>
          </w:rPr>
          <w:t>m</w:t>
        </w:r>
        <w:r w:rsidRPr="005F3E4F">
          <w:rPr>
            <w:rStyle w:val="Hyperlink"/>
          </w:rPr>
          <w:t>etric Oscillators with External Force</w:t>
        </w:r>
      </w:hyperlink>
      <w:r w:rsidR="002114A7">
        <w:rPr>
          <w:rFonts w:hint="eastAsia"/>
        </w:rPr>
        <w:t>(2024)</w:t>
      </w:r>
    </w:p>
    <w:p w14:paraId="021BCF0A" w14:textId="71D11E62" w:rsidR="0043383F" w:rsidRDefault="0043383F">
      <w:pPr>
        <w:rPr>
          <w:rFonts w:hint="eastAsia"/>
          <w:b/>
          <w:bCs/>
          <w:color w:val="FF0000"/>
        </w:rPr>
      </w:pPr>
      <w:r w:rsidRPr="0043383F">
        <w:rPr>
          <w:b/>
          <w:bCs/>
          <w:color w:val="FF0000"/>
        </w:rPr>
        <w:t>Korea Advanced Institute of Science and Technology, KAIST</w:t>
      </w:r>
      <w:r>
        <w:rPr>
          <w:rFonts w:hint="eastAsia"/>
          <w:b/>
          <w:bCs/>
          <w:color w:val="FF0000"/>
        </w:rPr>
        <w:t xml:space="preserve"> + </w:t>
      </w:r>
      <w:r w:rsidRPr="0043383F">
        <w:rPr>
          <w:b/>
          <w:bCs/>
          <w:color w:val="FF0000"/>
        </w:rPr>
        <w:t>Daegu-</w:t>
      </w:r>
      <w:proofErr w:type="spellStart"/>
      <w:r w:rsidRPr="0043383F">
        <w:rPr>
          <w:b/>
          <w:bCs/>
          <w:color w:val="FF0000"/>
        </w:rPr>
        <w:t>Gyeongbuk</w:t>
      </w:r>
      <w:proofErr w:type="spellEnd"/>
      <w:r w:rsidRPr="0043383F">
        <w:rPr>
          <w:b/>
          <w:bCs/>
          <w:color w:val="FF0000"/>
        </w:rPr>
        <w:t xml:space="preserve"> Institute of Science and Technology, DGIST</w:t>
      </w:r>
      <w:r>
        <w:rPr>
          <w:rFonts w:hint="eastAsia"/>
          <w:b/>
          <w:bCs/>
          <w:color w:val="FF0000"/>
        </w:rPr>
        <w:t>, Korea</w:t>
      </w:r>
    </w:p>
    <w:p w14:paraId="0E9BF19D" w14:textId="1EDC3CF9" w:rsidR="00992E2E" w:rsidRDefault="00992E2E">
      <w:hyperlink r:id="rId29" w:history="1">
        <w:r w:rsidRPr="00992E2E">
          <w:rPr>
            <w:rStyle w:val="Hyperlink"/>
          </w:rPr>
          <w:t>Low Power Coheren</w:t>
        </w:r>
        <w:r w:rsidRPr="00992E2E">
          <w:rPr>
            <w:rStyle w:val="Hyperlink"/>
          </w:rPr>
          <w:t>t</w:t>
        </w:r>
        <w:r w:rsidRPr="00992E2E">
          <w:rPr>
            <w:rStyle w:val="Hyperlink"/>
          </w:rPr>
          <w:t xml:space="preserve"> Ising Machine Based on Mechanical Kerr Nonlinearity</w:t>
        </w:r>
      </w:hyperlink>
      <w:r>
        <w:rPr>
          <w:rFonts w:hint="eastAsia"/>
        </w:rPr>
        <w:t xml:space="preserve"> (2023)</w:t>
      </w:r>
    </w:p>
    <w:p w14:paraId="092CAFC2" w14:textId="77777777" w:rsidR="0043383F" w:rsidRPr="0043383F" w:rsidRDefault="0043383F" w:rsidP="0043383F">
      <w:pPr>
        <w:rPr>
          <w:b/>
          <w:bCs/>
          <w:color w:val="FF0000"/>
        </w:rPr>
      </w:pPr>
      <w:r w:rsidRPr="0043383F">
        <w:rPr>
          <w:b/>
          <w:bCs/>
          <w:color w:val="FF0000"/>
        </w:rPr>
        <w:t>California Institute of Technology</w:t>
      </w:r>
    </w:p>
    <w:p w14:paraId="125F5296" w14:textId="77777777" w:rsidR="0043383F" w:rsidRDefault="0043383F" w:rsidP="0043383F">
      <w:r w:rsidRPr="006D604C">
        <w:t>Large-scale time-multiplexed nanophotonic parametric oscillators</w:t>
      </w:r>
      <w:r>
        <w:rPr>
          <w:rFonts w:hint="eastAsia"/>
        </w:rPr>
        <w:t xml:space="preserve"> </w:t>
      </w:r>
      <w:r w:rsidRPr="006D604C">
        <w:t>(</w:t>
      </w:r>
      <w:r>
        <w:t>2024)</w:t>
      </w:r>
    </w:p>
    <w:p w14:paraId="6DF0054D" w14:textId="77777777" w:rsidR="0043383F" w:rsidRPr="00434026" w:rsidRDefault="0043383F" w:rsidP="0043383F">
      <w:pPr>
        <w:rPr>
          <w:rFonts w:hint="eastAsia"/>
          <w:u w:val="single"/>
        </w:rPr>
      </w:pPr>
      <w:r w:rsidRPr="00434026">
        <w:rPr>
          <w:u w:val="single"/>
        </w:rPr>
        <w:t>Quadratic nonlinearity</w:t>
      </w:r>
    </w:p>
    <w:p w14:paraId="2C085FBF" w14:textId="77777777" w:rsidR="0043383F" w:rsidRDefault="0043383F" w:rsidP="0043383F">
      <w:r w:rsidRPr="006D604C">
        <w:t xml:space="preserve">thin-film lithium niobate </w:t>
      </w:r>
      <w:proofErr w:type="gramStart"/>
      <w:r w:rsidRPr="006D604C">
        <w:t>have</w:t>
      </w:r>
      <w:proofErr w:type="gramEnd"/>
      <w:r w:rsidRPr="006D604C">
        <w:t xml:space="preserve"> enabled realization of nanophotonic OPOs with substantial miniaturization and threshold enhancement due to the sub-micron modal confinement.</w:t>
      </w:r>
    </w:p>
    <w:p w14:paraId="584DF721" w14:textId="77777777" w:rsidR="0043383F" w:rsidRPr="00B94DC2" w:rsidRDefault="0043383F" w:rsidP="0043383F">
      <w:r w:rsidRPr="0043383F">
        <w:t xml:space="preserve">implement a 40-pulse, time-multiplexed optical parametric oscillator in thin-film lithium niobate </w:t>
      </w:r>
      <w:proofErr w:type="spellStart"/>
      <w:r w:rsidRPr="0043383F">
        <w:t>nanophotonics</w:t>
      </w:r>
      <w:proofErr w:type="spellEnd"/>
      <w:r w:rsidRPr="0043383F">
        <w:t xml:space="preserve"> and demonstrate the independent phase behavior of the pulses in </w:t>
      </w:r>
      <w:r w:rsidRPr="0043383F">
        <w:lastRenderedPageBreak/>
        <w:t>the degenerate and non-degenerate regimes, enabling scalable optical computers and complex simulators.</w:t>
      </w:r>
    </w:p>
    <w:p w14:paraId="6DE84AF8" w14:textId="77777777" w:rsidR="00992E2E" w:rsidRDefault="00992E2E"/>
    <w:p w14:paraId="69A3AA0E" w14:textId="3C4C3F8E" w:rsidR="00992E2E" w:rsidRDefault="00434026">
      <w:pPr>
        <w:rPr>
          <w:rFonts w:hint="eastAsia"/>
        </w:rPr>
      </w:pPr>
      <w:r>
        <w:t>M</w:t>
      </w:r>
      <w:r>
        <w:rPr>
          <w:rFonts w:hint="eastAsia"/>
        </w:rPr>
        <w:t xml:space="preserve">ore compact, faster and more accurate </w:t>
      </w:r>
    </w:p>
    <w:p w14:paraId="2AE48463" w14:textId="77777777" w:rsidR="00992E2E" w:rsidRDefault="00992E2E" w:rsidP="00992E2E">
      <w:r w:rsidRPr="00BF3896">
        <w:t>more physically accurate models</w:t>
      </w:r>
    </w:p>
    <w:p w14:paraId="1BB79C3D" w14:textId="77777777" w:rsidR="00992E2E" w:rsidRDefault="00992E2E" w:rsidP="00992E2E">
      <w:pPr>
        <w:pStyle w:val="ListParagraph"/>
        <w:numPr>
          <w:ilvl w:val="0"/>
          <w:numId w:val="4"/>
        </w:numPr>
      </w:pPr>
      <w:r>
        <w:t>External magnetic field</w:t>
      </w:r>
    </w:p>
    <w:p w14:paraId="6DF19491" w14:textId="77777777" w:rsidR="00992E2E" w:rsidRDefault="00992E2E" w:rsidP="00992E2E">
      <w:pPr>
        <w:ind w:firstLine="360"/>
      </w:pPr>
      <w:r w:rsidRPr="00BF3896">
        <w:rPr>
          <w:b/>
          <w:bCs/>
        </w:rPr>
        <w:t>Zeeman term is the term that represents the external magnetic field in a system</w:t>
      </w:r>
      <w:r w:rsidRPr="00BF3896">
        <w:t>.</w:t>
      </w:r>
    </w:p>
    <w:p w14:paraId="67DD78A8" w14:textId="77777777" w:rsidR="00992E2E" w:rsidRDefault="00992E2E" w:rsidP="00992E2E">
      <w:pPr>
        <w:pStyle w:val="ListParagraph"/>
        <w:numPr>
          <w:ilvl w:val="0"/>
          <w:numId w:val="4"/>
        </w:numPr>
      </w:pPr>
      <w:r>
        <w:t>Added thermal fluctuation</w:t>
      </w:r>
    </w:p>
    <w:p w14:paraId="366ABA25" w14:textId="7C4A9873" w:rsidR="00992E2E" w:rsidRDefault="00992E2E" w:rsidP="00992E2E">
      <w:pPr>
        <w:pStyle w:val="ListParagraph"/>
        <w:numPr>
          <w:ilvl w:val="0"/>
          <w:numId w:val="4"/>
        </w:numPr>
      </w:pPr>
      <w:r>
        <w:t xml:space="preserve">Higher order of nonlinearity </w:t>
      </w:r>
      <w:r w:rsidR="00982468">
        <w:rPr>
          <w:rFonts w:hint="eastAsia"/>
        </w:rPr>
        <w:t>/ higher order of coupled bodies in cost function</w:t>
      </w:r>
    </w:p>
    <w:p w14:paraId="79C76A85" w14:textId="4BA74EA3" w:rsidR="003A6340" w:rsidRDefault="003A6340" w:rsidP="003A6340">
      <w:pPr>
        <w:pStyle w:val="ListParagraph"/>
        <w:numPr>
          <w:ilvl w:val="0"/>
          <w:numId w:val="4"/>
        </w:numPr>
      </w:pPr>
      <w:r>
        <w:t xml:space="preserve">Tuning of hyperparameters   </w:t>
      </w:r>
    </w:p>
    <w:p w14:paraId="023DD4DE" w14:textId="77777777" w:rsidR="00434026" w:rsidRDefault="00434026" w:rsidP="00434026">
      <w:r>
        <w:t>F</w:t>
      </w:r>
      <w:r>
        <w:rPr>
          <w:rFonts w:hint="eastAsia"/>
        </w:rPr>
        <w:t xml:space="preserve">aster </w:t>
      </w:r>
    </w:p>
    <w:p w14:paraId="6355AF79" w14:textId="18773DC9" w:rsidR="00434026" w:rsidRDefault="00434026" w:rsidP="00434026">
      <w:pPr>
        <w:pStyle w:val="ListParagraph"/>
        <w:numPr>
          <w:ilvl w:val="0"/>
          <w:numId w:val="6"/>
        </w:numPr>
      </w:pPr>
      <w:r>
        <w:t>A</w:t>
      </w:r>
      <w:r>
        <w:rPr>
          <w:rFonts w:hint="eastAsia"/>
        </w:rPr>
        <w:t>djusted model for optimization</w:t>
      </w:r>
    </w:p>
    <w:p w14:paraId="1DAE4CE8" w14:textId="44CB60F9" w:rsidR="003A6340" w:rsidRDefault="003A6340" w:rsidP="00434026">
      <w:pPr>
        <w:pStyle w:val="ListParagraph"/>
        <w:numPr>
          <w:ilvl w:val="0"/>
          <w:numId w:val="6"/>
        </w:numPr>
      </w:pPr>
      <w:r>
        <w:t>R</w:t>
      </w:r>
      <w:r>
        <w:rPr>
          <w:rFonts w:hint="eastAsia"/>
        </w:rPr>
        <w:t>educe bits for coupling strength</w:t>
      </w:r>
    </w:p>
    <w:p w14:paraId="7C74737E" w14:textId="77777777" w:rsidR="002114A7" w:rsidRDefault="002114A7"/>
    <w:p w14:paraId="306F4A6D" w14:textId="77777777" w:rsidR="002114A7" w:rsidRDefault="002114A7"/>
    <w:p w14:paraId="2FC63218" w14:textId="6C573FEE" w:rsidR="002114A7" w:rsidRPr="0043383F" w:rsidRDefault="0043383F">
      <w:pPr>
        <w:rPr>
          <w:b/>
          <w:bCs/>
          <w:color w:val="FF0000"/>
        </w:rPr>
      </w:pPr>
      <w:r w:rsidRPr="0043383F">
        <w:rPr>
          <w:rFonts w:hint="eastAsia"/>
          <w:b/>
          <w:bCs/>
          <w:color w:val="FF0000"/>
        </w:rPr>
        <w:t>Furthermore</w:t>
      </w:r>
    </w:p>
    <w:p w14:paraId="2DF71CD2" w14:textId="6138E4E2" w:rsidR="0043383F" w:rsidRDefault="0043383F">
      <w:pPr>
        <w:rPr>
          <w:rFonts w:hint="eastAsia"/>
        </w:rPr>
      </w:pPr>
      <w:hyperlink r:id="rId30" w:history="1">
        <w:r w:rsidRPr="0043383F">
          <w:rPr>
            <w:rStyle w:val="Hyperlink"/>
          </w:rPr>
          <w:t xml:space="preserve">Effect of loss mechanisms on Kerr-nonlinear resonator </w:t>
        </w:r>
        <w:proofErr w:type="spellStart"/>
        <w:r w:rsidRPr="0043383F">
          <w:rPr>
            <w:rStyle w:val="Hyperlink"/>
          </w:rPr>
          <w:t>behaviour</w:t>
        </w:r>
        <w:proofErr w:type="spellEnd"/>
      </w:hyperlink>
      <w:r>
        <w:rPr>
          <w:rFonts w:hint="eastAsia"/>
        </w:rPr>
        <w:t xml:space="preserve"> (2005)</w:t>
      </w:r>
    </w:p>
    <w:p w14:paraId="69D6C95F" w14:textId="77777777" w:rsidR="0043383F" w:rsidRPr="0043383F" w:rsidRDefault="0043383F" w:rsidP="0043383F">
      <w:r w:rsidRPr="0043383F">
        <w:t>Abstract</w:t>
      </w:r>
    </w:p>
    <w:p w14:paraId="1D54F0D3" w14:textId="49FB7589" w:rsidR="0043383F" w:rsidRPr="0043383F" w:rsidRDefault="0043383F" w:rsidP="0043383F">
      <w:r w:rsidRPr="0043383F">
        <w:t xml:space="preserve">The degradation of Kerr-nonlinear </w:t>
      </w:r>
      <w:proofErr w:type="spellStart"/>
      <w:r w:rsidRPr="0043383F">
        <w:t>behaviour</w:t>
      </w:r>
      <w:proofErr w:type="spellEnd"/>
      <w:r w:rsidRPr="0043383F">
        <w:t xml:space="preserve"> in resonating structures due to optical loss is investigated. From this, the feasibility of ultrafast, Kerr-nonlinear operation is derived for the </w:t>
      </w:r>
      <w:proofErr w:type="spellStart"/>
      <w:r w:rsidRPr="0043383F">
        <w:t>AlGaAs</w:t>
      </w:r>
      <w:proofErr w:type="spellEnd"/>
      <w:r w:rsidRPr="0043383F">
        <w:t xml:space="preserve"> and Si material system.</w:t>
      </w:r>
    </w:p>
    <w:p w14:paraId="4B6396A3" w14:textId="5EA79801" w:rsidR="0043383F" w:rsidRDefault="0043383F" w:rsidP="0043383F">
      <w:r w:rsidRPr="0043383F">
        <w:t>© 2005 Optical Society of America</w:t>
      </w:r>
    </w:p>
    <w:p w14:paraId="03EA917D" w14:textId="0F9F6C0D" w:rsidR="0043383F" w:rsidRDefault="0043383F" w:rsidP="0043383F">
      <w:pPr>
        <w:rPr>
          <w:rFonts w:hint="eastAsia"/>
        </w:rPr>
      </w:pPr>
      <w:r>
        <w:rPr>
          <w:rFonts w:hint="eastAsia"/>
        </w:rPr>
        <w:t>-------------------------------------------------------</w:t>
      </w:r>
    </w:p>
    <w:p w14:paraId="741AEE14" w14:textId="5209A7BF" w:rsidR="0043383F" w:rsidRPr="007558CF" w:rsidRDefault="0043383F" w:rsidP="0043383F">
      <w:pPr>
        <w:rPr>
          <w:rFonts w:hint="eastAsia"/>
          <w:b/>
          <w:bCs/>
        </w:rPr>
      </w:pPr>
      <w:r w:rsidRPr="0043383F">
        <w:rPr>
          <w:b/>
          <w:bCs/>
        </w:rPr>
        <w:t>Silicon Photonics</w:t>
      </w:r>
    </w:p>
    <w:sectPr w:rsidR="0043383F" w:rsidRPr="007558C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19A"/>
    <w:multiLevelType w:val="hybridMultilevel"/>
    <w:tmpl w:val="402C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562C"/>
    <w:multiLevelType w:val="hybridMultilevel"/>
    <w:tmpl w:val="F982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73528"/>
    <w:multiLevelType w:val="hybridMultilevel"/>
    <w:tmpl w:val="BA4C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3977E1"/>
    <w:multiLevelType w:val="multilevel"/>
    <w:tmpl w:val="78D2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668AB"/>
    <w:multiLevelType w:val="hybridMultilevel"/>
    <w:tmpl w:val="0A5E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210F7"/>
    <w:multiLevelType w:val="hybridMultilevel"/>
    <w:tmpl w:val="4BA0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245645">
    <w:abstractNumId w:val="1"/>
  </w:num>
  <w:num w:numId="2" w16cid:durableId="942762600">
    <w:abstractNumId w:val="3"/>
  </w:num>
  <w:num w:numId="3" w16cid:durableId="29113708">
    <w:abstractNumId w:val="0"/>
  </w:num>
  <w:num w:numId="4" w16cid:durableId="1120222191">
    <w:abstractNumId w:val="4"/>
  </w:num>
  <w:num w:numId="5" w16cid:durableId="193033315">
    <w:abstractNumId w:val="2"/>
  </w:num>
  <w:num w:numId="6" w16cid:durableId="1425345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9C"/>
    <w:rsid w:val="0000047E"/>
    <w:rsid w:val="00024A3B"/>
    <w:rsid w:val="000577FC"/>
    <w:rsid w:val="0009429C"/>
    <w:rsid w:val="001B6A3A"/>
    <w:rsid w:val="00207791"/>
    <w:rsid w:val="002114A7"/>
    <w:rsid w:val="00233903"/>
    <w:rsid w:val="002A1208"/>
    <w:rsid w:val="00315339"/>
    <w:rsid w:val="00362091"/>
    <w:rsid w:val="003A6340"/>
    <w:rsid w:val="003C7100"/>
    <w:rsid w:val="0043383F"/>
    <w:rsid w:val="00434026"/>
    <w:rsid w:val="004B6624"/>
    <w:rsid w:val="00516521"/>
    <w:rsid w:val="005728B6"/>
    <w:rsid w:val="005E2112"/>
    <w:rsid w:val="005F3E4F"/>
    <w:rsid w:val="00600A35"/>
    <w:rsid w:val="006455CC"/>
    <w:rsid w:val="006B650A"/>
    <w:rsid w:val="006D604C"/>
    <w:rsid w:val="007558CF"/>
    <w:rsid w:val="007D0708"/>
    <w:rsid w:val="00851EFE"/>
    <w:rsid w:val="00867978"/>
    <w:rsid w:val="008724C4"/>
    <w:rsid w:val="008D7FAC"/>
    <w:rsid w:val="00966506"/>
    <w:rsid w:val="009764B2"/>
    <w:rsid w:val="00982468"/>
    <w:rsid w:val="00992E2E"/>
    <w:rsid w:val="009F44B7"/>
    <w:rsid w:val="00A072EC"/>
    <w:rsid w:val="00A136B8"/>
    <w:rsid w:val="00A4115B"/>
    <w:rsid w:val="00A47108"/>
    <w:rsid w:val="00AD7C64"/>
    <w:rsid w:val="00B01E6E"/>
    <w:rsid w:val="00B170E9"/>
    <w:rsid w:val="00B94DC2"/>
    <w:rsid w:val="00BF3896"/>
    <w:rsid w:val="00C230E3"/>
    <w:rsid w:val="00C71E2E"/>
    <w:rsid w:val="00C9521C"/>
    <w:rsid w:val="00D1690D"/>
    <w:rsid w:val="00E06029"/>
    <w:rsid w:val="00F168D1"/>
    <w:rsid w:val="00F47546"/>
    <w:rsid w:val="00FA5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E360"/>
  <w15:chartTrackingRefBased/>
  <w15:docId w15:val="{7979E637-BF7E-4ADE-94EA-5D5358CE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4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4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29C"/>
    <w:rPr>
      <w:rFonts w:eastAsiaTheme="majorEastAsia" w:cstheme="majorBidi"/>
      <w:color w:val="272727" w:themeColor="text1" w:themeTint="D8"/>
    </w:rPr>
  </w:style>
  <w:style w:type="paragraph" w:styleId="Title">
    <w:name w:val="Title"/>
    <w:basedOn w:val="Normal"/>
    <w:next w:val="Normal"/>
    <w:link w:val="TitleChar"/>
    <w:uiPriority w:val="10"/>
    <w:qFormat/>
    <w:rsid w:val="00094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29C"/>
    <w:pPr>
      <w:spacing w:before="160"/>
      <w:jc w:val="center"/>
    </w:pPr>
    <w:rPr>
      <w:i/>
      <w:iCs/>
      <w:color w:val="404040" w:themeColor="text1" w:themeTint="BF"/>
    </w:rPr>
  </w:style>
  <w:style w:type="character" w:customStyle="1" w:styleId="QuoteChar">
    <w:name w:val="Quote Char"/>
    <w:basedOn w:val="DefaultParagraphFont"/>
    <w:link w:val="Quote"/>
    <w:uiPriority w:val="29"/>
    <w:rsid w:val="0009429C"/>
    <w:rPr>
      <w:i/>
      <w:iCs/>
      <w:color w:val="404040" w:themeColor="text1" w:themeTint="BF"/>
    </w:rPr>
  </w:style>
  <w:style w:type="paragraph" w:styleId="ListParagraph">
    <w:name w:val="List Paragraph"/>
    <w:basedOn w:val="Normal"/>
    <w:uiPriority w:val="34"/>
    <w:qFormat/>
    <w:rsid w:val="0009429C"/>
    <w:pPr>
      <w:ind w:left="720"/>
      <w:contextualSpacing/>
    </w:pPr>
  </w:style>
  <w:style w:type="character" w:styleId="IntenseEmphasis">
    <w:name w:val="Intense Emphasis"/>
    <w:basedOn w:val="DefaultParagraphFont"/>
    <w:uiPriority w:val="21"/>
    <w:qFormat/>
    <w:rsid w:val="0009429C"/>
    <w:rPr>
      <w:i/>
      <w:iCs/>
      <w:color w:val="0F4761" w:themeColor="accent1" w:themeShade="BF"/>
    </w:rPr>
  </w:style>
  <w:style w:type="paragraph" w:styleId="IntenseQuote">
    <w:name w:val="Intense Quote"/>
    <w:basedOn w:val="Normal"/>
    <w:next w:val="Normal"/>
    <w:link w:val="IntenseQuoteChar"/>
    <w:uiPriority w:val="30"/>
    <w:qFormat/>
    <w:rsid w:val="0009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29C"/>
    <w:rPr>
      <w:i/>
      <w:iCs/>
      <w:color w:val="0F4761" w:themeColor="accent1" w:themeShade="BF"/>
    </w:rPr>
  </w:style>
  <w:style w:type="character" w:styleId="IntenseReference">
    <w:name w:val="Intense Reference"/>
    <w:basedOn w:val="DefaultParagraphFont"/>
    <w:uiPriority w:val="32"/>
    <w:qFormat/>
    <w:rsid w:val="0009429C"/>
    <w:rPr>
      <w:b/>
      <w:bCs/>
      <w:smallCaps/>
      <w:color w:val="0F4761" w:themeColor="accent1" w:themeShade="BF"/>
      <w:spacing w:val="5"/>
    </w:rPr>
  </w:style>
  <w:style w:type="character" w:styleId="Hyperlink">
    <w:name w:val="Hyperlink"/>
    <w:basedOn w:val="DefaultParagraphFont"/>
    <w:uiPriority w:val="99"/>
    <w:unhideWhenUsed/>
    <w:rsid w:val="00851EFE"/>
    <w:rPr>
      <w:color w:val="467886" w:themeColor="hyperlink"/>
      <w:u w:val="single"/>
    </w:rPr>
  </w:style>
  <w:style w:type="character" w:styleId="UnresolvedMention">
    <w:name w:val="Unresolved Mention"/>
    <w:basedOn w:val="DefaultParagraphFont"/>
    <w:uiPriority w:val="99"/>
    <w:semiHidden/>
    <w:unhideWhenUsed/>
    <w:rsid w:val="00851EFE"/>
    <w:rPr>
      <w:color w:val="605E5C"/>
      <w:shd w:val="clear" w:color="auto" w:fill="E1DFDD"/>
    </w:rPr>
  </w:style>
  <w:style w:type="character" w:styleId="FollowedHyperlink">
    <w:name w:val="FollowedHyperlink"/>
    <w:basedOn w:val="DefaultParagraphFont"/>
    <w:uiPriority w:val="99"/>
    <w:semiHidden/>
    <w:unhideWhenUsed/>
    <w:rsid w:val="005F3E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39">
      <w:bodyDiv w:val="1"/>
      <w:marLeft w:val="0"/>
      <w:marRight w:val="0"/>
      <w:marTop w:val="0"/>
      <w:marBottom w:val="0"/>
      <w:divBdr>
        <w:top w:val="none" w:sz="0" w:space="0" w:color="auto"/>
        <w:left w:val="none" w:sz="0" w:space="0" w:color="auto"/>
        <w:bottom w:val="none" w:sz="0" w:space="0" w:color="auto"/>
        <w:right w:val="none" w:sz="0" w:space="0" w:color="auto"/>
      </w:divBdr>
    </w:div>
    <w:div w:id="17970354">
      <w:bodyDiv w:val="1"/>
      <w:marLeft w:val="0"/>
      <w:marRight w:val="0"/>
      <w:marTop w:val="0"/>
      <w:marBottom w:val="0"/>
      <w:divBdr>
        <w:top w:val="none" w:sz="0" w:space="0" w:color="auto"/>
        <w:left w:val="none" w:sz="0" w:space="0" w:color="auto"/>
        <w:bottom w:val="none" w:sz="0" w:space="0" w:color="auto"/>
        <w:right w:val="none" w:sz="0" w:space="0" w:color="auto"/>
      </w:divBdr>
    </w:div>
    <w:div w:id="23868310">
      <w:bodyDiv w:val="1"/>
      <w:marLeft w:val="0"/>
      <w:marRight w:val="0"/>
      <w:marTop w:val="0"/>
      <w:marBottom w:val="0"/>
      <w:divBdr>
        <w:top w:val="none" w:sz="0" w:space="0" w:color="auto"/>
        <w:left w:val="none" w:sz="0" w:space="0" w:color="auto"/>
        <w:bottom w:val="none" w:sz="0" w:space="0" w:color="auto"/>
        <w:right w:val="none" w:sz="0" w:space="0" w:color="auto"/>
      </w:divBdr>
    </w:div>
    <w:div w:id="135488348">
      <w:bodyDiv w:val="1"/>
      <w:marLeft w:val="0"/>
      <w:marRight w:val="0"/>
      <w:marTop w:val="0"/>
      <w:marBottom w:val="0"/>
      <w:divBdr>
        <w:top w:val="none" w:sz="0" w:space="0" w:color="auto"/>
        <w:left w:val="none" w:sz="0" w:space="0" w:color="auto"/>
        <w:bottom w:val="none" w:sz="0" w:space="0" w:color="auto"/>
        <w:right w:val="none" w:sz="0" w:space="0" w:color="auto"/>
      </w:divBdr>
    </w:div>
    <w:div w:id="154340747">
      <w:bodyDiv w:val="1"/>
      <w:marLeft w:val="0"/>
      <w:marRight w:val="0"/>
      <w:marTop w:val="0"/>
      <w:marBottom w:val="0"/>
      <w:divBdr>
        <w:top w:val="none" w:sz="0" w:space="0" w:color="auto"/>
        <w:left w:val="none" w:sz="0" w:space="0" w:color="auto"/>
        <w:bottom w:val="none" w:sz="0" w:space="0" w:color="auto"/>
        <w:right w:val="none" w:sz="0" w:space="0" w:color="auto"/>
      </w:divBdr>
    </w:div>
    <w:div w:id="216209003">
      <w:bodyDiv w:val="1"/>
      <w:marLeft w:val="0"/>
      <w:marRight w:val="0"/>
      <w:marTop w:val="0"/>
      <w:marBottom w:val="0"/>
      <w:divBdr>
        <w:top w:val="none" w:sz="0" w:space="0" w:color="auto"/>
        <w:left w:val="none" w:sz="0" w:space="0" w:color="auto"/>
        <w:bottom w:val="none" w:sz="0" w:space="0" w:color="auto"/>
        <w:right w:val="none" w:sz="0" w:space="0" w:color="auto"/>
      </w:divBdr>
    </w:div>
    <w:div w:id="308244079">
      <w:bodyDiv w:val="1"/>
      <w:marLeft w:val="0"/>
      <w:marRight w:val="0"/>
      <w:marTop w:val="0"/>
      <w:marBottom w:val="0"/>
      <w:divBdr>
        <w:top w:val="none" w:sz="0" w:space="0" w:color="auto"/>
        <w:left w:val="none" w:sz="0" w:space="0" w:color="auto"/>
        <w:bottom w:val="none" w:sz="0" w:space="0" w:color="auto"/>
        <w:right w:val="none" w:sz="0" w:space="0" w:color="auto"/>
      </w:divBdr>
    </w:div>
    <w:div w:id="319699182">
      <w:bodyDiv w:val="1"/>
      <w:marLeft w:val="0"/>
      <w:marRight w:val="0"/>
      <w:marTop w:val="0"/>
      <w:marBottom w:val="0"/>
      <w:divBdr>
        <w:top w:val="none" w:sz="0" w:space="0" w:color="auto"/>
        <w:left w:val="none" w:sz="0" w:space="0" w:color="auto"/>
        <w:bottom w:val="none" w:sz="0" w:space="0" w:color="auto"/>
        <w:right w:val="none" w:sz="0" w:space="0" w:color="auto"/>
      </w:divBdr>
      <w:divsChild>
        <w:div w:id="1522284652">
          <w:marLeft w:val="0"/>
          <w:marRight w:val="0"/>
          <w:marTop w:val="0"/>
          <w:marBottom w:val="0"/>
          <w:divBdr>
            <w:top w:val="none" w:sz="0" w:space="0" w:color="auto"/>
            <w:left w:val="none" w:sz="0" w:space="0" w:color="auto"/>
            <w:bottom w:val="none" w:sz="0" w:space="0" w:color="auto"/>
            <w:right w:val="none" w:sz="0" w:space="0" w:color="auto"/>
          </w:divBdr>
          <w:divsChild>
            <w:div w:id="1872454282">
              <w:marLeft w:val="0"/>
              <w:marRight w:val="0"/>
              <w:marTop w:val="0"/>
              <w:marBottom w:val="0"/>
              <w:divBdr>
                <w:top w:val="none" w:sz="0" w:space="0" w:color="auto"/>
                <w:left w:val="none" w:sz="0" w:space="0" w:color="auto"/>
                <w:bottom w:val="none" w:sz="0" w:space="0" w:color="auto"/>
                <w:right w:val="none" w:sz="0" w:space="0" w:color="auto"/>
              </w:divBdr>
              <w:divsChild>
                <w:div w:id="1653483145">
                  <w:marLeft w:val="0"/>
                  <w:marRight w:val="0"/>
                  <w:marTop w:val="0"/>
                  <w:marBottom w:val="0"/>
                  <w:divBdr>
                    <w:top w:val="none" w:sz="0" w:space="0" w:color="auto"/>
                    <w:left w:val="none" w:sz="0" w:space="0" w:color="auto"/>
                    <w:bottom w:val="none" w:sz="0" w:space="0" w:color="auto"/>
                    <w:right w:val="none" w:sz="0" w:space="0" w:color="auto"/>
                  </w:divBdr>
                  <w:divsChild>
                    <w:div w:id="564142959">
                      <w:marLeft w:val="0"/>
                      <w:marRight w:val="0"/>
                      <w:marTop w:val="0"/>
                      <w:marBottom w:val="0"/>
                      <w:divBdr>
                        <w:top w:val="none" w:sz="0" w:space="0" w:color="auto"/>
                        <w:left w:val="none" w:sz="0" w:space="0" w:color="auto"/>
                        <w:bottom w:val="none" w:sz="0" w:space="0" w:color="auto"/>
                        <w:right w:val="none" w:sz="0" w:space="0" w:color="auto"/>
                      </w:divBdr>
                      <w:divsChild>
                        <w:div w:id="5327685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69887">
          <w:marLeft w:val="0"/>
          <w:marRight w:val="0"/>
          <w:marTop w:val="0"/>
          <w:marBottom w:val="0"/>
          <w:divBdr>
            <w:top w:val="none" w:sz="0" w:space="0" w:color="auto"/>
            <w:left w:val="none" w:sz="0" w:space="0" w:color="auto"/>
            <w:bottom w:val="none" w:sz="0" w:space="0" w:color="auto"/>
            <w:right w:val="none" w:sz="0" w:space="0" w:color="auto"/>
          </w:divBdr>
          <w:divsChild>
            <w:div w:id="163210663">
              <w:marLeft w:val="0"/>
              <w:marRight w:val="0"/>
              <w:marTop w:val="0"/>
              <w:marBottom w:val="0"/>
              <w:divBdr>
                <w:top w:val="none" w:sz="0" w:space="0" w:color="auto"/>
                <w:left w:val="none" w:sz="0" w:space="0" w:color="auto"/>
                <w:bottom w:val="none" w:sz="0" w:space="0" w:color="auto"/>
                <w:right w:val="none" w:sz="0" w:space="0" w:color="auto"/>
              </w:divBdr>
              <w:divsChild>
                <w:div w:id="1089155996">
                  <w:marLeft w:val="0"/>
                  <w:marRight w:val="0"/>
                  <w:marTop w:val="0"/>
                  <w:marBottom w:val="0"/>
                  <w:divBdr>
                    <w:top w:val="none" w:sz="0" w:space="0" w:color="auto"/>
                    <w:left w:val="none" w:sz="0" w:space="0" w:color="auto"/>
                    <w:bottom w:val="none" w:sz="0" w:space="0" w:color="auto"/>
                    <w:right w:val="none" w:sz="0" w:space="0" w:color="auto"/>
                  </w:divBdr>
                  <w:divsChild>
                    <w:div w:id="1684631418">
                      <w:marLeft w:val="0"/>
                      <w:marRight w:val="0"/>
                      <w:marTop w:val="0"/>
                      <w:marBottom w:val="0"/>
                      <w:divBdr>
                        <w:top w:val="none" w:sz="0" w:space="0" w:color="auto"/>
                        <w:left w:val="none" w:sz="0" w:space="0" w:color="auto"/>
                        <w:bottom w:val="none" w:sz="0" w:space="0" w:color="auto"/>
                        <w:right w:val="none" w:sz="0" w:space="0" w:color="auto"/>
                      </w:divBdr>
                      <w:divsChild>
                        <w:div w:id="71895470">
                          <w:marLeft w:val="-150"/>
                          <w:marRight w:val="0"/>
                          <w:marTop w:val="0"/>
                          <w:marBottom w:val="0"/>
                          <w:divBdr>
                            <w:top w:val="none" w:sz="0" w:space="0" w:color="auto"/>
                            <w:left w:val="none" w:sz="0" w:space="0" w:color="auto"/>
                            <w:bottom w:val="none" w:sz="0" w:space="0" w:color="auto"/>
                            <w:right w:val="none" w:sz="0" w:space="0" w:color="auto"/>
                          </w:divBdr>
                          <w:divsChild>
                            <w:div w:id="16929167">
                              <w:marLeft w:val="0"/>
                              <w:marRight w:val="0"/>
                              <w:marTop w:val="0"/>
                              <w:marBottom w:val="0"/>
                              <w:divBdr>
                                <w:top w:val="none" w:sz="0" w:space="0" w:color="auto"/>
                                <w:left w:val="none" w:sz="0" w:space="0" w:color="auto"/>
                                <w:bottom w:val="none" w:sz="0" w:space="0" w:color="auto"/>
                                <w:right w:val="none" w:sz="0" w:space="0" w:color="auto"/>
                              </w:divBdr>
                              <w:divsChild>
                                <w:div w:id="829054229">
                                  <w:marLeft w:val="0"/>
                                  <w:marRight w:val="0"/>
                                  <w:marTop w:val="0"/>
                                  <w:marBottom w:val="0"/>
                                  <w:divBdr>
                                    <w:top w:val="none" w:sz="0" w:space="0" w:color="auto"/>
                                    <w:left w:val="none" w:sz="0" w:space="0" w:color="auto"/>
                                    <w:bottom w:val="none" w:sz="0" w:space="0" w:color="auto"/>
                                    <w:right w:val="none" w:sz="0" w:space="0" w:color="auto"/>
                                  </w:divBdr>
                                  <w:divsChild>
                                    <w:div w:id="834956527">
                                      <w:marLeft w:val="0"/>
                                      <w:marRight w:val="0"/>
                                      <w:marTop w:val="0"/>
                                      <w:marBottom w:val="0"/>
                                      <w:divBdr>
                                        <w:top w:val="none" w:sz="0" w:space="0" w:color="auto"/>
                                        <w:left w:val="none" w:sz="0" w:space="0" w:color="auto"/>
                                        <w:bottom w:val="none" w:sz="0" w:space="0" w:color="auto"/>
                                        <w:right w:val="none" w:sz="0" w:space="0" w:color="auto"/>
                                      </w:divBdr>
                                      <w:divsChild>
                                        <w:div w:id="354236771">
                                          <w:marLeft w:val="0"/>
                                          <w:marRight w:val="0"/>
                                          <w:marTop w:val="0"/>
                                          <w:marBottom w:val="0"/>
                                          <w:divBdr>
                                            <w:top w:val="none" w:sz="0" w:space="0" w:color="auto"/>
                                            <w:left w:val="none" w:sz="0" w:space="0" w:color="auto"/>
                                            <w:bottom w:val="none" w:sz="0" w:space="0" w:color="auto"/>
                                            <w:right w:val="none" w:sz="0" w:space="0" w:color="auto"/>
                                          </w:divBdr>
                                          <w:divsChild>
                                            <w:div w:id="859127035">
                                              <w:marLeft w:val="0"/>
                                              <w:marRight w:val="0"/>
                                              <w:marTop w:val="0"/>
                                              <w:marBottom w:val="0"/>
                                              <w:divBdr>
                                                <w:top w:val="none" w:sz="0" w:space="0" w:color="auto"/>
                                                <w:left w:val="none" w:sz="0" w:space="0" w:color="auto"/>
                                                <w:bottom w:val="none" w:sz="0" w:space="0" w:color="auto"/>
                                                <w:right w:val="none" w:sz="0" w:space="0" w:color="auto"/>
                                              </w:divBdr>
                                              <w:divsChild>
                                                <w:div w:id="17908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430168">
      <w:bodyDiv w:val="1"/>
      <w:marLeft w:val="0"/>
      <w:marRight w:val="0"/>
      <w:marTop w:val="0"/>
      <w:marBottom w:val="0"/>
      <w:divBdr>
        <w:top w:val="none" w:sz="0" w:space="0" w:color="auto"/>
        <w:left w:val="none" w:sz="0" w:space="0" w:color="auto"/>
        <w:bottom w:val="none" w:sz="0" w:space="0" w:color="auto"/>
        <w:right w:val="none" w:sz="0" w:space="0" w:color="auto"/>
      </w:divBdr>
    </w:div>
    <w:div w:id="325942352">
      <w:bodyDiv w:val="1"/>
      <w:marLeft w:val="0"/>
      <w:marRight w:val="0"/>
      <w:marTop w:val="0"/>
      <w:marBottom w:val="0"/>
      <w:divBdr>
        <w:top w:val="none" w:sz="0" w:space="0" w:color="auto"/>
        <w:left w:val="none" w:sz="0" w:space="0" w:color="auto"/>
        <w:bottom w:val="none" w:sz="0" w:space="0" w:color="auto"/>
        <w:right w:val="none" w:sz="0" w:space="0" w:color="auto"/>
      </w:divBdr>
    </w:div>
    <w:div w:id="439574427">
      <w:bodyDiv w:val="1"/>
      <w:marLeft w:val="0"/>
      <w:marRight w:val="0"/>
      <w:marTop w:val="0"/>
      <w:marBottom w:val="0"/>
      <w:divBdr>
        <w:top w:val="none" w:sz="0" w:space="0" w:color="auto"/>
        <w:left w:val="none" w:sz="0" w:space="0" w:color="auto"/>
        <w:bottom w:val="none" w:sz="0" w:space="0" w:color="auto"/>
        <w:right w:val="none" w:sz="0" w:space="0" w:color="auto"/>
      </w:divBdr>
    </w:div>
    <w:div w:id="452134636">
      <w:bodyDiv w:val="1"/>
      <w:marLeft w:val="0"/>
      <w:marRight w:val="0"/>
      <w:marTop w:val="0"/>
      <w:marBottom w:val="0"/>
      <w:divBdr>
        <w:top w:val="none" w:sz="0" w:space="0" w:color="auto"/>
        <w:left w:val="none" w:sz="0" w:space="0" w:color="auto"/>
        <w:bottom w:val="none" w:sz="0" w:space="0" w:color="auto"/>
        <w:right w:val="none" w:sz="0" w:space="0" w:color="auto"/>
      </w:divBdr>
    </w:div>
    <w:div w:id="458886640">
      <w:bodyDiv w:val="1"/>
      <w:marLeft w:val="0"/>
      <w:marRight w:val="0"/>
      <w:marTop w:val="0"/>
      <w:marBottom w:val="0"/>
      <w:divBdr>
        <w:top w:val="none" w:sz="0" w:space="0" w:color="auto"/>
        <w:left w:val="none" w:sz="0" w:space="0" w:color="auto"/>
        <w:bottom w:val="none" w:sz="0" w:space="0" w:color="auto"/>
        <w:right w:val="none" w:sz="0" w:space="0" w:color="auto"/>
      </w:divBdr>
    </w:div>
    <w:div w:id="500707587">
      <w:bodyDiv w:val="1"/>
      <w:marLeft w:val="0"/>
      <w:marRight w:val="0"/>
      <w:marTop w:val="0"/>
      <w:marBottom w:val="0"/>
      <w:divBdr>
        <w:top w:val="none" w:sz="0" w:space="0" w:color="auto"/>
        <w:left w:val="none" w:sz="0" w:space="0" w:color="auto"/>
        <w:bottom w:val="none" w:sz="0" w:space="0" w:color="auto"/>
        <w:right w:val="none" w:sz="0" w:space="0" w:color="auto"/>
      </w:divBdr>
    </w:div>
    <w:div w:id="593250958">
      <w:bodyDiv w:val="1"/>
      <w:marLeft w:val="0"/>
      <w:marRight w:val="0"/>
      <w:marTop w:val="0"/>
      <w:marBottom w:val="0"/>
      <w:divBdr>
        <w:top w:val="none" w:sz="0" w:space="0" w:color="auto"/>
        <w:left w:val="none" w:sz="0" w:space="0" w:color="auto"/>
        <w:bottom w:val="none" w:sz="0" w:space="0" w:color="auto"/>
        <w:right w:val="none" w:sz="0" w:space="0" w:color="auto"/>
      </w:divBdr>
    </w:div>
    <w:div w:id="628826688">
      <w:bodyDiv w:val="1"/>
      <w:marLeft w:val="0"/>
      <w:marRight w:val="0"/>
      <w:marTop w:val="0"/>
      <w:marBottom w:val="0"/>
      <w:divBdr>
        <w:top w:val="none" w:sz="0" w:space="0" w:color="auto"/>
        <w:left w:val="none" w:sz="0" w:space="0" w:color="auto"/>
        <w:bottom w:val="none" w:sz="0" w:space="0" w:color="auto"/>
        <w:right w:val="none" w:sz="0" w:space="0" w:color="auto"/>
      </w:divBdr>
    </w:div>
    <w:div w:id="646514979">
      <w:bodyDiv w:val="1"/>
      <w:marLeft w:val="0"/>
      <w:marRight w:val="0"/>
      <w:marTop w:val="0"/>
      <w:marBottom w:val="0"/>
      <w:divBdr>
        <w:top w:val="none" w:sz="0" w:space="0" w:color="auto"/>
        <w:left w:val="none" w:sz="0" w:space="0" w:color="auto"/>
        <w:bottom w:val="none" w:sz="0" w:space="0" w:color="auto"/>
        <w:right w:val="none" w:sz="0" w:space="0" w:color="auto"/>
      </w:divBdr>
    </w:div>
    <w:div w:id="658925536">
      <w:bodyDiv w:val="1"/>
      <w:marLeft w:val="0"/>
      <w:marRight w:val="0"/>
      <w:marTop w:val="0"/>
      <w:marBottom w:val="0"/>
      <w:divBdr>
        <w:top w:val="none" w:sz="0" w:space="0" w:color="auto"/>
        <w:left w:val="none" w:sz="0" w:space="0" w:color="auto"/>
        <w:bottom w:val="none" w:sz="0" w:space="0" w:color="auto"/>
        <w:right w:val="none" w:sz="0" w:space="0" w:color="auto"/>
      </w:divBdr>
    </w:div>
    <w:div w:id="726953079">
      <w:bodyDiv w:val="1"/>
      <w:marLeft w:val="0"/>
      <w:marRight w:val="0"/>
      <w:marTop w:val="0"/>
      <w:marBottom w:val="0"/>
      <w:divBdr>
        <w:top w:val="none" w:sz="0" w:space="0" w:color="auto"/>
        <w:left w:val="none" w:sz="0" w:space="0" w:color="auto"/>
        <w:bottom w:val="none" w:sz="0" w:space="0" w:color="auto"/>
        <w:right w:val="none" w:sz="0" w:space="0" w:color="auto"/>
      </w:divBdr>
    </w:div>
    <w:div w:id="742142859">
      <w:bodyDiv w:val="1"/>
      <w:marLeft w:val="0"/>
      <w:marRight w:val="0"/>
      <w:marTop w:val="0"/>
      <w:marBottom w:val="0"/>
      <w:divBdr>
        <w:top w:val="none" w:sz="0" w:space="0" w:color="auto"/>
        <w:left w:val="none" w:sz="0" w:space="0" w:color="auto"/>
        <w:bottom w:val="none" w:sz="0" w:space="0" w:color="auto"/>
        <w:right w:val="none" w:sz="0" w:space="0" w:color="auto"/>
      </w:divBdr>
    </w:div>
    <w:div w:id="748423619">
      <w:bodyDiv w:val="1"/>
      <w:marLeft w:val="0"/>
      <w:marRight w:val="0"/>
      <w:marTop w:val="0"/>
      <w:marBottom w:val="0"/>
      <w:divBdr>
        <w:top w:val="none" w:sz="0" w:space="0" w:color="auto"/>
        <w:left w:val="none" w:sz="0" w:space="0" w:color="auto"/>
        <w:bottom w:val="none" w:sz="0" w:space="0" w:color="auto"/>
        <w:right w:val="none" w:sz="0" w:space="0" w:color="auto"/>
      </w:divBdr>
    </w:div>
    <w:div w:id="822896158">
      <w:bodyDiv w:val="1"/>
      <w:marLeft w:val="0"/>
      <w:marRight w:val="0"/>
      <w:marTop w:val="0"/>
      <w:marBottom w:val="0"/>
      <w:divBdr>
        <w:top w:val="none" w:sz="0" w:space="0" w:color="auto"/>
        <w:left w:val="none" w:sz="0" w:space="0" w:color="auto"/>
        <w:bottom w:val="none" w:sz="0" w:space="0" w:color="auto"/>
        <w:right w:val="none" w:sz="0" w:space="0" w:color="auto"/>
      </w:divBdr>
    </w:div>
    <w:div w:id="848058344">
      <w:bodyDiv w:val="1"/>
      <w:marLeft w:val="0"/>
      <w:marRight w:val="0"/>
      <w:marTop w:val="0"/>
      <w:marBottom w:val="0"/>
      <w:divBdr>
        <w:top w:val="none" w:sz="0" w:space="0" w:color="auto"/>
        <w:left w:val="none" w:sz="0" w:space="0" w:color="auto"/>
        <w:bottom w:val="none" w:sz="0" w:space="0" w:color="auto"/>
        <w:right w:val="none" w:sz="0" w:space="0" w:color="auto"/>
      </w:divBdr>
    </w:div>
    <w:div w:id="967785770">
      <w:bodyDiv w:val="1"/>
      <w:marLeft w:val="0"/>
      <w:marRight w:val="0"/>
      <w:marTop w:val="0"/>
      <w:marBottom w:val="0"/>
      <w:divBdr>
        <w:top w:val="none" w:sz="0" w:space="0" w:color="auto"/>
        <w:left w:val="none" w:sz="0" w:space="0" w:color="auto"/>
        <w:bottom w:val="none" w:sz="0" w:space="0" w:color="auto"/>
        <w:right w:val="none" w:sz="0" w:space="0" w:color="auto"/>
      </w:divBdr>
    </w:div>
    <w:div w:id="985938550">
      <w:bodyDiv w:val="1"/>
      <w:marLeft w:val="0"/>
      <w:marRight w:val="0"/>
      <w:marTop w:val="0"/>
      <w:marBottom w:val="0"/>
      <w:divBdr>
        <w:top w:val="none" w:sz="0" w:space="0" w:color="auto"/>
        <w:left w:val="none" w:sz="0" w:space="0" w:color="auto"/>
        <w:bottom w:val="none" w:sz="0" w:space="0" w:color="auto"/>
        <w:right w:val="none" w:sz="0" w:space="0" w:color="auto"/>
      </w:divBdr>
    </w:div>
    <w:div w:id="991370542">
      <w:bodyDiv w:val="1"/>
      <w:marLeft w:val="0"/>
      <w:marRight w:val="0"/>
      <w:marTop w:val="0"/>
      <w:marBottom w:val="0"/>
      <w:divBdr>
        <w:top w:val="none" w:sz="0" w:space="0" w:color="auto"/>
        <w:left w:val="none" w:sz="0" w:space="0" w:color="auto"/>
        <w:bottom w:val="none" w:sz="0" w:space="0" w:color="auto"/>
        <w:right w:val="none" w:sz="0" w:space="0" w:color="auto"/>
      </w:divBdr>
    </w:div>
    <w:div w:id="1070151645">
      <w:bodyDiv w:val="1"/>
      <w:marLeft w:val="0"/>
      <w:marRight w:val="0"/>
      <w:marTop w:val="0"/>
      <w:marBottom w:val="0"/>
      <w:divBdr>
        <w:top w:val="none" w:sz="0" w:space="0" w:color="auto"/>
        <w:left w:val="none" w:sz="0" w:space="0" w:color="auto"/>
        <w:bottom w:val="none" w:sz="0" w:space="0" w:color="auto"/>
        <w:right w:val="none" w:sz="0" w:space="0" w:color="auto"/>
      </w:divBdr>
      <w:divsChild>
        <w:div w:id="757753487">
          <w:marLeft w:val="0"/>
          <w:marRight w:val="0"/>
          <w:marTop w:val="0"/>
          <w:marBottom w:val="0"/>
          <w:divBdr>
            <w:top w:val="none" w:sz="0" w:space="0" w:color="auto"/>
            <w:left w:val="none" w:sz="0" w:space="0" w:color="auto"/>
            <w:bottom w:val="none" w:sz="0" w:space="0" w:color="auto"/>
            <w:right w:val="none" w:sz="0" w:space="0" w:color="auto"/>
          </w:divBdr>
          <w:divsChild>
            <w:div w:id="1628973023">
              <w:marLeft w:val="-150"/>
              <w:marRight w:val="0"/>
              <w:marTop w:val="0"/>
              <w:marBottom w:val="0"/>
              <w:divBdr>
                <w:top w:val="none" w:sz="0" w:space="0" w:color="auto"/>
                <w:left w:val="none" w:sz="0" w:space="0" w:color="auto"/>
                <w:bottom w:val="none" w:sz="0" w:space="0" w:color="auto"/>
                <w:right w:val="none" w:sz="0" w:space="0" w:color="auto"/>
              </w:divBdr>
              <w:divsChild>
                <w:div w:id="1228146461">
                  <w:marLeft w:val="0"/>
                  <w:marRight w:val="0"/>
                  <w:marTop w:val="0"/>
                  <w:marBottom w:val="0"/>
                  <w:divBdr>
                    <w:top w:val="none" w:sz="0" w:space="0" w:color="auto"/>
                    <w:left w:val="none" w:sz="0" w:space="0" w:color="auto"/>
                    <w:bottom w:val="none" w:sz="0" w:space="0" w:color="auto"/>
                    <w:right w:val="none" w:sz="0" w:space="0" w:color="auto"/>
                  </w:divBdr>
                  <w:divsChild>
                    <w:div w:id="1473909336">
                      <w:marLeft w:val="0"/>
                      <w:marRight w:val="0"/>
                      <w:marTop w:val="0"/>
                      <w:marBottom w:val="0"/>
                      <w:divBdr>
                        <w:top w:val="none" w:sz="0" w:space="0" w:color="auto"/>
                        <w:left w:val="none" w:sz="0" w:space="0" w:color="auto"/>
                        <w:bottom w:val="none" w:sz="0" w:space="0" w:color="auto"/>
                        <w:right w:val="none" w:sz="0" w:space="0" w:color="auto"/>
                      </w:divBdr>
                      <w:divsChild>
                        <w:div w:id="1268541610">
                          <w:marLeft w:val="0"/>
                          <w:marRight w:val="0"/>
                          <w:marTop w:val="0"/>
                          <w:marBottom w:val="0"/>
                          <w:divBdr>
                            <w:top w:val="none" w:sz="0" w:space="0" w:color="auto"/>
                            <w:left w:val="none" w:sz="0" w:space="0" w:color="auto"/>
                            <w:bottom w:val="none" w:sz="0" w:space="0" w:color="auto"/>
                            <w:right w:val="none" w:sz="0" w:space="0" w:color="auto"/>
                          </w:divBdr>
                          <w:divsChild>
                            <w:div w:id="1896698627">
                              <w:marLeft w:val="0"/>
                              <w:marRight w:val="0"/>
                              <w:marTop w:val="0"/>
                              <w:marBottom w:val="0"/>
                              <w:divBdr>
                                <w:top w:val="none" w:sz="0" w:space="0" w:color="auto"/>
                                <w:left w:val="none" w:sz="0" w:space="0" w:color="auto"/>
                                <w:bottom w:val="none" w:sz="0" w:space="0" w:color="auto"/>
                                <w:right w:val="none" w:sz="0" w:space="0" w:color="auto"/>
                              </w:divBdr>
                              <w:divsChild>
                                <w:div w:id="982350733">
                                  <w:marLeft w:val="0"/>
                                  <w:marRight w:val="0"/>
                                  <w:marTop w:val="0"/>
                                  <w:marBottom w:val="0"/>
                                  <w:divBdr>
                                    <w:top w:val="none" w:sz="0" w:space="0" w:color="auto"/>
                                    <w:left w:val="none" w:sz="0" w:space="0" w:color="auto"/>
                                    <w:bottom w:val="none" w:sz="0" w:space="0" w:color="auto"/>
                                    <w:right w:val="none" w:sz="0" w:space="0" w:color="auto"/>
                                  </w:divBdr>
                                  <w:divsChild>
                                    <w:div w:id="1734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89143">
      <w:bodyDiv w:val="1"/>
      <w:marLeft w:val="0"/>
      <w:marRight w:val="0"/>
      <w:marTop w:val="0"/>
      <w:marBottom w:val="0"/>
      <w:divBdr>
        <w:top w:val="none" w:sz="0" w:space="0" w:color="auto"/>
        <w:left w:val="none" w:sz="0" w:space="0" w:color="auto"/>
        <w:bottom w:val="none" w:sz="0" w:space="0" w:color="auto"/>
        <w:right w:val="none" w:sz="0" w:space="0" w:color="auto"/>
      </w:divBdr>
    </w:div>
    <w:div w:id="1090926397">
      <w:bodyDiv w:val="1"/>
      <w:marLeft w:val="0"/>
      <w:marRight w:val="0"/>
      <w:marTop w:val="0"/>
      <w:marBottom w:val="0"/>
      <w:divBdr>
        <w:top w:val="none" w:sz="0" w:space="0" w:color="auto"/>
        <w:left w:val="none" w:sz="0" w:space="0" w:color="auto"/>
        <w:bottom w:val="none" w:sz="0" w:space="0" w:color="auto"/>
        <w:right w:val="none" w:sz="0" w:space="0" w:color="auto"/>
      </w:divBdr>
    </w:div>
    <w:div w:id="1102141082">
      <w:bodyDiv w:val="1"/>
      <w:marLeft w:val="0"/>
      <w:marRight w:val="0"/>
      <w:marTop w:val="0"/>
      <w:marBottom w:val="0"/>
      <w:divBdr>
        <w:top w:val="none" w:sz="0" w:space="0" w:color="auto"/>
        <w:left w:val="none" w:sz="0" w:space="0" w:color="auto"/>
        <w:bottom w:val="none" w:sz="0" w:space="0" w:color="auto"/>
        <w:right w:val="none" w:sz="0" w:space="0" w:color="auto"/>
      </w:divBdr>
    </w:div>
    <w:div w:id="1110472342">
      <w:bodyDiv w:val="1"/>
      <w:marLeft w:val="0"/>
      <w:marRight w:val="0"/>
      <w:marTop w:val="0"/>
      <w:marBottom w:val="0"/>
      <w:divBdr>
        <w:top w:val="none" w:sz="0" w:space="0" w:color="auto"/>
        <w:left w:val="none" w:sz="0" w:space="0" w:color="auto"/>
        <w:bottom w:val="none" w:sz="0" w:space="0" w:color="auto"/>
        <w:right w:val="none" w:sz="0" w:space="0" w:color="auto"/>
      </w:divBdr>
    </w:div>
    <w:div w:id="1121340104">
      <w:bodyDiv w:val="1"/>
      <w:marLeft w:val="0"/>
      <w:marRight w:val="0"/>
      <w:marTop w:val="0"/>
      <w:marBottom w:val="0"/>
      <w:divBdr>
        <w:top w:val="none" w:sz="0" w:space="0" w:color="auto"/>
        <w:left w:val="none" w:sz="0" w:space="0" w:color="auto"/>
        <w:bottom w:val="none" w:sz="0" w:space="0" w:color="auto"/>
        <w:right w:val="none" w:sz="0" w:space="0" w:color="auto"/>
      </w:divBdr>
      <w:divsChild>
        <w:div w:id="470559535">
          <w:marLeft w:val="0"/>
          <w:marRight w:val="0"/>
          <w:marTop w:val="0"/>
          <w:marBottom w:val="0"/>
          <w:divBdr>
            <w:top w:val="none" w:sz="0" w:space="0" w:color="auto"/>
            <w:left w:val="none" w:sz="0" w:space="0" w:color="auto"/>
            <w:bottom w:val="none" w:sz="0" w:space="0" w:color="auto"/>
            <w:right w:val="none" w:sz="0" w:space="0" w:color="auto"/>
          </w:divBdr>
          <w:divsChild>
            <w:div w:id="2114737916">
              <w:marLeft w:val="0"/>
              <w:marRight w:val="0"/>
              <w:marTop w:val="0"/>
              <w:marBottom w:val="0"/>
              <w:divBdr>
                <w:top w:val="none" w:sz="0" w:space="0" w:color="auto"/>
                <w:left w:val="none" w:sz="0" w:space="0" w:color="auto"/>
                <w:bottom w:val="none" w:sz="0" w:space="0" w:color="auto"/>
                <w:right w:val="none" w:sz="0" w:space="0" w:color="auto"/>
              </w:divBdr>
              <w:divsChild>
                <w:div w:id="840198748">
                  <w:marLeft w:val="0"/>
                  <w:marRight w:val="0"/>
                  <w:marTop w:val="0"/>
                  <w:marBottom w:val="0"/>
                  <w:divBdr>
                    <w:top w:val="none" w:sz="0" w:space="0" w:color="auto"/>
                    <w:left w:val="none" w:sz="0" w:space="0" w:color="auto"/>
                    <w:bottom w:val="none" w:sz="0" w:space="0" w:color="auto"/>
                    <w:right w:val="none" w:sz="0" w:space="0" w:color="auto"/>
                  </w:divBdr>
                  <w:divsChild>
                    <w:div w:id="1014116754">
                      <w:marLeft w:val="-150"/>
                      <w:marRight w:val="0"/>
                      <w:marTop w:val="0"/>
                      <w:marBottom w:val="0"/>
                      <w:divBdr>
                        <w:top w:val="none" w:sz="0" w:space="0" w:color="auto"/>
                        <w:left w:val="none" w:sz="0" w:space="0" w:color="auto"/>
                        <w:bottom w:val="none" w:sz="0" w:space="0" w:color="auto"/>
                        <w:right w:val="none" w:sz="0" w:space="0" w:color="auto"/>
                      </w:divBdr>
                      <w:divsChild>
                        <w:div w:id="715201496">
                          <w:marLeft w:val="0"/>
                          <w:marRight w:val="0"/>
                          <w:marTop w:val="0"/>
                          <w:marBottom w:val="0"/>
                          <w:divBdr>
                            <w:top w:val="none" w:sz="0" w:space="0" w:color="auto"/>
                            <w:left w:val="none" w:sz="0" w:space="0" w:color="auto"/>
                            <w:bottom w:val="none" w:sz="0" w:space="0" w:color="auto"/>
                            <w:right w:val="none" w:sz="0" w:space="0" w:color="auto"/>
                          </w:divBdr>
                          <w:divsChild>
                            <w:div w:id="538588054">
                              <w:marLeft w:val="0"/>
                              <w:marRight w:val="0"/>
                              <w:marTop w:val="0"/>
                              <w:marBottom w:val="0"/>
                              <w:divBdr>
                                <w:top w:val="none" w:sz="0" w:space="0" w:color="auto"/>
                                <w:left w:val="none" w:sz="0" w:space="0" w:color="auto"/>
                                <w:bottom w:val="none" w:sz="0" w:space="0" w:color="auto"/>
                                <w:right w:val="none" w:sz="0" w:space="0" w:color="auto"/>
                              </w:divBdr>
                              <w:divsChild>
                                <w:div w:id="1404907848">
                                  <w:marLeft w:val="0"/>
                                  <w:marRight w:val="0"/>
                                  <w:marTop w:val="0"/>
                                  <w:marBottom w:val="0"/>
                                  <w:divBdr>
                                    <w:top w:val="none" w:sz="0" w:space="0" w:color="auto"/>
                                    <w:left w:val="none" w:sz="0" w:space="0" w:color="auto"/>
                                    <w:bottom w:val="none" w:sz="0" w:space="0" w:color="auto"/>
                                    <w:right w:val="none" w:sz="0" w:space="0" w:color="auto"/>
                                  </w:divBdr>
                                  <w:divsChild>
                                    <w:div w:id="556432325">
                                      <w:marLeft w:val="0"/>
                                      <w:marRight w:val="0"/>
                                      <w:marTop w:val="0"/>
                                      <w:marBottom w:val="0"/>
                                      <w:divBdr>
                                        <w:top w:val="none" w:sz="0" w:space="0" w:color="auto"/>
                                        <w:left w:val="none" w:sz="0" w:space="0" w:color="auto"/>
                                        <w:bottom w:val="none" w:sz="0" w:space="0" w:color="auto"/>
                                        <w:right w:val="none" w:sz="0" w:space="0" w:color="auto"/>
                                      </w:divBdr>
                                      <w:divsChild>
                                        <w:div w:id="17583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49507">
          <w:marLeft w:val="0"/>
          <w:marRight w:val="0"/>
          <w:marTop w:val="0"/>
          <w:marBottom w:val="0"/>
          <w:divBdr>
            <w:top w:val="none" w:sz="0" w:space="0" w:color="auto"/>
            <w:left w:val="none" w:sz="0" w:space="0" w:color="auto"/>
            <w:bottom w:val="none" w:sz="0" w:space="0" w:color="auto"/>
            <w:right w:val="none" w:sz="0" w:space="0" w:color="auto"/>
          </w:divBdr>
          <w:divsChild>
            <w:div w:id="1594586152">
              <w:marLeft w:val="0"/>
              <w:marRight w:val="0"/>
              <w:marTop w:val="0"/>
              <w:marBottom w:val="0"/>
              <w:divBdr>
                <w:top w:val="none" w:sz="0" w:space="0" w:color="auto"/>
                <w:left w:val="none" w:sz="0" w:space="0" w:color="auto"/>
                <w:bottom w:val="none" w:sz="0" w:space="0" w:color="auto"/>
                <w:right w:val="none" w:sz="0" w:space="0" w:color="auto"/>
              </w:divBdr>
              <w:divsChild>
                <w:div w:id="1848207033">
                  <w:marLeft w:val="0"/>
                  <w:marRight w:val="0"/>
                  <w:marTop w:val="0"/>
                  <w:marBottom w:val="0"/>
                  <w:divBdr>
                    <w:top w:val="none" w:sz="0" w:space="0" w:color="auto"/>
                    <w:left w:val="none" w:sz="0" w:space="0" w:color="auto"/>
                    <w:bottom w:val="none" w:sz="0" w:space="0" w:color="auto"/>
                    <w:right w:val="none" w:sz="0" w:space="0" w:color="auto"/>
                  </w:divBdr>
                  <w:divsChild>
                    <w:div w:id="1613855512">
                      <w:marLeft w:val="0"/>
                      <w:marRight w:val="0"/>
                      <w:marTop w:val="0"/>
                      <w:marBottom w:val="0"/>
                      <w:divBdr>
                        <w:top w:val="none" w:sz="0" w:space="0" w:color="auto"/>
                        <w:left w:val="none" w:sz="0" w:space="0" w:color="auto"/>
                        <w:bottom w:val="none" w:sz="0" w:space="0" w:color="auto"/>
                        <w:right w:val="none" w:sz="0" w:space="0" w:color="auto"/>
                      </w:divBdr>
                      <w:divsChild>
                        <w:div w:id="13014233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29410">
      <w:bodyDiv w:val="1"/>
      <w:marLeft w:val="0"/>
      <w:marRight w:val="0"/>
      <w:marTop w:val="0"/>
      <w:marBottom w:val="0"/>
      <w:divBdr>
        <w:top w:val="none" w:sz="0" w:space="0" w:color="auto"/>
        <w:left w:val="none" w:sz="0" w:space="0" w:color="auto"/>
        <w:bottom w:val="none" w:sz="0" w:space="0" w:color="auto"/>
        <w:right w:val="none" w:sz="0" w:space="0" w:color="auto"/>
      </w:divBdr>
    </w:div>
    <w:div w:id="1177159690">
      <w:bodyDiv w:val="1"/>
      <w:marLeft w:val="0"/>
      <w:marRight w:val="0"/>
      <w:marTop w:val="0"/>
      <w:marBottom w:val="0"/>
      <w:divBdr>
        <w:top w:val="none" w:sz="0" w:space="0" w:color="auto"/>
        <w:left w:val="none" w:sz="0" w:space="0" w:color="auto"/>
        <w:bottom w:val="none" w:sz="0" w:space="0" w:color="auto"/>
        <w:right w:val="none" w:sz="0" w:space="0" w:color="auto"/>
      </w:divBdr>
    </w:div>
    <w:div w:id="1190408421">
      <w:bodyDiv w:val="1"/>
      <w:marLeft w:val="0"/>
      <w:marRight w:val="0"/>
      <w:marTop w:val="0"/>
      <w:marBottom w:val="0"/>
      <w:divBdr>
        <w:top w:val="none" w:sz="0" w:space="0" w:color="auto"/>
        <w:left w:val="none" w:sz="0" w:space="0" w:color="auto"/>
        <w:bottom w:val="none" w:sz="0" w:space="0" w:color="auto"/>
        <w:right w:val="none" w:sz="0" w:space="0" w:color="auto"/>
      </w:divBdr>
    </w:div>
    <w:div w:id="1203712677">
      <w:bodyDiv w:val="1"/>
      <w:marLeft w:val="0"/>
      <w:marRight w:val="0"/>
      <w:marTop w:val="0"/>
      <w:marBottom w:val="0"/>
      <w:divBdr>
        <w:top w:val="none" w:sz="0" w:space="0" w:color="auto"/>
        <w:left w:val="none" w:sz="0" w:space="0" w:color="auto"/>
        <w:bottom w:val="none" w:sz="0" w:space="0" w:color="auto"/>
        <w:right w:val="none" w:sz="0" w:space="0" w:color="auto"/>
      </w:divBdr>
    </w:div>
    <w:div w:id="1215044854">
      <w:bodyDiv w:val="1"/>
      <w:marLeft w:val="0"/>
      <w:marRight w:val="0"/>
      <w:marTop w:val="0"/>
      <w:marBottom w:val="0"/>
      <w:divBdr>
        <w:top w:val="none" w:sz="0" w:space="0" w:color="auto"/>
        <w:left w:val="none" w:sz="0" w:space="0" w:color="auto"/>
        <w:bottom w:val="none" w:sz="0" w:space="0" w:color="auto"/>
        <w:right w:val="none" w:sz="0" w:space="0" w:color="auto"/>
      </w:divBdr>
    </w:div>
    <w:div w:id="1308826142">
      <w:bodyDiv w:val="1"/>
      <w:marLeft w:val="0"/>
      <w:marRight w:val="0"/>
      <w:marTop w:val="0"/>
      <w:marBottom w:val="0"/>
      <w:divBdr>
        <w:top w:val="none" w:sz="0" w:space="0" w:color="auto"/>
        <w:left w:val="none" w:sz="0" w:space="0" w:color="auto"/>
        <w:bottom w:val="none" w:sz="0" w:space="0" w:color="auto"/>
        <w:right w:val="none" w:sz="0" w:space="0" w:color="auto"/>
      </w:divBdr>
    </w:div>
    <w:div w:id="1479573130">
      <w:bodyDiv w:val="1"/>
      <w:marLeft w:val="0"/>
      <w:marRight w:val="0"/>
      <w:marTop w:val="0"/>
      <w:marBottom w:val="0"/>
      <w:divBdr>
        <w:top w:val="none" w:sz="0" w:space="0" w:color="auto"/>
        <w:left w:val="none" w:sz="0" w:space="0" w:color="auto"/>
        <w:bottom w:val="none" w:sz="0" w:space="0" w:color="auto"/>
        <w:right w:val="none" w:sz="0" w:space="0" w:color="auto"/>
      </w:divBdr>
    </w:div>
    <w:div w:id="1493719540">
      <w:bodyDiv w:val="1"/>
      <w:marLeft w:val="0"/>
      <w:marRight w:val="0"/>
      <w:marTop w:val="0"/>
      <w:marBottom w:val="0"/>
      <w:divBdr>
        <w:top w:val="none" w:sz="0" w:space="0" w:color="auto"/>
        <w:left w:val="none" w:sz="0" w:space="0" w:color="auto"/>
        <w:bottom w:val="none" w:sz="0" w:space="0" w:color="auto"/>
        <w:right w:val="none" w:sz="0" w:space="0" w:color="auto"/>
      </w:divBdr>
    </w:div>
    <w:div w:id="1560937740">
      <w:bodyDiv w:val="1"/>
      <w:marLeft w:val="0"/>
      <w:marRight w:val="0"/>
      <w:marTop w:val="0"/>
      <w:marBottom w:val="0"/>
      <w:divBdr>
        <w:top w:val="none" w:sz="0" w:space="0" w:color="auto"/>
        <w:left w:val="none" w:sz="0" w:space="0" w:color="auto"/>
        <w:bottom w:val="none" w:sz="0" w:space="0" w:color="auto"/>
        <w:right w:val="none" w:sz="0" w:space="0" w:color="auto"/>
      </w:divBdr>
    </w:div>
    <w:div w:id="1564486007">
      <w:bodyDiv w:val="1"/>
      <w:marLeft w:val="0"/>
      <w:marRight w:val="0"/>
      <w:marTop w:val="0"/>
      <w:marBottom w:val="0"/>
      <w:divBdr>
        <w:top w:val="none" w:sz="0" w:space="0" w:color="auto"/>
        <w:left w:val="none" w:sz="0" w:space="0" w:color="auto"/>
        <w:bottom w:val="none" w:sz="0" w:space="0" w:color="auto"/>
        <w:right w:val="none" w:sz="0" w:space="0" w:color="auto"/>
      </w:divBdr>
    </w:div>
    <w:div w:id="1603758454">
      <w:bodyDiv w:val="1"/>
      <w:marLeft w:val="0"/>
      <w:marRight w:val="0"/>
      <w:marTop w:val="0"/>
      <w:marBottom w:val="0"/>
      <w:divBdr>
        <w:top w:val="none" w:sz="0" w:space="0" w:color="auto"/>
        <w:left w:val="none" w:sz="0" w:space="0" w:color="auto"/>
        <w:bottom w:val="none" w:sz="0" w:space="0" w:color="auto"/>
        <w:right w:val="none" w:sz="0" w:space="0" w:color="auto"/>
      </w:divBdr>
    </w:div>
    <w:div w:id="1657801812">
      <w:bodyDiv w:val="1"/>
      <w:marLeft w:val="0"/>
      <w:marRight w:val="0"/>
      <w:marTop w:val="0"/>
      <w:marBottom w:val="0"/>
      <w:divBdr>
        <w:top w:val="none" w:sz="0" w:space="0" w:color="auto"/>
        <w:left w:val="none" w:sz="0" w:space="0" w:color="auto"/>
        <w:bottom w:val="none" w:sz="0" w:space="0" w:color="auto"/>
        <w:right w:val="none" w:sz="0" w:space="0" w:color="auto"/>
      </w:divBdr>
    </w:div>
    <w:div w:id="1682580826">
      <w:bodyDiv w:val="1"/>
      <w:marLeft w:val="0"/>
      <w:marRight w:val="0"/>
      <w:marTop w:val="0"/>
      <w:marBottom w:val="0"/>
      <w:divBdr>
        <w:top w:val="none" w:sz="0" w:space="0" w:color="auto"/>
        <w:left w:val="none" w:sz="0" w:space="0" w:color="auto"/>
        <w:bottom w:val="none" w:sz="0" w:space="0" w:color="auto"/>
        <w:right w:val="none" w:sz="0" w:space="0" w:color="auto"/>
      </w:divBdr>
    </w:div>
    <w:div w:id="1690183860">
      <w:bodyDiv w:val="1"/>
      <w:marLeft w:val="0"/>
      <w:marRight w:val="0"/>
      <w:marTop w:val="0"/>
      <w:marBottom w:val="0"/>
      <w:divBdr>
        <w:top w:val="none" w:sz="0" w:space="0" w:color="auto"/>
        <w:left w:val="none" w:sz="0" w:space="0" w:color="auto"/>
        <w:bottom w:val="none" w:sz="0" w:space="0" w:color="auto"/>
        <w:right w:val="none" w:sz="0" w:space="0" w:color="auto"/>
      </w:divBdr>
      <w:divsChild>
        <w:div w:id="1300186206">
          <w:marLeft w:val="0"/>
          <w:marRight w:val="0"/>
          <w:marTop w:val="0"/>
          <w:marBottom w:val="0"/>
          <w:divBdr>
            <w:top w:val="none" w:sz="0" w:space="0" w:color="auto"/>
            <w:left w:val="none" w:sz="0" w:space="0" w:color="auto"/>
            <w:bottom w:val="none" w:sz="0" w:space="0" w:color="auto"/>
            <w:right w:val="none" w:sz="0" w:space="0" w:color="auto"/>
          </w:divBdr>
          <w:divsChild>
            <w:div w:id="671840790">
              <w:marLeft w:val="-150"/>
              <w:marRight w:val="0"/>
              <w:marTop w:val="0"/>
              <w:marBottom w:val="0"/>
              <w:divBdr>
                <w:top w:val="none" w:sz="0" w:space="0" w:color="auto"/>
                <w:left w:val="none" w:sz="0" w:space="0" w:color="auto"/>
                <w:bottom w:val="none" w:sz="0" w:space="0" w:color="auto"/>
                <w:right w:val="none" w:sz="0" w:space="0" w:color="auto"/>
              </w:divBdr>
              <w:divsChild>
                <w:div w:id="168719316">
                  <w:marLeft w:val="0"/>
                  <w:marRight w:val="0"/>
                  <w:marTop w:val="0"/>
                  <w:marBottom w:val="0"/>
                  <w:divBdr>
                    <w:top w:val="none" w:sz="0" w:space="0" w:color="auto"/>
                    <w:left w:val="none" w:sz="0" w:space="0" w:color="auto"/>
                    <w:bottom w:val="none" w:sz="0" w:space="0" w:color="auto"/>
                    <w:right w:val="none" w:sz="0" w:space="0" w:color="auto"/>
                  </w:divBdr>
                  <w:divsChild>
                    <w:div w:id="1436248872">
                      <w:marLeft w:val="0"/>
                      <w:marRight w:val="0"/>
                      <w:marTop w:val="0"/>
                      <w:marBottom w:val="0"/>
                      <w:divBdr>
                        <w:top w:val="none" w:sz="0" w:space="0" w:color="auto"/>
                        <w:left w:val="none" w:sz="0" w:space="0" w:color="auto"/>
                        <w:bottom w:val="none" w:sz="0" w:space="0" w:color="auto"/>
                        <w:right w:val="none" w:sz="0" w:space="0" w:color="auto"/>
                      </w:divBdr>
                      <w:divsChild>
                        <w:div w:id="581378426">
                          <w:marLeft w:val="0"/>
                          <w:marRight w:val="0"/>
                          <w:marTop w:val="0"/>
                          <w:marBottom w:val="0"/>
                          <w:divBdr>
                            <w:top w:val="none" w:sz="0" w:space="0" w:color="auto"/>
                            <w:left w:val="none" w:sz="0" w:space="0" w:color="auto"/>
                            <w:bottom w:val="none" w:sz="0" w:space="0" w:color="auto"/>
                            <w:right w:val="none" w:sz="0" w:space="0" w:color="auto"/>
                          </w:divBdr>
                          <w:divsChild>
                            <w:div w:id="1645502575">
                              <w:marLeft w:val="0"/>
                              <w:marRight w:val="0"/>
                              <w:marTop w:val="0"/>
                              <w:marBottom w:val="0"/>
                              <w:divBdr>
                                <w:top w:val="none" w:sz="0" w:space="0" w:color="auto"/>
                                <w:left w:val="none" w:sz="0" w:space="0" w:color="auto"/>
                                <w:bottom w:val="none" w:sz="0" w:space="0" w:color="auto"/>
                                <w:right w:val="none" w:sz="0" w:space="0" w:color="auto"/>
                              </w:divBdr>
                              <w:divsChild>
                                <w:div w:id="1256288129">
                                  <w:marLeft w:val="0"/>
                                  <w:marRight w:val="0"/>
                                  <w:marTop w:val="0"/>
                                  <w:marBottom w:val="0"/>
                                  <w:divBdr>
                                    <w:top w:val="none" w:sz="0" w:space="0" w:color="auto"/>
                                    <w:left w:val="none" w:sz="0" w:space="0" w:color="auto"/>
                                    <w:bottom w:val="none" w:sz="0" w:space="0" w:color="auto"/>
                                    <w:right w:val="none" w:sz="0" w:space="0" w:color="auto"/>
                                  </w:divBdr>
                                  <w:divsChild>
                                    <w:div w:id="5695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286302">
      <w:bodyDiv w:val="1"/>
      <w:marLeft w:val="0"/>
      <w:marRight w:val="0"/>
      <w:marTop w:val="0"/>
      <w:marBottom w:val="0"/>
      <w:divBdr>
        <w:top w:val="none" w:sz="0" w:space="0" w:color="auto"/>
        <w:left w:val="none" w:sz="0" w:space="0" w:color="auto"/>
        <w:bottom w:val="none" w:sz="0" w:space="0" w:color="auto"/>
        <w:right w:val="none" w:sz="0" w:space="0" w:color="auto"/>
      </w:divBdr>
    </w:div>
    <w:div w:id="1733115917">
      <w:bodyDiv w:val="1"/>
      <w:marLeft w:val="0"/>
      <w:marRight w:val="0"/>
      <w:marTop w:val="0"/>
      <w:marBottom w:val="0"/>
      <w:divBdr>
        <w:top w:val="none" w:sz="0" w:space="0" w:color="auto"/>
        <w:left w:val="none" w:sz="0" w:space="0" w:color="auto"/>
        <w:bottom w:val="none" w:sz="0" w:space="0" w:color="auto"/>
        <w:right w:val="none" w:sz="0" w:space="0" w:color="auto"/>
      </w:divBdr>
    </w:div>
    <w:div w:id="1737047353">
      <w:bodyDiv w:val="1"/>
      <w:marLeft w:val="0"/>
      <w:marRight w:val="0"/>
      <w:marTop w:val="0"/>
      <w:marBottom w:val="0"/>
      <w:divBdr>
        <w:top w:val="none" w:sz="0" w:space="0" w:color="auto"/>
        <w:left w:val="none" w:sz="0" w:space="0" w:color="auto"/>
        <w:bottom w:val="none" w:sz="0" w:space="0" w:color="auto"/>
        <w:right w:val="none" w:sz="0" w:space="0" w:color="auto"/>
      </w:divBdr>
    </w:div>
    <w:div w:id="1757046684">
      <w:bodyDiv w:val="1"/>
      <w:marLeft w:val="0"/>
      <w:marRight w:val="0"/>
      <w:marTop w:val="0"/>
      <w:marBottom w:val="0"/>
      <w:divBdr>
        <w:top w:val="none" w:sz="0" w:space="0" w:color="auto"/>
        <w:left w:val="none" w:sz="0" w:space="0" w:color="auto"/>
        <w:bottom w:val="none" w:sz="0" w:space="0" w:color="auto"/>
        <w:right w:val="none" w:sz="0" w:space="0" w:color="auto"/>
      </w:divBdr>
      <w:divsChild>
        <w:div w:id="1329940996">
          <w:marLeft w:val="0"/>
          <w:marRight w:val="0"/>
          <w:marTop w:val="0"/>
          <w:marBottom w:val="0"/>
          <w:divBdr>
            <w:top w:val="none" w:sz="0" w:space="0" w:color="auto"/>
            <w:left w:val="none" w:sz="0" w:space="0" w:color="auto"/>
            <w:bottom w:val="none" w:sz="0" w:space="0" w:color="auto"/>
            <w:right w:val="none" w:sz="0" w:space="0" w:color="auto"/>
          </w:divBdr>
          <w:divsChild>
            <w:div w:id="1393037155">
              <w:marLeft w:val="0"/>
              <w:marRight w:val="0"/>
              <w:marTop w:val="0"/>
              <w:marBottom w:val="0"/>
              <w:divBdr>
                <w:top w:val="none" w:sz="0" w:space="0" w:color="auto"/>
                <w:left w:val="none" w:sz="0" w:space="0" w:color="auto"/>
                <w:bottom w:val="none" w:sz="0" w:space="0" w:color="auto"/>
                <w:right w:val="none" w:sz="0" w:space="0" w:color="auto"/>
              </w:divBdr>
              <w:divsChild>
                <w:div w:id="376665025">
                  <w:marLeft w:val="0"/>
                  <w:marRight w:val="0"/>
                  <w:marTop w:val="0"/>
                  <w:marBottom w:val="0"/>
                  <w:divBdr>
                    <w:top w:val="none" w:sz="0" w:space="0" w:color="auto"/>
                    <w:left w:val="none" w:sz="0" w:space="0" w:color="auto"/>
                    <w:bottom w:val="none" w:sz="0" w:space="0" w:color="auto"/>
                    <w:right w:val="none" w:sz="0" w:space="0" w:color="auto"/>
                  </w:divBdr>
                  <w:divsChild>
                    <w:div w:id="1875078626">
                      <w:marLeft w:val="0"/>
                      <w:marRight w:val="0"/>
                      <w:marTop w:val="0"/>
                      <w:marBottom w:val="0"/>
                      <w:divBdr>
                        <w:top w:val="none" w:sz="0" w:space="0" w:color="auto"/>
                        <w:left w:val="none" w:sz="0" w:space="0" w:color="auto"/>
                        <w:bottom w:val="none" w:sz="0" w:space="0" w:color="auto"/>
                        <w:right w:val="none" w:sz="0" w:space="0" w:color="auto"/>
                      </w:divBdr>
                      <w:divsChild>
                        <w:div w:id="1843084412">
                          <w:marLeft w:val="-150"/>
                          <w:marRight w:val="0"/>
                          <w:marTop w:val="0"/>
                          <w:marBottom w:val="0"/>
                          <w:divBdr>
                            <w:top w:val="none" w:sz="0" w:space="0" w:color="auto"/>
                            <w:left w:val="none" w:sz="0" w:space="0" w:color="auto"/>
                            <w:bottom w:val="none" w:sz="0" w:space="0" w:color="auto"/>
                            <w:right w:val="none" w:sz="0" w:space="0" w:color="auto"/>
                          </w:divBdr>
                          <w:divsChild>
                            <w:div w:id="1010565666">
                              <w:marLeft w:val="0"/>
                              <w:marRight w:val="0"/>
                              <w:marTop w:val="0"/>
                              <w:marBottom w:val="0"/>
                              <w:divBdr>
                                <w:top w:val="none" w:sz="0" w:space="0" w:color="auto"/>
                                <w:left w:val="none" w:sz="0" w:space="0" w:color="auto"/>
                                <w:bottom w:val="none" w:sz="0" w:space="0" w:color="auto"/>
                                <w:right w:val="none" w:sz="0" w:space="0" w:color="auto"/>
                              </w:divBdr>
                              <w:divsChild>
                                <w:div w:id="1987664083">
                                  <w:marLeft w:val="0"/>
                                  <w:marRight w:val="0"/>
                                  <w:marTop w:val="0"/>
                                  <w:marBottom w:val="0"/>
                                  <w:divBdr>
                                    <w:top w:val="none" w:sz="0" w:space="0" w:color="auto"/>
                                    <w:left w:val="none" w:sz="0" w:space="0" w:color="auto"/>
                                    <w:bottom w:val="none" w:sz="0" w:space="0" w:color="auto"/>
                                    <w:right w:val="none" w:sz="0" w:space="0" w:color="auto"/>
                                  </w:divBdr>
                                  <w:divsChild>
                                    <w:div w:id="1425223329">
                                      <w:marLeft w:val="0"/>
                                      <w:marRight w:val="0"/>
                                      <w:marTop w:val="0"/>
                                      <w:marBottom w:val="0"/>
                                      <w:divBdr>
                                        <w:top w:val="none" w:sz="0" w:space="0" w:color="auto"/>
                                        <w:left w:val="none" w:sz="0" w:space="0" w:color="auto"/>
                                        <w:bottom w:val="none" w:sz="0" w:space="0" w:color="auto"/>
                                        <w:right w:val="none" w:sz="0" w:space="0" w:color="auto"/>
                                      </w:divBdr>
                                      <w:divsChild>
                                        <w:div w:id="1152218693">
                                          <w:marLeft w:val="0"/>
                                          <w:marRight w:val="0"/>
                                          <w:marTop w:val="0"/>
                                          <w:marBottom w:val="0"/>
                                          <w:divBdr>
                                            <w:top w:val="none" w:sz="0" w:space="0" w:color="auto"/>
                                            <w:left w:val="none" w:sz="0" w:space="0" w:color="auto"/>
                                            <w:bottom w:val="none" w:sz="0" w:space="0" w:color="auto"/>
                                            <w:right w:val="none" w:sz="0" w:space="0" w:color="auto"/>
                                          </w:divBdr>
                                          <w:divsChild>
                                            <w:div w:id="725105737">
                                              <w:marLeft w:val="0"/>
                                              <w:marRight w:val="0"/>
                                              <w:marTop w:val="0"/>
                                              <w:marBottom w:val="0"/>
                                              <w:divBdr>
                                                <w:top w:val="none" w:sz="0" w:space="0" w:color="auto"/>
                                                <w:left w:val="none" w:sz="0" w:space="0" w:color="auto"/>
                                                <w:bottom w:val="none" w:sz="0" w:space="0" w:color="auto"/>
                                                <w:right w:val="none" w:sz="0" w:space="0" w:color="auto"/>
                                              </w:divBdr>
                                              <w:divsChild>
                                                <w:div w:id="5977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250835">
          <w:marLeft w:val="0"/>
          <w:marRight w:val="0"/>
          <w:marTop w:val="0"/>
          <w:marBottom w:val="0"/>
          <w:divBdr>
            <w:top w:val="none" w:sz="0" w:space="0" w:color="auto"/>
            <w:left w:val="none" w:sz="0" w:space="0" w:color="auto"/>
            <w:bottom w:val="none" w:sz="0" w:space="0" w:color="auto"/>
            <w:right w:val="none" w:sz="0" w:space="0" w:color="auto"/>
          </w:divBdr>
          <w:divsChild>
            <w:div w:id="1154226370">
              <w:marLeft w:val="0"/>
              <w:marRight w:val="0"/>
              <w:marTop w:val="0"/>
              <w:marBottom w:val="0"/>
              <w:divBdr>
                <w:top w:val="none" w:sz="0" w:space="0" w:color="auto"/>
                <w:left w:val="none" w:sz="0" w:space="0" w:color="auto"/>
                <w:bottom w:val="none" w:sz="0" w:space="0" w:color="auto"/>
                <w:right w:val="none" w:sz="0" w:space="0" w:color="auto"/>
              </w:divBdr>
              <w:divsChild>
                <w:div w:id="924070567">
                  <w:marLeft w:val="0"/>
                  <w:marRight w:val="0"/>
                  <w:marTop w:val="0"/>
                  <w:marBottom w:val="0"/>
                  <w:divBdr>
                    <w:top w:val="none" w:sz="0" w:space="0" w:color="auto"/>
                    <w:left w:val="none" w:sz="0" w:space="0" w:color="auto"/>
                    <w:bottom w:val="none" w:sz="0" w:space="0" w:color="auto"/>
                    <w:right w:val="none" w:sz="0" w:space="0" w:color="auto"/>
                  </w:divBdr>
                  <w:divsChild>
                    <w:div w:id="714936242">
                      <w:marLeft w:val="0"/>
                      <w:marRight w:val="0"/>
                      <w:marTop w:val="0"/>
                      <w:marBottom w:val="0"/>
                      <w:divBdr>
                        <w:top w:val="none" w:sz="0" w:space="0" w:color="auto"/>
                        <w:left w:val="none" w:sz="0" w:space="0" w:color="auto"/>
                        <w:bottom w:val="none" w:sz="0" w:space="0" w:color="auto"/>
                        <w:right w:val="none" w:sz="0" w:space="0" w:color="auto"/>
                      </w:divBdr>
                      <w:divsChild>
                        <w:div w:id="13471726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7268">
      <w:bodyDiv w:val="1"/>
      <w:marLeft w:val="0"/>
      <w:marRight w:val="0"/>
      <w:marTop w:val="0"/>
      <w:marBottom w:val="0"/>
      <w:divBdr>
        <w:top w:val="none" w:sz="0" w:space="0" w:color="auto"/>
        <w:left w:val="none" w:sz="0" w:space="0" w:color="auto"/>
        <w:bottom w:val="none" w:sz="0" w:space="0" w:color="auto"/>
        <w:right w:val="none" w:sz="0" w:space="0" w:color="auto"/>
      </w:divBdr>
    </w:div>
    <w:div w:id="1791584082">
      <w:bodyDiv w:val="1"/>
      <w:marLeft w:val="0"/>
      <w:marRight w:val="0"/>
      <w:marTop w:val="0"/>
      <w:marBottom w:val="0"/>
      <w:divBdr>
        <w:top w:val="none" w:sz="0" w:space="0" w:color="auto"/>
        <w:left w:val="none" w:sz="0" w:space="0" w:color="auto"/>
        <w:bottom w:val="none" w:sz="0" w:space="0" w:color="auto"/>
        <w:right w:val="none" w:sz="0" w:space="0" w:color="auto"/>
      </w:divBdr>
    </w:div>
    <w:div w:id="1912079770">
      <w:bodyDiv w:val="1"/>
      <w:marLeft w:val="0"/>
      <w:marRight w:val="0"/>
      <w:marTop w:val="0"/>
      <w:marBottom w:val="0"/>
      <w:divBdr>
        <w:top w:val="none" w:sz="0" w:space="0" w:color="auto"/>
        <w:left w:val="none" w:sz="0" w:space="0" w:color="auto"/>
        <w:bottom w:val="none" w:sz="0" w:space="0" w:color="auto"/>
        <w:right w:val="none" w:sz="0" w:space="0" w:color="auto"/>
      </w:divBdr>
    </w:div>
    <w:div w:id="1945453288">
      <w:bodyDiv w:val="1"/>
      <w:marLeft w:val="0"/>
      <w:marRight w:val="0"/>
      <w:marTop w:val="0"/>
      <w:marBottom w:val="0"/>
      <w:divBdr>
        <w:top w:val="none" w:sz="0" w:space="0" w:color="auto"/>
        <w:left w:val="none" w:sz="0" w:space="0" w:color="auto"/>
        <w:bottom w:val="none" w:sz="0" w:space="0" w:color="auto"/>
        <w:right w:val="none" w:sz="0" w:space="0" w:color="auto"/>
      </w:divBdr>
    </w:div>
    <w:div w:id="1960912005">
      <w:bodyDiv w:val="1"/>
      <w:marLeft w:val="0"/>
      <w:marRight w:val="0"/>
      <w:marTop w:val="0"/>
      <w:marBottom w:val="0"/>
      <w:divBdr>
        <w:top w:val="none" w:sz="0" w:space="0" w:color="auto"/>
        <w:left w:val="none" w:sz="0" w:space="0" w:color="auto"/>
        <w:bottom w:val="none" w:sz="0" w:space="0" w:color="auto"/>
        <w:right w:val="none" w:sz="0" w:space="0" w:color="auto"/>
      </w:divBdr>
      <w:divsChild>
        <w:div w:id="1701003801">
          <w:marLeft w:val="0"/>
          <w:marRight w:val="0"/>
          <w:marTop w:val="0"/>
          <w:marBottom w:val="0"/>
          <w:divBdr>
            <w:top w:val="none" w:sz="0" w:space="0" w:color="auto"/>
            <w:left w:val="none" w:sz="0" w:space="0" w:color="auto"/>
            <w:bottom w:val="none" w:sz="0" w:space="0" w:color="auto"/>
            <w:right w:val="none" w:sz="0" w:space="0" w:color="auto"/>
          </w:divBdr>
          <w:divsChild>
            <w:div w:id="955714263">
              <w:marLeft w:val="0"/>
              <w:marRight w:val="0"/>
              <w:marTop w:val="0"/>
              <w:marBottom w:val="0"/>
              <w:divBdr>
                <w:top w:val="none" w:sz="0" w:space="0" w:color="auto"/>
                <w:left w:val="none" w:sz="0" w:space="0" w:color="auto"/>
                <w:bottom w:val="none" w:sz="0" w:space="0" w:color="auto"/>
                <w:right w:val="none" w:sz="0" w:space="0" w:color="auto"/>
              </w:divBdr>
              <w:divsChild>
                <w:div w:id="344091213">
                  <w:marLeft w:val="0"/>
                  <w:marRight w:val="0"/>
                  <w:marTop w:val="0"/>
                  <w:marBottom w:val="0"/>
                  <w:divBdr>
                    <w:top w:val="none" w:sz="0" w:space="0" w:color="auto"/>
                    <w:left w:val="none" w:sz="0" w:space="0" w:color="auto"/>
                    <w:bottom w:val="none" w:sz="0" w:space="0" w:color="auto"/>
                    <w:right w:val="none" w:sz="0" w:space="0" w:color="auto"/>
                  </w:divBdr>
                  <w:divsChild>
                    <w:div w:id="1498883298">
                      <w:marLeft w:val="-150"/>
                      <w:marRight w:val="0"/>
                      <w:marTop w:val="0"/>
                      <w:marBottom w:val="0"/>
                      <w:divBdr>
                        <w:top w:val="none" w:sz="0" w:space="0" w:color="auto"/>
                        <w:left w:val="none" w:sz="0" w:space="0" w:color="auto"/>
                        <w:bottom w:val="none" w:sz="0" w:space="0" w:color="auto"/>
                        <w:right w:val="none" w:sz="0" w:space="0" w:color="auto"/>
                      </w:divBdr>
                      <w:divsChild>
                        <w:div w:id="1676374220">
                          <w:marLeft w:val="0"/>
                          <w:marRight w:val="0"/>
                          <w:marTop w:val="0"/>
                          <w:marBottom w:val="0"/>
                          <w:divBdr>
                            <w:top w:val="none" w:sz="0" w:space="0" w:color="auto"/>
                            <w:left w:val="none" w:sz="0" w:space="0" w:color="auto"/>
                            <w:bottom w:val="none" w:sz="0" w:space="0" w:color="auto"/>
                            <w:right w:val="none" w:sz="0" w:space="0" w:color="auto"/>
                          </w:divBdr>
                          <w:divsChild>
                            <w:div w:id="1274552718">
                              <w:marLeft w:val="0"/>
                              <w:marRight w:val="0"/>
                              <w:marTop w:val="0"/>
                              <w:marBottom w:val="0"/>
                              <w:divBdr>
                                <w:top w:val="none" w:sz="0" w:space="0" w:color="auto"/>
                                <w:left w:val="none" w:sz="0" w:space="0" w:color="auto"/>
                                <w:bottom w:val="none" w:sz="0" w:space="0" w:color="auto"/>
                                <w:right w:val="none" w:sz="0" w:space="0" w:color="auto"/>
                              </w:divBdr>
                              <w:divsChild>
                                <w:div w:id="1813912473">
                                  <w:marLeft w:val="0"/>
                                  <w:marRight w:val="0"/>
                                  <w:marTop w:val="0"/>
                                  <w:marBottom w:val="0"/>
                                  <w:divBdr>
                                    <w:top w:val="none" w:sz="0" w:space="0" w:color="auto"/>
                                    <w:left w:val="none" w:sz="0" w:space="0" w:color="auto"/>
                                    <w:bottom w:val="none" w:sz="0" w:space="0" w:color="auto"/>
                                    <w:right w:val="none" w:sz="0" w:space="0" w:color="auto"/>
                                  </w:divBdr>
                                  <w:divsChild>
                                    <w:div w:id="1123772289">
                                      <w:marLeft w:val="0"/>
                                      <w:marRight w:val="0"/>
                                      <w:marTop w:val="0"/>
                                      <w:marBottom w:val="0"/>
                                      <w:divBdr>
                                        <w:top w:val="none" w:sz="0" w:space="0" w:color="auto"/>
                                        <w:left w:val="none" w:sz="0" w:space="0" w:color="auto"/>
                                        <w:bottom w:val="none" w:sz="0" w:space="0" w:color="auto"/>
                                        <w:right w:val="none" w:sz="0" w:space="0" w:color="auto"/>
                                      </w:divBdr>
                                      <w:divsChild>
                                        <w:div w:id="5547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172716">
          <w:marLeft w:val="0"/>
          <w:marRight w:val="0"/>
          <w:marTop w:val="0"/>
          <w:marBottom w:val="0"/>
          <w:divBdr>
            <w:top w:val="none" w:sz="0" w:space="0" w:color="auto"/>
            <w:left w:val="none" w:sz="0" w:space="0" w:color="auto"/>
            <w:bottom w:val="none" w:sz="0" w:space="0" w:color="auto"/>
            <w:right w:val="none" w:sz="0" w:space="0" w:color="auto"/>
          </w:divBdr>
          <w:divsChild>
            <w:div w:id="1561014617">
              <w:marLeft w:val="0"/>
              <w:marRight w:val="0"/>
              <w:marTop w:val="0"/>
              <w:marBottom w:val="0"/>
              <w:divBdr>
                <w:top w:val="none" w:sz="0" w:space="0" w:color="auto"/>
                <w:left w:val="none" w:sz="0" w:space="0" w:color="auto"/>
                <w:bottom w:val="none" w:sz="0" w:space="0" w:color="auto"/>
                <w:right w:val="none" w:sz="0" w:space="0" w:color="auto"/>
              </w:divBdr>
              <w:divsChild>
                <w:div w:id="1520508939">
                  <w:marLeft w:val="0"/>
                  <w:marRight w:val="0"/>
                  <w:marTop w:val="0"/>
                  <w:marBottom w:val="0"/>
                  <w:divBdr>
                    <w:top w:val="none" w:sz="0" w:space="0" w:color="auto"/>
                    <w:left w:val="none" w:sz="0" w:space="0" w:color="auto"/>
                    <w:bottom w:val="none" w:sz="0" w:space="0" w:color="auto"/>
                    <w:right w:val="none" w:sz="0" w:space="0" w:color="auto"/>
                  </w:divBdr>
                  <w:divsChild>
                    <w:div w:id="68117583">
                      <w:marLeft w:val="0"/>
                      <w:marRight w:val="0"/>
                      <w:marTop w:val="0"/>
                      <w:marBottom w:val="0"/>
                      <w:divBdr>
                        <w:top w:val="none" w:sz="0" w:space="0" w:color="auto"/>
                        <w:left w:val="none" w:sz="0" w:space="0" w:color="auto"/>
                        <w:bottom w:val="none" w:sz="0" w:space="0" w:color="auto"/>
                        <w:right w:val="none" w:sz="0" w:space="0" w:color="auto"/>
                      </w:divBdr>
                      <w:divsChild>
                        <w:div w:id="13893750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88987">
      <w:bodyDiv w:val="1"/>
      <w:marLeft w:val="0"/>
      <w:marRight w:val="0"/>
      <w:marTop w:val="0"/>
      <w:marBottom w:val="0"/>
      <w:divBdr>
        <w:top w:val="none" w:sz="0" w:space="0" w:color="auto"/>
        <w:left w:val="none" w:sz="0" w:space="0" w:color="auto"/>
        <w:bottom w:val="none" w:sz="0" w:space="0" w:color="auto"/>
        <w:right w:val="none" w:sz="0" w:space="0" w:color="auto"/>
      </w:divBdr>
    </w:div>
    <w:div w:id="20119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225415/" TargetMode="External"/><Relationship Id="rId13" Type="http://schemas.openxmlformats.org/officeDocument/2006/relationships/hyperlink" Target="https://arxiv.org/pdf/2403.00200" TargetMode="External"/><Relationship Id="rId18" Type="http://schemas.openxmlformats.org/officeDocument/2006/relationships/hyperlink" Target="https://www.nature.com/articles/s42005-021-00655-8#author-information" TargetMode="External"/><Relationship Id="rId26" Type="http://schemas.openxmlformats.org/officeDocument/2006/relationships/hyperlink" Target="https://www.researchgate.net/publication/361299803_Simulated_bifurcation_assisted_by_thermal_fluctuation?_tp=eyJjb250ZXh0Ijp7InBhZ2UiOiJzY2llbnRpZmljQ29udHJpYnV0aW9ucyIsInByZXZpb3VzUGFnZSI6bnVsbH19"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ieice.org/publications/proceedings/summary.php?iconf=NOLTA&amp;session_num=A2L-2&amp;number=A2L-24&amp;year=2023" TargetMode="External"/><Relationship Id="rId12" Type="http://schemas.openxmlformats.org/officeDocument/2006/relationships/hyperlink" Target="javascript:void(0);" TargetMode="External"/><Relationship Id="rId17" Type="http://schemas.openxmlformats.org/officeDocument/2006/relationships/hyperlink" Target="https://ieeexplore.ieee.org/document/8873336" TargetMode="External"/><Relationship Id="rId25" Type="http://schemas.openxmlformats.org/officeDocument/2006/relationships/hyperlink" Target="https://www.researchgate.net/publication/366279429_Simulated_bifurcation_for_higher-order_cost_functions?_tp=eyJjb250ZXh0Ijp7InBhZ2UiOiJzY2llbnRpZmljQ29udHJpYnV0aW9ucyIsInByZXZpb3VzUGFnZSI6bnVsbH19" TargetMode="External"/><Relationship Id="rId2" Type="http://schemas.openxmlformats.org/officeDocument/2006/relationships/styles" Target="styles.xml"/><Relationship Id="rId16" Type="http://schemas.openxmlformats.org/officeDocument/2006/relationships/hyperlink" Target="https://www.nature.com/articles/s41467-019-11484-3" TargetMode="External"/><Relationship Id="rId20" Type="http://schemas.openxmlformats.org/officeDocument/2006/relationships/hyperlink" Target="https://ieeexplore.ieee.org/abstract/document/9489449" TargetMode="External"/><Relationship Id="rId29" Type="http://schemas.openxmlformats.org/officeDocument/2006/relationships/hyperlink" Target="https://journals.aps.org/prl/abstract/10.1103/PhysRevLett.130.073802" TargetMode="External"/><Relationship Id="rId1" Type="http://schemas.openxmlformats.org/officeDocument/2006/relationships/numbering" Target="numbering.xml"/><Relationship Id="rId6" Type="http://schemas.openxmlformats.org/officeDocument/2006/relationships/hyperlink" Target="https://www.science.org/doi/abs/10.1126/sciadv.abh0952" TargetMode="External"/><Relationship Id="rId11" Type="http://schemas.openxmlformats.org/officeDocument/2006/relationships/hyperlink" Target="https://journals.jps.jp/doi/full/10.7566/JPSJ.92.044002" TargetMode="External"/><Relationship Id="rId24" Type="http://schemas.openxmlformats.org/officeDocument/2006/relationships/hyperlink" Target="https://journals.aps.org/prapplied/abstract/10.1103/PhysRevApplied.18.034076" TargetMode="External"/><Relationship Id="rId32" Type="http://schemas.openxmlformats.org/officeDocument/2006/relationships/theme" Target="theme/theme1.xml"/><Relationship Id="rId5" Type="http://schemas.openxmlformats.org/officeDocument/2006/relationships/hyperlink" Target="https://journals.aps.org/prapplied/abstract/10.1103/PhysRevApplied.13.054059" TargetMode="External"/><Relationship Id="rId15" Type="http://schemas.openxmlformats.org/officeDocument/2006/relationships/hyperlink" Target="javascript:;" TargetMode="External"/><Relationship Id="rId23" Type="http://schemas.openxmlformats.org/officeDocument/2006/relationships/hyperlink" Target="https://www.nature.com/articles/s41534-020-00355-1" TargetMode="External"/><Relationship Id="rId28" Type="http://schemas.openxmlformats.org/officeDocument/2006/relationships/hyperlink" Target="https://journals.aps.org/prl/abstract/10.1103/PhysRevLett.132.207401" TargetMode="External"/><Relationship Id="rId10" Type="http://schemas.openxmlformats.org/officeDocument/2006/relationships/hyperlink" Target="https://opg.optica.org/abstract.cfm?uri=ol-48-21-5787" TargetMode="External"/><Relationship Id="rId19" Type="http://schemas.openxmlformats.org/officeDocument/2006/relationships/hyperlink" Target="https://www.spiedigitallibrary.org/conference-proceedings-of-spie/11804/118041Q/Time-multiplexed-optical-systems-for-reservoir-computing-and-coherent-Ising/10.1117/12.2594700.full#_=_"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doi/abs/10.1145/3613424.3614315" TargetMode="External"/><Relationship Id="rId14" Type="http://schemas.openxmlformats.org/officeDocument/2006/relationships/hyperlink" Target="https://arxiv.org/pdf/2405.01731" TargetMode="External"/><Relationship Id="rId22" Type="http://schemas.openxmlformats.org/officeDocument/2006/relationships/hyperlink" Target="https://photonics.intec.ugent.be/download/pub_5109.pdf" TargetMode="External"/><Relationship Id="rId27" Type="http://schemas.openxmlformats.org/officeDocument/2006/relationships/image" Target="media/image2.png"/><Relationship Id="rId30" Type="http://schemas.openxmlformats.org/officeDocument/2006/relationships/hyperlink" Target="https://opg.optica.org/abstract.cfm?uri=ipra-2005-ITu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3333</TotalTime>
  <Pages>6</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8885e7e8, edd75333</dc:creator>
  <cp:keywords/>
  <dc:description/>
  <cp:lastModifiedBy>8885e7e8, edd75333</cp:lastModifiedBy>
  <cp:revision>10</cp:revision>
  <dcterms:created xsi:type="dcterms:W3CDTF">2024-09-10T03:39:00Z</dcterms:created>
  <dcterms:modified xsi:type="dcterms:W3CDTF">2024-09-12T17:06:00Z</dcterms:modified>
</cp:coreProperties>
</file>