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jc w:val="center"/>
      </w:pPr>
      <w:r>
        <w:rPr>
          <w:rFonts w:ascii="Segoe UI" w:hAnsi="Segoe UI"/>
          <w:b/>
          <w:color w:val="085A42"/>
          <w:sz w:val="48"/>
        </w:rPr>
        <w:t>KẾ HOẠCH REFACTOR POKER UI TOÀN DIỆN</w:t>
        <w:br/>
        <w:t>(PHONG CÁCH GGPOKER 2025)</w:t>
      </w:r>
    </w:p>
    <w:p>
      <w:pPr>
        <w:spacing w:after="480"/>
        <w:jc w:val="center"/>
      </w:pPr>
      <w:r>
        <w:rPr>
          <w:rFonts w:ascii="Segoe UI" w:hAnsi="Segoe UI"/>
          <w:i/>
          <w:color w:val="666666"/>
          <w:sz w:val="24"/>
        </w:rPr>
        <w:t>Tài liệu đặc tả kiến trúc, layout và tối ưu hóa trải nghiệm người dùng</w:t>
      </w:r>
    </w:p>
    <w:p>
      <w:r>
        <w:t>Tài liệu này lưu trữ toàn bộ kế hoạch, cấu trúc component, layout, thông số kỹ thuật, màu sắc, animation và các giải pháp tối ưu hiệu năng để nâng cấp giao diện bàn chơi Poker từ phiên bản hiện tại lên chuẩn cấp cao, tiệm cận trải nghiệm của GGPoker.</w:t>
      </w:r>
    </w:p>
    <w:p>
      <w:pPr>
        <w:pStyle w:val="Heading1"/>
        <w:keepNext/>
        <w:spacing w:before="240" w:after="120"/>
        <w:pBdr>
          <w:bottom w:val="single" w:sz="12" w:space="4" w:color="085A42"/>
        </w:pBdr>
      </w:pPr>
      <w:r>
        <w:rPr>
          <w:rFonts w:ascii="Segoe UI" w:hAnsi="Segoe UI"/>
          <w:b/>
          <w:color w:val="085A42"/>
          <w:sz w:val="36"/>
        </w:rPr>
        <w:t>1. Kiến trúc Component mới (Component Architecture)</w:t>
      </w:r>
    </w:p>
    <w:p>
      <w:r>
        <w:t>Thay vì duy trì một file Seat.tsx cồng kềnh hơn 700 dòng, hệ thống sẽ được module hóa thành mô hình cây component nguyên tử (Atomic Component) giúp dễ bảo trì, mở rộng và tối ưu re-render. Sau khi tách, Seat.tsx đóng vai trò là Hub Controller chỉ còn khoảng 120–150 dòng code điều hướng.</w:t>
      </w:r>
    </w:p>
    <w:tbl>
      <w:tblPr>
        <w:tblW w:type="auto" w:w="0"/>
        <w:jc w:val="center"/>
        <w:tblLook w:firstColumn="1" w:firstRow="1" w:lastColumn="0" w:lastRow="0" w:noHBand="0" w:noVBand="1" w:val="04A0"/>
      </w:tblPr>
      <w:tblGrid>
        <w:gridCol w:w="9360"/>
      </w:tblGrid>
      <w:tr>
        <w:tc>
          <w:tcPr>
            <w:tcW w:type="dxa" w:w="9360"/>
            <w:shd w:fill="222222"/>
          </w:tcPr>
          <w:p>
            <w:pPr>
              <w:spacing w:before="120" w:after="120"/>
              <w:ind w:left="288" w:right="288"/>
            </w:pPr>
            <w:r>
              <w:rPr>
                <w:rFonts w:ascii="Consolas" w:hAnsi="Consolas"/>
                <w:color w:val="FFFFFF"/>
                <w:sz w:val="19"/>
              </w:rPr>
              <w:t>PokerTable</w:t>
              <w:br/>
              <w:t>├── Seat (Wrapper điều hướng hiển thị)</w:t>
              <w:br/>
              <w:t>│     ├── SeatAvatar (Hình ảnh, hiệu ứng glow, pulse)</w:t>
              <w:br/>
              <w:t>│     ├── SeatTimerRing (Vòng đếm ngược bằng SVG/Conic-gradient)</w:t>
              <w:br/>
              <w:t>│     ├── SeatInfo (Tên người chơi, số lượng chip)</w:t>
              <w:br/>
              <w:t>│     ├── SeatBadges (Danh hiệu, VIP, quốc kỳ...)</w:t>
              <w:br/>
              <w:t>│     ├── SeatCards (Bài tẩy của người chơi)</w:t>
              <w:br/>
              <w:t>│     ├── SeatBet (Khu vực hiển thị chip stack đặt cược)</w:t>
              <w:br/>
              <w:t>│     ├── SeatActionBubble (Bong bóng hiển thị hành động)</w:t>
              <w:br/>
              <w:t>│     ├── EmptySeat (Ghế trống, nút đăng ký ngồi)</w:t>
              <w:br/>
              <w:t>│     └── PendingSeat (Ghế chờ phê duyệt buy-in)</w:t>
              <w:br/>
              <w:t>├── CommunityCards | ├── Pot | ├── DealerButton | ├── ActionBar</w:t>
              <w:br/>
              <w:t>└── ChipAnimationLayer &amp; EffectLayer</w:t>
            </w:r>
          </w:p>
        </w:tc>
      </w:tr>
    </w:tbl>
    <w:p/>
    <w:p>
      <w:pPr>
        <w:pStyle w:val="Heading1"/>
        <w:keepNext/>
        <w:spacing w:before="240" w:after="120"/>
        <w:pBdr>
          <w:bottom w:val="single" w:sz="12" w:space="4" w:color="085A42"/>
        </w:pBdr>
      </w:pPr>
      <w:r>
        <w:rPr>
          <w:rFonts w:ascii="Segoe UI" w:hAnsi="Segoe UI"/>
          <w:b/>
          <w:color w:val="085A42"/>
          <w:sz w:val="36"/>
        </w:rPr>
        <w:t>2. Thiết kế Layout mới (Component Layout)</w:t>
      </w:r>
    </w:p>
    <w:p>
      <w:r>
        <w:t>Hiện tại hệ thống sử dụng dạng phẳng truyền thống: [😀 Name] [Chips] đặt chiều ngang hẹp. Phong cách GGPoker đưa Avatar vào vị trí trung tâm hình học của Seat. Các thành phần thông tin phụ trợ bao bọc xung quanh theo trục dọc giúp tập trung thị giác tối đa.</w:t>
      </w:r>
    </w:p>
    <w:p>
      <w:pPr>
        <w:pStyle w:val="Heading1"/>
        <w:keepNext/>
        <w:spacing w:before="240" w:after="120"/>
        <w:pBdr>
          <w:bottom w:val="single" w:sz="12" w:space="4" w:color="085A42"/>
        </w:pBdr>
      </w:pPr>
      <w:r>
        <w:rPr>
          <w:rFonts w:ascii="Segoe UI" w:hAnsi="Segoe UI"/>
          <w:b/>
          <w:color w:val="085A42"/>
          <w:sz w:val="36"/>
        </w:rPr>
        <w:t>3. Quy chuẩn Avatar</w:t>
      </w:r>
    </w:p>
    <w:p>
      <w:r>
        <w:t>Kích thước Avatar được tinh chỉnh chi tiết theo từng loại thiết bị cấu hình để tránh vỡ hình ảnh:</w:t>
      </w:r>
    </w:p>
    <w:p>
      <w:pPr>
        <w:pStyle w:val="ListBullet"/>
        <w:spacing w:before="40" w:after="40"/>
      </w:pPr>
      <w:r>
        <w:rPr>
          <w:rFonts w:ascii="Segoe UI" w:hAnsi="Segoe UI"/>
          <w:b/>
        </w:rPr>
        <w:t>Desktop:</w:t>
      </w:r>
      <w:r>
        <w:rPr>
          <w:rFonts w:ascii="Segoe UI" w:hAnsi="Segoe UI"/>
        </w:rPr>
        <w:t xml:space="preserve"> Kích thước hiển thị 64px, tối ưu không gian rộng.</w:t>
      </w:r>
    </w:p>
    <w:p>
      <w:pPr>
        <w:pStyle w:val="ListBullet"/>
        <w:spacing w:before="40" w:after="40"/>
      </w:pPr>
      <w:r>
        <w:rPr>
          <w:rFonts w:ascii="Segoe UI" w:hAnsi="Segoe UI"/>
          <w:b/>
        </w:rPr>
        <w:t>Tablet:</w:t>
      </w:r>
      <w:r>
        <w:rPr>
          <w:rFonts w:ascii="Segoe UI" w:hAnsi="Segoe UI"/>
        </w:rPr>
        <w:t xml:space="preserve"> Kích thước hiển thị 56px, cân bằng tỉ lệ.</w:t>
      </w:r>
    </w:p>
    <w:p>
      <w:pPr>
        <w:pStyle w:val="ListBullet"/>
        <w:spacing w:before="40" w:after="40"/>
      </w:pPr>
      <w:r>
        <w:rPr>
          <w:rFonts w:ascii="Segoe UI" w:hAnsi="Segoe UI"/>
          <w:b/>
        </w:rPr>
        <w:t>Mobile:</w:t>
      </w:r>
      <w:r>
        <w:rPr>
          <w:rFonts w:ascii="Segoe UI" w:hAnsi="Segoe UI"/>
        </w:rPr>
        <w:t xml:space="preserve"> Kích thước hiển thị 40px, gọn gàng, tránh đè lấp.</w:t>
      </w:r>
    </w:p>
    <w:p>
      <w:r>
        <w:t>Các hiệu ứng cao cấp bắt buộc tích hợp: Gradient border (đường viền chuyển sắc), Shadow đa lớp tạo độ nổi, Countdown ring tích hợp trực tiếp, và Active glow khi đến lượt.</w:t>
      </w:r>
    </w:p>
    <w:p>
      <w:pPr>
        <w:pStyle w:val="Heading1"/>
        <w:keepNext/>
        <w:spacing w:before="240" w:after="120"/>
        <w:pBdr>
          <w:bottom w:val="single" w:sz="12" w:space="4" w:color="085A42"/>
        </w:pBdr>
      </w:pPr>
      <w:r>
        <w:rPr>
          <w:rFonts w:ascii="Segoe UI" w:hAnsi="Segoe UI"/>
          <w:b/>
          <w:color w:val="085A42"/>
          <w:sz w:val="36"/>
        </w:rPr>
        <w:t>4. Cơ chế Countdown Ring</w:t>
      </w:r>
    </w:p>
    <w:p>
      <w:r>
        <w:t>Loại bỏ hoàn toàn thanh Progress Bar nằm ngang đơn điệu dưới chân Seat. Chuyển sang cơ chế vòng thời gian chạy bo tròn quanh Avatar (◜😀◝). Khi thời gian cạn dần, màu sắc vòng sẽ tự động chuyển trạng thái từ Xanh lá -&gt; Vàng -&gt; Đỏ.</w:t>
      </w:r>
    </w:p>
    <w:tbl>
      <w:tblPr>
        <w:tblW w:type="auto" w:w="0"/>
        <w:jc w:val="center"/>
        <w:tblLayout w:type="fixed"/>
        <w:tblLook w:firstColumn="1" w:firstRow="1" w:lastColumn="0" w:lastRow="0" w:noHBand="0" w:noVBand="1" w:val="04A0"/>
      </w:tblPr>
      <w:tblGrid>
        <w:gridCol w:w="9360"/>
      </w:tblGrid>
      <w:tr>
        <w:tc>
          <w:tcPr>
            <w:tcW w:type="dxa" w:w="9360"/>
            <w:shd w:fill="F4F6F5"/>
            <w:tcBorders>
              <w:left w:val="single" w:sz="36" w:space="0" w:color="085A42"/>
              <w:top w:val="none"/>
              <w:bottom w:val="none"/>
              <w:right w:val="none"/>
            </w:tcBorders>
          </w:tcPr>
          <w:p>
            <w:pPr>
              <w:spacing w:before="120" w:after="120"/>
              <w:ind w:left="216" w:right="216"/>
            </w:pPr>
            <w:r>
              <w:rPr>
                <w:b/>
                <w:color w:val="085A42"/>
              </w:rPr>
              <w:t xml:space="preserve">GIẢI PHÁP KỸ THUẬT: </w:t>
            </w:r>
            <w:r>
              <w:rPr>
                <w:i/>
              </w:rPr>
              <w:t>Để đạt hiệu năng hiển thị mượt mà nhất ở tần số quét cao mà không gây tổn hao CPU, khuyến nghị sử dụng thuộc tính stroke-dasharray và stroke-dashoffset của cấu trúc SVG Circle thay vì tính toán liên tục bằng Javascript.</w:t>
            </w:r>
          </w:p>
        </w:tc>
      </w:tr>
    </w:tbl>
    <w:p/>
    <w:p>
      <w:pPr>
        <w:pStyle w:val="Heading1"/>
        <w:keepNext/>
        <w:spacing w:before="240" w:after="120"/>
        <w:pBdr>
          <w:bottom w:val="single" w:sz="12" w:space="4" w:color="085A42"/>
        </w:pBdr>
      </w:pPr>
      <w:r>
        <w:rPr>
          <w:rFonts w:ascii="Segoe UI" w:hAnsi="Segoe UI"/>
          <w:b/>
          <w:color w:val="085A42"/>
          <w:sz w:val="36"/>
        </w:rPr>
        <w:t>5. Tấm nền Ghế (Seat Panel)</w:t>
      </w:r>
    </w:p>
    <w:p>
      <w:r>
        <w:t>Loại bỏ khối nền đặc thô cứng. Chuyển hoàn toàn sang phong cách Glassmorphism cao cấp:</w:t>
      </w:r>
    </w:p>
    <w:p>
      <w:pPr>
        <w:pStyle w:val="ListBullet"/>
        <w:spacing w:before="40" w:after="40"/>
      </w:pPr>
      <w:r>
        <w:rPr>
          <w:rFonts w:ascii="Segoe UI" w:hAnsi="Segoe UI"/>
          <w:b/>
        </w:rPr>
        <w:t>Background Blur:</w:t>
      </w:r>
      <w:r>
        <w:rPr>
          <w:rFonts w:ascii="Segoe UI" w:hAnsi="Segoe UI"/>
        </w:rPr>
        <w:t xml:space="preserve"> Áp dụng backdrop-blur-xl giúp nhìn xuyên thấu nhẹ mặt bàn.</w:t>
      </w:r>
    </w:p>
    <w:p>
      <w:pPr>
        <w:pStyle w:val="ListBullet"/>
        <w:spacing w:before="40" w:after="40"/>
      </w:pPr>
      <w:r>
        <w:rPr>
          <w:rFonts w:ascii="Segoe UI" w:hAnsi="Segoe UI"/>
          <w:b/>
        </w:rPr>
        <w:t>Màu nền:</w:t>
      </w:r>
      <w:r>
        <w:rPr>
          <w:rFonts w:ascii="Segoe UI" w:hAnsi="Segoe UI"/>
        </w:rPr>
        <w:t xml:space="preserve"> Sử dụng mã màu trong suốt rgba(20, 25, 35, 0.8).</w:t>
      </w:r>
    </w:p>
    <w:p>
      <w:pPr>
        <w:pStyle w:val="ListBullet"/>
        <w:spacing w:before="40" w:after="40"/>
      </w:pPr>
      <w:r>
        <w:rPr>
          <w:rFonts w:ascii="Segoe UI" w:hAnsi="Segoe UI"/>
          <w:b/>
        </w:rPr>
        <w:t>Đường viền:</w:t>
      </w:r>
      <w:r>
        <w:rPr>
          <w:rFonts w:ascii="Segoe UI" w:hAnsi="Segoe UI"/>
        </w:rPr>
        <w:t xml:space="preserve"> Thiết lập viền siêu mảnh 1px solid rgba(255, 255, 255, 0.08).</w:t>
      </w:r>
    </w:p>
    <w:p>
      <w:pPr>
        <w:pStyle w:val="ListBullet"/>
        <w:spacing w:before="40" w:after="40"/>
      </w:pPr>
      <w:r>
        <w:rPr>
          <w:rFonts w:ascii="Segoe UI" w:hAnsi="Segoe UI"/>
          <w:b/>
        </w:rPr>
        <w:t>Shadow:</w:t>
      </w:r>
      <w:r>
        <w:rPr>
          <w:rFonts w:ascii="Segoe UI" w:hAnsi="Segoe UI"/>
        </w:rPr>
        <w:t xml:space="preserve"> Đổ bóng vùng rộng 0 10px 30px tạo cảm giác nổi trên mặt vải.</w:t>
      </w:r>
    </w:p>
    <w:p>
      <w:pPr>
        <w:pStyle w:val="Heading1"/>
        <w:keepNext/>
        <w:spacing w:before="240" w:after="120"/>
        <w:pBdr>
          <w:bottom w:val="single" w:sz="12" w:space="4" w:color="085A42"/>
        </w:pBdr>
      </w:pPr>
      <w:r>
        <w:rPr>
          <w:rFonts w:ascii="Segoe UI" w:hAnsi="Segoe UI"/>
          <w:b/>
          <w:color w:val="085A42"/>
          <w:sz w:val="36"/>
        </w:rPr>
        <w:t>6. Thiết kế Hero Seat (Vị trí người chơi)</w:t>
      </w:r>
    </w:p>
    <w:p>
      <w:r>
        <w:t>Để người chơi luôn dễ dàng nhận diện bản thân khi chơi nhiều bàn (Multi-table): Kích thước Hero Seat được tăng lên 115% so với các vị trí khác; bổ sung vòng viền vàng hoàng kim kèm hiệu ứng tỏa sáng (glow); các lá bài tẩy và avatar phóng to rõ rệt để dễ nhìn và thao tác vuốt chọn.</w:t>
      </w:r>
    </w:p>
    <w:p>
      <w:pPr>
        <w:pStyle w:val="Heading1"/>
        <w:keepNext/>
        <w:spacing w:before="240" w:after="120"/>
        <w:pBdr>
          <w:bottom w:val="single" w:sz="12" w:space="4" w:color="085A42"/>
        </w:pBdr>
      </w:pPr>
      <w:r>
        <w:rPr>
          <w:rFonts w:ascii="Segoe UI" w:hAnsi="Segoe UI"/>
          <w:b/>
          <w:color w:val="085A42"/>
          <w:sz w:val="36"/>
        </w:rPr>
        <w:t>7. Trạng thái người chơi tới lượt (Active Player)</w:t>
      </w:r>
    </w:p>
    <w:p>
      <w:r>
        <w:t>GGPoker sử dụng hiệu ứng động đa lớp tạo áp lực thời gian: Sự kết hợp giữa Glow + Vòng Ring + Hiệu ứng Pulse (đập nhẹ). Toàn bộ khung Seat được đẩy nổi lên trên trục Z qua scale(1.05) kết hợp bộ lọc CSS box-shadow, drop-shadow và tăng nhẹ độ sáng brightness để Seat thực sự 'bừng sáng'.</w:t>
      </w:r>
    </w:p>
    <w:p>
      <w:pPr>
        <w:pStyle w:val="Heading1"/>
        <w:keepNext/>
        <w:spacing w:before="240" w:after="120"/>
        <w:pBdr>
          <w:bottom w:val="single" w:sz="12" w:space="4" w:color="085A42"/>
        </w:pBdr>
      </w:pPr>
      <w:r>
        <w:rPr>
          <w:rFonts w:ascii="Segoe UI" w:hAnsi="Segoe UI"/>
          <w:b/>
          <w:color w:val="085A42"/>
          <w:sz w:val="36"/>
        </w:rPr>
        <w:t>8. Hiển thị Chip Đặt Cược (Bet Chip Stack)</w:t>
      </w:r>
    </w:p>
    <w:p>
      <w:r>
        <w:t>Thay thế icon chấm tròn phẳng (● 500) thành khối Chồng Chip 3D xếp lớp lên nhau tương ứng với độ lớn của lượng đặt cược (🟡🟡🟡 1500). Khối lượng cược càng lớn, chồng chip hiển thị càng cao và dày, mang lại cảm giác chân thực.</w:t>
      </w:r>
    </w:p>
    <w:p>
      <w:pPr>
        <w:pStyle w:val="Heading1"/>
        <w:keepNext/>
        <w:spacing w:before="240" w:after="120"/>
        <w:pBdr>
          <w:bottom w:val="single" w:sz="12" w:space="4" w:color="085A42"/>
        </w:pBdr>
      </w:pPr>
      <w:r>
        <w:rPr>
          <w:rFonts w:ascii="Segoe UI" w:hAnsi="Segoe UI"/>
          <w:b/>
          <w:color w:val="085A42"/>
          <w:sz w:val="36"/>
        </w:rPr>
        <w:t>9. Bong bóng hành động &amp; Trạng thái Fold/All-in</w:t>
      </w:r>
    </w:p>
    <w:p>
      <w:pPr>
        <w:pStyle w:val="ListBullet"/>
        <w:spacing w:before="40" w:after="40"/>
      </w:pPr>
      <w:r>
        <w:rPr>
          <w:rFonts w:ascii="Segoe UI" w:hAnsi="Segoe UI"/>
          <w:b/>
        </w:rPr>
        <w:t>Action Bubble:</w:t>
      </w:r>
      <w:r>
        <w:rPr>
          <w:rFonts w:ascii="Segoe UI" w:hAnsi="Segoe UI"/>
        </w:rPr>
        <w:t xml:space="preserve"> Hiệu ứng xuất hiện mượt mà theo chu kỳ Fade In ➔ Bounce nhẹ ➔ Duy trì ➔ Fade Out biến mất.</w:t>
      </w:r>
    </w:p>
    <w:p>
      <w:pPr>
        <w:pStyle w:val="ListBullet"/>
        <w:spacing w:before="40" w:after="40"/>
      </w:pPr>
      <w:r>
        <w:rPr>
          <w:rFonts w:ascii="Segoe UI" w:hAnsi="Segoe UI"/>
          <w:b/>
        </w:rPr>
        <w:t>Trạng thái Fold bài:</w:t>
      </w:r>
      <w:r>
        <w:rPr>
          <w:rFonts w:ascii="Segoe UI" w:hAnsi="Segoe UI"/>
        </w:rPr>
        <w:t xml:space="preserve"> Avatar chuyển sang dạng grayscale, giảm opacity tấm nền xuống thấp, các lá bài úp xuống mặt bàn kèm nhãn FOLD tinh tế.</w:t>
      </w:r>
    </w:p>
    <w:p>
      <w:pPr>
        <w:pStyle w:val="ListBullet"/>
        <w:spacing w:before="40" w:after="40"/>
      </w:pPr>
      <w:r>
        <w:rPr>
          <w:rFonts w:ascii="Segoe UI" w:hAnsi="Segoe UI"/>
          <w:b/>
        </w:rPr>
        <w:t>Trạng thái All-in:</w:t>
      </w:r>
      <w:r>
        <w:rPr>
          <w:rFonts w:ascii="Segoe UI" w:hAnsi="Segoe UI"/>
        </w:rPr>
        <w:t xml:space="preserve"> Không chỉ hiển thị chữ text tĩnh. Tích hợp hiệu ứng ngọn lửa chuyển động sinh động (🔥 ALL-IN 🔥) kết hợp tỏa sáng viền đỏ rực cực mạnh.</w:t>
      </w:r>
    </w:p>
    <w:p>
      <w:pPr>
        <w:pStyle w:val="Heading1"/>
        <w:keepNext/>
        <w:spacing w:before="240" w:after="120"/>
        <w:pBdr>
          <w:bottom w:val="single" w:sz="12" w:space="4" w:color="085A42"/>
        </w:pBdr>
      </w:pPr>
      <w:r>
        <w:rPr>
          <w:rFonts w:ascii="Segoe UI" w:hAnsi="Segoe UI"/>
          <w:b/>
          <w:color w:val="085A42"/>
          <w:sz w:val="36"/>
        </w:rPr>
        <w:t>10. Các thành phần phụ trợ (Dealer, Bot, Pending)</w:t>
      </w:r>
    </w:p>
    <w:p>
      <w:pPr>
        <w:pStyle w:val="ListBullet"/>
        <w:spacing w:before="40" w:after="40"/>
      </w:pPr>
      <w:r>
        <w:rPr>
          <w:rFonts w:ascii="Segoe UI" w:hAnsi="Segoe UI"/>
          <w:b/>
        </w:rPr>
        <w:t>Dealer Button:</w:t>
      </w:r>
      <w:r>
        <w:rPr>
          <w:rFonts w:ascii="Segoe UI" w:hAnsi="Segoe UI"/>
        </w:rPr>
        <w:t xml:space="preserve"> Thiết kế mô phỏng đồng chip Dealer vật lý thật (○ D), kích thước chuẩn 24px kèm hiệu ứng đổ bóng xuống mặt bàn.</w:t>
      </w:r>
    </w:p>
    <w:p>
      <w:pPr>
        <w:pStyle w:val="ListBullet"/>
        <w:spacing w:before="40" w:after="40"/>
      </w:pPr>
      <w:r>
        <w:rPr>
          <w:rFonts w:ascii="Segoe UI" w:hAnsi="Segoe UI"/>
          <w:b/>
        </w:rPr>
        <w:t>Hệ thống Bot:</w:t>
      </w:r>
      <w:r>
        <w:rPr>
          <w:rFonts w:ascii="Segoe UI" w:hAnsi="Segoe UI"/>
        </w:rPr>
        <w:t xml:space="preserve"> Sử dụng nhãn định danh công nghệ cao: 🤖 BOT với dải màu chuyển sắc chạy dọc để tạo sự sang trọng.</w:t>
      </w:r>
    </w:p>
    <w:p>
      <w:pPr>
        <w:pStyle w:val="ListBullet"/>
        <w:spacing w:before="40" w:after="40"/>
      </w:pPr>
      <w:r>
        <w:rPr>
          <w:rFonts w:ascii="Segoe UI" w:hAnsi="Segoe UI"/>
          <w:b/>
        </w:rPr>
        <w:t>Ghế chờ (Pending Seat):</w:t>
      </w:r>
      <w:r>
        <w:rPr>
          <w:rFonts w:ascii="Segoe UI" w:hAnsi="Segoe UI"/>
        </w:rPr>
        <w:t xml:space="preserve"> Hiển thị hiệu ứng lướt sáng liên tục (Shimmer/Skeleton effect) kèm nhãn 'Waiting Approval...' thông báo vị trí đã có chủ nhưng đang đợi phê duyệt hoặc nạp tiền.</w:t>
      </w:r>
    </w:p>
    <w:p>
      <w:pPr>
        <w:pStyle w:val="Heading1"/>
        <w:keepNext/>
        <w:spacing w:before="240" w:after="120"/>
        <w:pBdr>
          <w:bottom w:val="single" w:sz="12" w:space="4" w:color="085A42"/>
        </w:pBdr>
      </w:pPr>
      <w:r>
        <w:rPr>
          <w:rFonts w:ascii="Segoe UI" w:hAnsi="Segoe UI"/>
          <w:b/>
          <w:color w:val="085A42"/>
          <w:sz w:val="36"/>
        </w:rPr>
        <w:t>11. Hệ thống Chuyển động (Animations)</w:t>
      </w:r>
    </w:p>
    <w:p>
      <w:r>
        <w:t>Hệ thống chuyển động được lập trình theo mô hình máy trạng thái (State Machine) thông qua thư viện Framer Motion với cơ chế layoutId (Shared Layout Animations) để đạt độ mượt từ 60Hz đến 120Hz:</w:t>
      </w:r>
    </w:p>
    <w:p>
      <w:pPr>
        <w:pStyle w:val="ListBullet"/>
        <w:spacing w:before="40" w:after="40"/>
      </w:pPr>
      <w:r>
        <w:rPr>
          <w:rFonts w:ascii="Segoe UI" w:hAnsi="Segoe UI"/>
          <w:b/>
        </w:rPr>
        <w:t>Animation Đặt/Gom Cược:</w:t>
      </w:r>
      <w:r>
        <w:rPr>
          <w:rFonts w:ascii="Segoe UI" w:hAnsi="Segoe UI"/>
        </w:rPr>
        <w:t xml:space="preserve"> Chip khởi tạo bay mượt mà từ Seat ra vị trí đặt cược. Khi hết vòng, toàn bộ các chồng cược gom lại đồng bộ và bay vào Pot giữa bàn.</w:t>
      </w:r>
    </w:p>
    <w:p>
      <w:pPr>
        <w:pStyle w:val="ListBullet"/>
        <w:spacing w:before="40" w:after="40"/>
      </w:pPr>
      <w:r>
        <w:rPr>
          <w:rFonts w:ascii="Segoe UI" w:hAnsi="Segoe UI"/>
          <w:b/>
        </w:rPr>
        <w:t>Animation Chia Bài:</w:t>
      </w:r>
      <w:r>
        <w:rPr>
          <w:rFonts w:ascii="Segoe UI" w:hAnsi="Segoe UI"/>
        </w:rPr>
        <w:t xml:space="preserve"> Bài được chia tuần tự logic từ vị trí Dealer Button ➔ Bay lướt và xoay nhẹ trên không trung ➔ Đáp xuống Seat tương ứng và lật mở bài của Hero.</w:t>
      </w:r>
    </w:p>
    <w:p>
      <w:pPr>
        <w:pStyle w:val="Heading1"/>
        <w:keepNext/>
        <w:spacing w:before="240" w:after="120"/>
        <w:pBdr>
          <w:bottom w:val="single" w:sz="12" w:space="4" w:color="085A42"/>
        </w:pBdr>
      </w:pPr>
      <w:r>
        <w:rPr>
          <w:rFonts w:ascii="Segoe UI" w:hAnsi="Segoe UI"/>
          <w:b/>
          <w:color w:val="085A42"/>
          <w:sz w:val="36"/>
        </w:rPr>
        <w:t>12. Thông số Kỹ thuật &amp; Bảng màu Hệ thống</w:t>
      </w:r>
    </w:p>
    <w:p>
      <w:r>
        <w:t>Mỗi thiết bị (Breakpoint) sở hữu một cấu hình layout riêng biệt để tối ưu hóa không gian hiển thị, tuyệt đối không dùng thuộc tính scale() của CSS làm mờ font chữ. Kích thước chiều rộng cố định cho Seat: Desktop (220px), Tablet (170px), Mobile (95px).</w:t>
      </w:r>
    </w:p>
    <w:p>
      <w:pPr>
        <w:pStyle w:val="Heading2"/>
        <w:keepNext/>
        <w:spacing w:before="240" w:after="120"/>
      </w:pPr>
      <w:r>
        <w:rPr>
          <w:rFonts w:ascii="Segoe UI" w:hAnsi="Segoe UI"/>
          <w:b/>
          <w:color w:val="085A42"/>
          <w:sz w:val="28"/>
        </w:rPr>
        <w:t>Bảng màu hệ thống chuẩn hóa (Casino Premium Palette):</w:t>
      </w:r>
    </w:p>
    <w:tbl>
      <w:tblPr>
        <w:tblW w:type="auto" w:w="0"/>
        <w:jc w:val="center"/>
        <w:tblLook w:firstColumn="1" w:firstRow="1" w:lastColumn="0" w:lastRow="0" w:noHBand="0" w:noVBand="1" w:val="04A0"/>
      </w:tblPr>
      <w:tblGrid>
        <w:gridCol w:w="3120"/>
        <w:gridCol w:w="3120"/>
        <w:gridCol w:w="3120"/>
      </w:tblGrid>
      <w:tr>
        <w:tc>
          <w:tcPr>
            <w:tcW w:type="dxa" w:w="3120"/>
            <w:shd w:fill="085A42"/>
          </w:tcPr>
          <w:p>
            <w:pPr>
              <w:jc w:val="center"/>
            </w:pPr>
            <w:r>
              <w:rPr>
                <w:rFonts w:ascii="Segoe UI" w:hAnsi="Segoe UI"/>
                <w:b/>
                <w:color w:val="FFFFFF"/>
              </w:rPr>
              <w:t>Thành phần</w:t>
            </w:r>
          </w:p>
        </w:tc>
        <w:tc>
          <w:tcPr>
            <w:tcW w:type="dxa" w:w="3120"/>
            <w:shd w:fill="085A42"/>
          </w:tcPr>
          <w:p>
            <w:pPr>
              <w:jc w:val="center"/>
            </w:pPr>
            <w:r>
              <w:rPr>
                <w:rFonts w:ascii="Segoe UI" w:hAnsi="Segoe UI"/>
                <w:b/>
                <w:color w:val="FFFFFF"/>
              </w:rPr>
              <w:t>Mã màu / Thuộc tính</w:t>
            </w:r>
          </w:p>
        </w:tc>
        <w:tc>
          <w:tcPr>
            <w:tcW w:type="dxa" w:w="3120"/>
            <w:shd w:fill="085A42"/>
          </w:tcPr>
          <w:p>
            <w:pPr>
              <w:jc w:val="center"/>
            </w:pPr>
            <w:r>
              <w:rPr>
                <w:rFonts w:ascii="Segoe UI" w:hAnsi="Segoe UI"/>
                <w:b/>
                <w:color w:val="FFFFFF"/>
              </w:rPr>
              <w:t>Trạng thái thị giác</w:t>
            </w:r>
          </w:p>
        </w:tc>
      </w:tr>
      <w:tr>
        <w:tc>
          <w:tcPr>
            <w:tcW w:type="dxa" w:w="3120"/>
            <w:vAlign w:val="center"/>
          </w:tcPr>
          <w:p>
            <w:pPr>
              <w:spacing w:before="80" w:after="80"/>
            </w:pPr>
            <w:r>
              <w:rPr>
                <w:rFonts w:ascii="Segoe UI" w:hAnsi="Segoe UI"/>
                <w:sz w:val="20"/>
              </w:rPr>
              <w:t>Bàn chơi / Nền</w:t>
            </w:r>
          </w:p>
        </w:tc>
        <w:tc>
          <w:tcPr>
            <w:tcW w:type="dxa" w:w="3120"/>
            <w:vAlign w:val="center"/>
          </w:tcPr>
          <w:p>
            <w:pPr>
              <w:spacing w:before="80" w:after="80"/>
            </w:pPr>
            <w:r>
              <w:rPr>
                <w:rFonts w:ascii="Segoe UI" w:hAnsi="Segoe UI"/>
                <w:sz w:val="20"/>
              </w:rPr>
              <w:t>#08130F</w:t>
            </w:r>
          </w:p>
        </w:tc>
        <w:tc>
          <w:tcPr>
            <w:tcW w:type="dxa" w:w="3120"/>
            <w:vAlign w:val="center"/>
          </w:tcPr>
          <w:p>
            <w:pPr>
              <w:spacing w:before="80" w:after="80"/>
            </w:pPr>
            <w:r>
              <w:rPr>
                <w:rFonts w:ascii="Segoe UI" w:hAnsi="Segoe UI"/>
                <w:sz w:val="20"/>
              </w:rPr>
              <w:t>Tông xanh đen bóng đêm huyền bí, chống mỏi mắt</w:t>
            </w:r>
          </w:p>
        </w:tc>
      </w:tr>
      <w:tr>
        <w:tc>
          <w:tcPr>
            <w:tcW w:type="dxa" w:w="3120"/>
            <w:shd w:fill="F4F6F5"/>
            <w:vAlign w:val="center"/>
          </w:tcPr>
          <w:p>
            <w:pPr>
              <w:spacing w:before="80" w:after="80"/>
            </w:pPr>
            <w:r>
              <w:rPr>
                <w:rFonts w:ascii="Segoe UI" w:hAnsi="Segoe UI"/>
                <w:sz w:val="20"/>
              </w:rPr>
              <w:t>Tấm nền Ghế (Glass)</w:t>
            </w:r>
          </w:p>
        </w:tc>
        <w:tc>
          <w:tcPr>
            <w:tcW w:type="dxa" w:w="3120"/>
            <w:shd w:fill="F4F6F5"/>
            <w:vAlign w:val="center"/>
          </w:tcPr>
          <w:p>
            <w:pPr>
              <w:spacing w:before="80" w:after="80"/>
            </w:pPr>
            <w:r>
              <w:rPr>
                <w:rFonts w:ascii="Segoe UI" w:hAnsi="Segoe UI"/>
                <w:sz w:val="20"/>
              </w:rPr>
              <w:t>rgba(20, 25, 35, 0.8)</w:t>
            </w:r>
          </w:p>
        </w:tc>
        <w:tc>
          <w:tcPr>
            <w:tcW w:type="dxa" w:w="3120"/>
            <w:shd w:fill="F4F6F5"/>
            <w:vAlign w:val="center"/>
          </w:tcPr>
          <w:p>
            <w:pPr>
              <w:spacing w:before="80" w:after="80"/>
            </w:pPr>
            <w:r>
              <w:rPr>
                <w:rFonts w:ascii="Segoe UI" w:hAnsi="Segoe UI"/>
                <w:sz w:val="20"/>
              </w:rPr>
              <w:t>Kính mờ siêu sang trọng, lọc blur cao</w:t>
            </w:r>
          </w:p>
        </w:tc>
      </w:tr>
      <w:tr>
        <w:tc>
          <w:tcPr>
            <w:tcW w:type="dxa" w:w="3120"/>
            <w:vAlign w:val="center"/>
          </w:tcPr>
          <w:p>
            <w:pPr>
              <w:spacing w:before="80" w:after="80"/>
            </w:pPr>
            <w:r>
              <w:rPr>
                <w:rFonts w:ascii="Segoe UI" w:hAnsi="Segoe UI"/>
                <w:sz w:val="20"/>
              </w:rPr>
              <w:t>Lượt chơi chủ động</w:t>
            </w:r>
          </w:p>
        </w:tc>
        <w:tc>
          <w:tcPr>
            <w:tcW w:type="dxa" w:w="3120"/>
            <w:vAlign w:val="center"/>
          </w:tcPr>
          <w:p>
            <w:pPr>
              <w:spacing w:before="80" w:after="80"/>
            </w:pPr>
            <w:r>
              <w:rPr>
                <w:rFonts w:ascii="Segoe UI" w:hAnsi="Segoe UI"/>
                <w:sz w:val="20"/>
              </w:rPr>
              <w:t>#24D17E</w:t>
            </w:r>
          </w:p>
        </w:tc>
        <w:tc>
          <w:tcPr>
            <w:tcW w:type="dxa" w:w="3120"/>
            <w:vAlign w:val="center"/>
          </w:tcPr>
          <w:p>
            <w:pPr>
              <w:spacing w:before="80" w:after="80"/>
            </w:pPr>
            <w:r>
              <w:rPr>
                <w:rFonts w:ascii="Segoe UI" w:hAnsi="Segoe UI"/>
                <w:sz w:val="20"/>
              </w:rPr>
              <w:t>Xanh lục bảo neon, kích thích hành động</w:t>
            </w:r>
          </w:p>
        </w:tc>
      </w:tr>
      <w:tr>
        <w:tc>
          <w:tcPr>
            <w:tcW w:type="dxa" w:w="3120"/>
            <w:shd w:fill="F4F6F5"/>
            <w:vAlign w:val="center"/>
          </w:tcPr>
          <w:p>
            <w:pPr>
              <w:spacing w:before="80" w:after="80"/>
            </w:pPr>
            <w:r>
              <w:rPr>
                <w:rFonts w:ascii="Segoe UI" w:hAnsi="Segoe UI"/>
                <w:sz w:val="20"/>
              </w:rPr>
              <w:t>Chính mình (Hero)</w:t>
            </w:r>
          </w:p>
        </w:tc>
        <w:tc>
          <w:tcPr>
            <w:tcW w:type="dxa" w:w="3120"/>
            <w:shd w:fill="F4F6F5"/>
            <w:vAlign w:val="center"/>
          </w:tcPr>
          <w:p>
            <w:pPr>
              <w:spacing w:before="80" w:after="80"/>
            </w:pPr>
            <w:r>
              <w:rPr>
                <w:rFonts w:ascii="Segoe UI" w:hAnsi="Segoe UI"/>
                <w:sz w:val="20"/>
              </w:rPr>
              <w:t>#FFC94A</w:t>
            </w:r>
          </w:p>
        </w:tc>
        <w:tc>
          <w:tcPr>
            <w:tcW w:type="dxa" w:w="3120"/>
            <w:shd w:fill="F4F6F5"/>
            <w:vAlign w:val="center"/>
          </w:tcPr>
          <w:p>
            <w:pPr>
              <w:spacing w:before="80" w:after="80"/>
            </w:pPr>
            <w:r>
              <w:rPr>
                <w:rFonts w:ascii="Segoe UI" w:hAnsi="Segoe UI"/>
                <w:sz w:val="20"/>
              </w:rPr>
              <w:t>Vàng hoàng kim, định vị vị thế nổi bật</w:t>
            </w:r>
          </w:p>
        </w:tc>
      </w:tr>
    </w:tbl>
    <w:p/>
    <w:p>
      <w:pPr>
        <w:pStyle w:val="Heading1"/>
        <w:keepNext/>
        <w:spacing w:before="240" w:after="120"/>
        <w:pBdr>
          <w:bottom w:val="single" w:sz="12" w:space="4" w:color="085A42"/>
        </w:pBdr>
      </w:pPr>
      <w:r>
        <w:rPr>
          <w:rFonts w:ascii="Segoe UI" w:hAnsi="Segoe UI"/>
          <w:b/>
          <w:color w:val="085A42"/>
          <w:sz w:val="36"/>
        </w:rPr>
        <w:t>13. Chiến lược Tối ưu Hiệu năng (Performance Optimization)</w:t>
      </w:r>
    </w:p>
    <w:p>
      <w:r>
        <w:t>Để giải quyết triệt để tình trạng Seat re-render liên tục trên mỗi tick thời gian hoặc khi có hành động ở các ghế khác, hệ thống áp dụng bộ quy chuẩn tối ưu:</w:t>
      </w:r>
    </w:p>
    <w:p>
      <w:pPr>
        <w:pStyle w:val="ListBullet"/>
        <w:spacing w:before="40" w:after="40"/>
      </w:pPr>
      <w:r>
        <w:rPr>
          <w:rFonts w:ascii="Segoe UI" w:hAnsi="Segoe UI"/>
          <w:b/>
        </w:rPr>
        <w:t>Bộ nhớ hóa Component (React.memo):</w:t>
      </w:r>
      <w:r>
        <w:rPr>
          <w:rFonts w:ascii="Segoe UI" w:hAnsi="Segoe UI"/>
        </w:rPr>
        <w:t xml:space="preserve"> Bọc toàn bộ các component nguyên tử (SeatAvatar, SeatInfo, SeatCards). Thành phần con chỉ re-render khi dữ liệu props thực sự thay đổi.</w:t>
      </w:r>
    </w:p>
    <w:p>
      <w:pPr>
        <w:pStyle w:val="ListBullet"/>
        <w:spacing w:before="40" w:after="40"/>
      </w:pPr>
      <w:r>
        <w:rPr>
          <w:rFonts w:ascii="Segoe UI" w:hAnsi="Segoe UI"/>
          <w:b/>
        </w:rPr>
        <w:t>Bộ nhớ hóa Giá trị (useMemo):</w:t>
      </w:r>
      <w:r>
        <w:rPr>
          <w:rFonts w:ascii="Segoe UI" w:hAnsi="Segoe UI"/>
        </w:rPr>
        <w:t xml:space="preserve"> Toàn bộ các bộ hàm tính toán logic phức tạp như định dạng tiền tệ (chipDisplay), tính toán màu sắc (actionStyle) bắt buộc phải bọc trong hook này.</w:t>
      </w:r>
    </w:p>
    <w:p>
      <w:pPr>
        <w:pStyle w:val="ListBullet"/>
        <w:spacing w:before="40" w:after="40"/>
      </w:pPr>
      <w:r>
        <w:rPr>
          <w:rFonts w:ascii="Segoe UI" w:hAnsi="Segoe UI"/>
          <w:b/>
        </w:rPr>
        <w:t>Cô lập Vòng đếm ngược (Timer Isolation):</w:t>
      </w:r>
      <w:r>
        <w:rPr>
          <w:rFonts w:ascii="Segoe UI" w:hAnsi="Segoe UI"/>
        </w:rPr>
        <w:t xml:space="preserve"> Đảm bảo duy nhất component SeatTimerRing nhận cập nhật dữ liệu và render theo từng giây, cô lập hoàn toàn khỏi khung Seat chính.</w:t>
      </w:r>
    </w:p>
    <w:p>
      <w:pPr>
        <w:pStyle w:val="ListBullet"/>
        <w:spacing w:before="40" w:after="40"/>
      </w:pPr>
      <w:r>
        <w:rPr>
          <w:rFonts w:ascii="Segoe UI" w:hAnsi="Segoe UI"/>
          <w:b/>
        </w:rPr>
        <w:t>Cơ chế Portal cho Modal:</w:t>
      </w:r>
      <w:r>
        <w:rPr>
          <w:rFonts w:ascii="Segoe UI" w:hAnsi="Segoe UI"/>
        </w:rPr>
        <w:t xml:space="preserve"> Tách hoàn toàn các modal bổ trợ (BuyInModal, ProfileModal) ra khỏi cây DOM của Seat. Render thông qua React Portal ra thẻ div gốc ở body.</w:t>
      </w:r>
    </w:p>
    <w:p>
      <w:pPr>
        <w:pStyle w:val="Heading2"/>
        <w:keepNext/>
        <w:spacing w:before="240" w:after="120"/>
      </w:pPr>
      <w:r>
        <w:rPr>
          <w:rFonts w:ascii="Segoe UI" w:hAnsi="Segoe UI"/>
          <w:b/>
          <w:color w:val="085A42"/>
          <w:sz w:val="28"/>
        </w:rPr>
        <w:t>ĐỊNH HƯỚNG TRIỂN KHAI: XÂY DỰNG UI KIT POKER V2</w:t>
      </w:r>
    </w:p>
    <w:p>
      <w:r>
        <w:t>Khuyến nghị áp dụng chiến lược triển khai 'Song song &amp; Thay thế cuốn chiếu' (Parallel Development). Chúng ta không trực tiếp chỉnh sửa hay đập đi xây lại trên file code logic cũ. Thay vào đó, xây dựng một thư mục UI độc lập chứa bộ UI Kit Poker V2 chuẩn hóa (SeatV2, AvatarRing, ChipStack, DealerChip, ActionBubble, GlassPanel...).</w:t>
      </w:r>
    </w:p>
    <w:p>
      <w:r>
        <w:t>Sau khi bộ cấu trúc UI mới này được hoàn thiện và kiểm thử hiển thị đạt chất lượng thẩm mỹ tương đương GGPoker 2025, chúng ta sẽ tiến hành ráp nối thay thế lõi UI cũ, giữ nguyên vẹn toàn bộ hệ thống logic điều hướng game (State / Socket / Game Engine) hiện tại. Phương án này đảm bảo an toàn tuyệt đối cho hệ thống đang vận hành, code sạch gọn đạt chuẩn Senior, và dễ dàng tích hợp các tính năng tương tác nâng cao trong tương lai.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2B2B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