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color w:val="2F5496"/>
          <w:sz w:val="24"/>
        </w:rPr>
        <w:t>Document</w:t>
      </w:r>
    </w:p>
    <w:p>
      <w:r>
        <w:rPr>
          <w:sz w:val="16"/>
        </w:rPr>
        <w:t>Data Loss Prevention Standard STD-DLP-2026-011</w:t>
      </w:r>
    </w:p>
    <w:p>
      <w:pPr>
        <w:pStyle w:val="Heading1"/>
      </w:pPr>
      <w:r>
        <w:rPr>
          <w:color w:val="2F5496"/>
          <w:sz w:val="24"/>
        </w:rPr>
        <w:t>URL</w:t>
      </w:r>
    </w:p>
    <w:p>
      <w:r>
        <w:rPr>
          <w:sz w:val="16"/>
        </w:rPr>
        <w:t>https://contoso.sharepoint.com/sites/Policies/Shared Documents/Data_Loss_Prevention_Standard_STD-DLP-2026-011.docx</w:t>
      </w:r>
    </w:p>
    <w:p>
      <w:pPr>
        <w:pStyle w:val="Heading1"/>
      </w:pPr>
      <w:r>
        <w:rPr>
          <w:color w:val="2F5496"/>
          <w:sz w:val="24"/>
        </w:rPr>
        <w:t>Scope</w:t>
      </w:r>
    </w:p>
    <w:p>
      <w:r>
        <w:rPr>
          <w:sz w:val="16"/>
        </w:rPr>
        <w:t>(Not detected)</w:t>
      </w:r>
    </w:p>
    <w:p>
      <w:pPr>
        <w:pStyle w:val="Heading1"/>
      </w:pPr>
      <w:r>
        <w:rPr>
          <w:color w:val="2F5496"/>
          <w:sz w:val="24"/>
        </w:rPr>
        <w:t>Intent</w:t>
      </w:r>
    </w:p>
    <w:p>
      <w:r>
        <w:rPr>
          <w:sz w:val="16"/>
        </w:rPr>
        <w:t>Data loss events are one of the highest-consequence incident types in federal environments. The intent of this standard is to layer technical controls over the data handling requirements in the Information Security Program Charter, ensuring that policy intent translates to enforceable technical enfo...</w:t>
      </w:r>
    </w:p>
    <w:p>
      <w:pPr>
        <w:pStyle w:val="Heading1"/>
      </w:pPr>
      <w:r>
        <w:rPr>
          <w:color w:val="2F5496"/>
          <w:sz w:val="24"/>
        </w:rPr>
        <w:t>Tags</w:t>
      </w:r>
    </w:p>
    <w:p>
      <w:r>
        <w:rPr>
          <w:sz w:val="16"/>
        </w:rPr>
        <w:t>(No tags generated)</w:t>
      </w:r>
    </w:p>
    <w:p>
      <w:pPr>
        <w:pStyle w:val="Heading1"/>
      </w:pPr>
      <w:r>
        <w:rPr>
          <w:color w:val="2F5496"/>
          <w:sz w:val="24"/>
        </w:rPr>
        <w:t>Acronyms</w:t>
      </w:r>
    </w:p>
    <w:p>
      <w:r>
        <w:rPr>
          <w:sz w:val="16"/>
        </w:rPr>
        <w:t>(No acronym definitions)</w:t>
      </w:r>
    </w:p>
    <w:p>
      <w:pPr>
        <w:pBdr>
          <w:bottom w:val="single" w:sz="6" w:space="1" w:color="999999"/>
        </w:pBdr>
      </w:pPr>
    </w:p>
    <w:sectPr w:rsidR="005A3A29">
      <w:pgSz w:w="12240" w:h="15840"/>
      <w:pgMar w:top="1440" w:right="1440" w:bottom="1440" w:left="1440" w:header="708" w:footer="708" w:gutter="0"/>
      <w:cols w:space="720"/>
      <w:docGrid w:linePitch="360"/>
    </w:sectPr>
    <w:p w14:paraId="7CBDD417" w14:textId="77777777" w:rsidR="00202155" w:rsidRDefault="00000000">
      <w:pPr>
        <w:pStyle w:val="Heading2"/>
      </w:pPr>
      <w:r>
        <w:rPr>
          <w:b/>
          <w:bCs/>
          <w:color w:val="1F3461"/>
          <w:sz w:val="40"/>
          <w:szCs w:val="40"/>
        </w:rPr>
        <w:t>Data Loss Prevention Standard</w:t>
      </w:r>
    </w:p>
    <w:p w14:paraId="197E7A9B" w14:textId="77777777" w:rsidR="00202155" w:rsidRDefault="00000000">
      <w:pPr>
        <w:spacing w:before="80" w:after="160"/>
      </w:pPr>
      <w:r>
        <w:rPr>
          <w:color w:val="555555"/>
          <w:sz w:val="18"/>
          <w:szCs w:val="18"/>
        </w:rPr>
        <w:t>Document ID: STD-DLP-2026-</w:t>
      </w:r>
      <w:proofErr w:type="gramStart"/>
      <w:r>
        <w:rPr>
          <w:color w:val="555555"/>
          <w:sz w:val="18"/>
          <w:szCs w:val="18"/>
        </w:rPr>
        <w:t>011  |</w:t>
      </w:r>
      <w:proofErr w:type="gramEnd"/>
      <w:r>
        <w:rPr>
          <w:color w:val="555555"/>
          <w:sz w:val="18"/>
          <w:szCs w:val="18"/>
        </w:rPr>
        <w:t xml:space="preserve">  Version: </w:t>
      </w:r>
      <w:proofErr w:type="gramStart"/>
      <w:r>
        <w:rPr>
          <w:color w:val="555555"/>
          <w:sz w:val="18"/>
          <w:szCs w:val="18"/>
        </w:rPr>
        <w:t>1.3  |</w:t>
      </w:r>
      <w:proofErr w:type="gramEnd"/>
      <w:r>
        <w:rPr>
          <w:color w:val="555555"/>
          <w:sz w:val="18"/>
          <w:szCs w:val="18"/>
        </w:rPr>
        <w:t xml:space="preserve">  Effective Date: March 1, </w:t>
      </w:r>
      <w:proofErr w:type="gramStart"/>
      <w:r>
        <w:rPr>
          <w:color w:val="555555"/>
          <w:sz w:val="18"/>
          <w:szCs w:val="18"/>
        </w:rPr>
        <w:t>2026  |</w:t>
      </w:r>
      <w:proofErr w:type="gramEnd"/>
      <w:r>
        <w:rPr>
          <w:color w:val="555555"/>
          <w:sz w:val="18"/>
          <w:szCs w:val="18"/>
        </w:rPr>
        <w:t xml:space="preserve">  Classification: CUI</w:t>
      </w:r>
    </w:p>
    <w:p w14:paraId="243256B7" w14:textId="77777777" w:rsidR="00202155" w:rsidRDefault="00202155">
      <w:pPr>
        <w:pBdr>
          <w:bottom w:val="single" w:sz="6" w:space="1" w:color="2E4A7A"/>
        </w:pBdr>
        <w:spacing w:before="160" w:after="160"/>
      </w:pPr>
    </w:p>
    <w:p w14:paraId="21FB225E" w14:textId="77777777" w:rsidR="00202155" w:rsidRDefault="00000000">
      <w:pPr>
        <w:pStyle w:val="Heading1"/>
      </w:pPr>
      <w:r>
        <w:t>Intent</w:t>
      </w:r>
    </w:p>
    <w:p w14:paraId="3A6227F8" w14:textId="77777777" w:rsidR="00202155" w:rsidRDefault="00000000">
      <w:pPr>
        <w:spacing w:before="100" w:after="100"/>
      </w:pPr>
      <w:r>
        <w:t>Data loss events are one of the highest-consequence incident types in federal environments. The intent of this standard is to layer technical controls over the data handling requirements in the Information Security Program Charter, ensuring that policy intent translates to enforceable technical enforcement.</w:t>
      </w:r>
    </w:p>
    <w:p w14:paraId="62A43B4B" w14:textId="77777777" w:rsidR="00202155" w:rsidRDefault="00000000">
      <w:pPr>
        <w:spacing w:before="100" w:after="100"/>
      </w:pPr>
      <w:r>
        <w:t>DLP controls support compliance with FISMA, Privacy Act of 1974, OMB Circular A-130, and agency-specific CUI handling requirements.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04A"/>
    <w:multiLevelType w:val="hybridMultilevel"/>
    <w:tmpl w:val="546894E0"/>
    <w:lvl w:ilvl="0" w:tplc="F6E0A686">
      <w:start w:val="1"/>
      <w:numFmt w:val="bullet"/>
      <w:lvlText w:val="●"/>
      <w:lvlJc w:val="left"/>
      <w:pPr>
        <w:ind w:left="720" w:hanging="360"/>
      </w:pPr>
    </w:lvl>
    <w:lvl w:ilvl="1" w:tplc="D83C2DEE">
      <w:start w:val="1"/>
      <w:numFmt w:val="bullet"/>
      <w:lvlText w:val="○"/>
      <w:lvlJc w:val="left"/>
      <w:pPr>
        <w:ind w:left="1440" w:hanging="360"/>
      </w:pPr>
    </w:lvl>
    <w:lvl w:ilvl="2" w:tplc="92122E8A">
      <w:start w:val="1"/>
      <w:numFmt w:val="bullet"/>
      <w:lvlText w:val="■"/>
      <w:lvlJc w:val="left"/>
      <w:pPr>
        <w:ind w:left="2160" w:hanging="360"/>
      </w:pPr>
    </w:lvl>
    <w:lvl w:ilvl="3" w:tplc="AAAE779C">
      <w:start w:val="1"/>
      <w:numFmt w:val="bullet"/>
      <w:lvlText w:val="●"/>
      <w:lvlJc w:val="left"/>
      <w:pPr>
        <w:ind w:left="2880" w:hanging="360"/>
      </w:pPr>
    </w:lvl>
    <w:lvl w:ilvl="4" w:tplc="418272F0">
      <w:start w:val="1"/>
      <w:numFmt w:val="bullet"/>
      <w:lvlText w:val="○"/>
      <w:lvlJc w:val="left"/>
      <w:pPr>
        <w:ind w:left="3600" w:hanging="360"/>
      </w:pPr>
    </w:lvl>
    <w:lvl w:ilvl="5" w:tplc="D8D27312">
      <w:start w:val="1"/>
      <w:numFmt w:val="bullet"/>
      <w:lvlText w:val="■"/>
      <w:lvlJc w:val="left"/>
      <w:pPr>
        <w:ind w:left="4320" w:hanging="360"/>
      </w:pPr>
    </w:lvl>
    <w:lvl w:ilvl="6" w:tplc="0EB4686C">
      <w:start w:val="1"/>
      <w:numFmt w:val="bullet"/>
      <w:lvlText w:val="●"/>
      <w:lvlJc w:val="left"/>
      <w:pPr>
        <w:ind w:left="5040" w:hanging="360"/>
      </w:pPr>
    </w:lvl>
    <w:lvl w:ilvl="7" w:tplc="606ED820">
      <w:start w:val="1"/>
      <w:numFmt w:val="bullet"/>
      <w:lvlText w:val="●"/>
      <w:lvlJc w:val="left"/>
      <w:pPr>
        <w:ind w:left="5760" w:hanging="360"/>
      </w:pPr>
    </w:lvl>
    <w:lvl w:ilvl="8" w:tplc="EEE44080">
      <w:start w:val="1"/>
      <w:numFmt w:val="bullet"/>
      <w:lvlText w:val="●"/>
      <w:lvlJc w:val="left"/>
      <w:pPr>
        <w:ind w:left="6480" w:hanging="360"/>
      </w:pPr>
    </w:lvl>
  </w:abstractNum>
  <w:num w:numId="1" w16cid:durableId="142430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155"/>
    <w:rsid w:val="00086386"/>
    <w:rsid w:val="00202155"/>
    <w:rsid w:val="00453900"/>
    <w:rsid w:val="005A3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B38117"/>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semiHidden/>
    <w:unhideWhenUsed/>
    <w:qFormat/>
    <w:pPr>
      <w:spacing w:before="240" w:after="80"/>
      <w:outlineLvl w:val="1"/>
    </w:pPr>
    <w:rPr>
      <w:b/>
      <w:bCs/>
      <w:color w:val="1F34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3" Type="http://schemas.openxmlformats.org/officeDocument/2006/relationships/settings" Target="settings.xml"/><Relationship Id="rId7" Type="http://schemas.openxmlformats.org/officeDocument/2006/relationships/hyperlink" Target="https://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 TargetMode="External"/><Relationship Id="rId11" Type="http://schemas.openxmlformats.org/officeDocument/2006/relationships/theme" Target="theme/theme1.xml"/><Relationship Id="rId5" Type="http://schemas.openxmlformats.org/officeDocument/2006/relationships/hyperlink" Target="https://www.goog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1036</Words>
  <Characters>6326</Characters>
  <Application>Microsoft Office Word</Application>
  <DocSecurity>0</DocSecurity>
  <Lines>243</Lines>
  <Paragraphs>171</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2</cp:revision>
  <dcterms:created xsi:type="dcterms:W3CDTF">2026-03-24T02:22:00Z</dcterms:created>
  <dcterms:modified xsi:type="dcterms:W3CDTF">2026-03-28T01:42:00Z</dcterms:modified>
</cp:coreProperties>
</file>