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5183A328" w14:textId="5CA006D6" w:rsidR="00202155" w:rsidRDefault="00086386">
      <w:pPr>
        <w:pStyle w:val="Heading1"/>
      </w:pPr>
      <w:r>
        <w:t xml:space="preserve">Section 1: </w:t>
      </w:r>
      <w:r w:rsidR="00000000">
        <w:t>Controls</w:t>
      </w:r>
    </w:p>
    <w:p w14:paraId="4217197C" w14:textId="77777777" w:rsidR="00202155" w:rsidRDefault="00000000">
      <w:pPr>
        <w:spacing w:before="100" w:after="100"/>
      </w:pPr>
      <w:r>
        <w:t>Controls are organized by function. For DLP alert response procedures, see DLP03.002 and Appendix E. For the approved DLP tool inventory, see Appendix 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800"/>
        <w:gridCol w:w="900"/>
        <w:gridCol w:w="1300"/>
        <w:gridCol w:w="1560"/>
      </w:tblGrid>
      <w:tr w:rsidR="00202155" w14:paraId="610EB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8FBA" w14:textId="77777777" w:rsidR="00202155" w:rsidRDefault="00000000">
            <w:r>
              <w:rPr>
                <w:b/>
                <w:bCs/>
                <w:color w:val="FFFFFF"/>
              </w:rPr>
              <w:t>Control 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8B4" w14:textId="77777777" w:rsidR="00202155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0BD5" w14:textId="77777777" w:rsidR="0020215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A712" w14:textId="77777777" w:rsidR="00202155" w:rsidRDefault="00000000">
            <w:r>
              <w:rPr>
                <w:b/>
                <w:bCs/>
                <w:color w:val="FFFFFF"/>
              </w:rPr>
              <w:t>NIST</w:t>
            </w:r>
          </w:p>
        </w:tc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3C53" w14:textId="77777777" w:rsidR="00202155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18D6" w14:textId="77777777" w:rsidR="00202155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202155" w14:paraId="7CBC0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0F27" w14:textId="77777777" w:rsidR="00202155" w:rsidRDefault="00000000">
            <w:r>
              <w:rPr>
                <w:b/>
                <w:bCs/>
                <w:sz w:val="18"/>
                <w:szCs w:val="18"/>
              </w:rPr>
              <w:t>DLP01.001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0144" w14:textId="77777777" w:rsidR="00202155" w:rsidRDefault="00000000">
            <w:r>
              <w:rPr>
                <w:sz w:val="18"/>
                <w:szCs w:val="18"/>
              </w:rPr>
              <w:t>DLP Tool 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6D17" w14:textId="3CD60C2E" w:rsidR="00202155" w:rsidRDefault="00000000">
            <w:r>
              <w:rPr>
                <w:sz w:val="18"/>
                <w:szCs w:val="18"/>
              </w:rPr>
              <w:t>The organization shall deploy DLP tooling on all endpoints and email gateways to inspect outbound data flows for CUI and PII. See Appendix A for approved DLP tool list.</w:t>
            </w:r>
            <w:r w:rsidR="00086386">
              <w:rPr>
                <w:sz w:val="18"/>
                <w:szCs w:val="18"/>
              </w:rPr>
              <w:t xml:space="preserve"> See below for details.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C79A" w14:textId="77777777" w:rsidR="00202155" w:rsidRDefault="00000000">
            <w:r>
              <w:rPr>
                <w:sz w:val="18"/>
                <w:szCs w:val="18"/>
              </w:rPr>
              <w:t>SI-12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13EB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0851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202155" w14:paraId="6EE96F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BD7" w14:textId="77777777" w:rsidR="00202155" w:rsidRDefault="00000000">
            <w:r>
              <w:rPr>
                <w:b/>
                <w:bCs/>
                <w:sz w:val="18"/>
                <w:szCs w:val="18"/>
              </w:rPr>
              <w:t>DLP01.002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033" w14:textId="77777777" w:rsidR="00202155" w:rsidRDefault="00000000">
            <w:r>
              <w:rPr>
                <w:sz w:val="18"/>
                <w:szCs w:val="18"/>
              </w:rPr>
              <w:t>Content Inspection Policy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D6E1" w14:textId="618FCE8C" w:rsidR="00202155" w:rsidRDefault="00000000">
            <w:r>
              <w:rPr>
                <w:sz w:val="18"/>
                <w:szCs w:val="18"/>
              </w:rPr>
              <w:t>Outbound email shall be subject to automated content inspection as described in Section 2</w:t>
            </w:r>
            <w:r w:rsidR="00086386">
              <w:rPr>
                <w:sz w:val="18"/>
                <w:szCs w:val="18"/>
              </w:rPr>
              <w:t xml:space="preserve"> control DLP05.1234</w:t>
            </w:r>
            <w:r>
              <w:rPr>
                <w:sz w:val="18"/>
                <w:szCs w:val="18"/>
              </w:rPr>
              <w:t xml:space="preserve"> of this standard. Policy rules are documented in Appendix B.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51F9" w14:textId="77777777" w:rsidR="00202155" w:rsidRDefault="00000000">
            <w:r>
              <w:rPr>
                <w:sz w:val="18"/>
                <w:szCs w:val="18"/>
              </w:rPr>
              <w:t>SI-12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AE4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894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202155" w14:paraId="5CBBCD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BE56" w14:textId="77777777" w:rsidR="00202155" w:rsidRDefault="00000000">
            <w:r>
              <w:rPr>
                <w:b/>
                <w:bCs/>
                <w:sz w:val="18"/>
                <w:szCs w:val="18"/>
              </w:rPr>
              <w:t>DLP02.001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AE1A" w14:textId="77777777" w:rsidR="00202155" w:rsidRDefault="00000000">
            <w:r>
              <w:rPr>
                <w:sz w:val="18"/>
                <w:szCs w:val="18"/>
              </w:rPr>
              <w:t>Data Classification Tagging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F283" w14:textId="77777777" w:rsidR="00202155" w:rsidRDefault="00000000">
            <w:r>
              <w:rPr>
                <w:sz w:val="18"/>
                <w:szCs w:val="18"/>
              </w:rPr>
              <w:t xml:space="preserve">All documents containing CUI shall be tagged with approved sensitivity labels per the Data </w:t>
            </w:r>
            <w:r>
              <w:rPr>
                <w:sz w:val="18"/>
                <w:szCs w:val="18"/>
              </w:rPr>
              <w:lastRenderedPageBreak/>
              <w:t>Classification Policy. See Appendix C for label taxonomy.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67F9" w14:textId="77777777" w:rsidR="00202155" w:rsidRDefault="00000000">
            <w:r>
              <w:rPr>
                <w:sz w:val="18"/>
                <w:szCs w:val="18"/>
              </w:rPr>
              <w:lastRenderedPageBreak/>
              <w:t>MP-3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BA3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687" w14:textId="77777777" w:rsidR="00202155" w:rsidRDefault="00000000">
            <w:r>
              <w:rPr>
                <w:sz w:val="18"/>
                <w:szCs w:val="18"/>
              </w:rPr>
              <w:t>All Users</w:t>
            </w:r>
          </w:p>
        </w:tc>
      </w:tr>
      <w:tr w:rsidR="00202155" w14:paraId="622C71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FA0D" w14:textId="77777777" w:rsidR="00202155" w:rsidRDefault="00000000">
            <w:r>
              <w:rPr>
                <w:b/>
                <w:bCs/>
                <w:sz w:val="18"/>
                <w:szCs w:val="18"/>
              </w:rPr>
              <w:t>DLP02.002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6A8" w14:textId="77777777" w:rsidR="00202155" w:rsidRDefault="00000000">
            <w:r>
              <w:rPr>
                <w:sz w:val="18"/>
                <w:szCs w:val="18"/>
              </w:rPr>
              <w:t>Endpoint DLP Enforcement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D53D" w14:textId="77777777" w:rsidR="00202155" w:rsidRDefault="00000000">
            <w:r>
              <w:rPr>
                <w:sz w:val="18"/>
                <w:szCs w:val="18"/>
              </w:rPr>
              <w:t>DLP agents on endpoints shall enforce block actions for attempted exfiltration of CUI to unapproved destinations. Exceptions require ISSM approval per Appendix 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68E5" w14:textId="77777777" w:rsidR="00202155" w:rsidRDefault="00000000">
            <w:r>
              <w:rPr>
                <w:sz w:val="18"/>
                <w:szCs w:val="18"/>
              </w:rPr>
              <w:t>SI-3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C39A" w14:textId="77777777" w:rsidR="00202155" w:rsidRDefault="00000000">
            <w:r>
              <w:rPr>
                <w:sz w:val="18"/>
                <w:szCs w:val="18"/>
              </w:rPr>
              <w:t>Partially 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D71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</w:tr>
      <w:tr w:rsidR="00202155" w14:paraId="074D26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EA67" w14:textId="77777777" w:rsidR="00202155" w:rsidRDefault="00000000">
            <w:r>
              <w:rPr>
                <w:b/>
                <w:bCs/>
                <w:sz w:val="18"/>
                <w:szCs w:val="18"/>
              </w:rPr>
              <w:t>DLP03.001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7A8" w14:textId="77777777" w:rsidR="00202155" w:rsidRDefault="00000000">
            <w:r>
              <w:rPr>
                <w:sz w:val="18"/>
                <w:szCs w:val="18"/>
              </w:rPr>
              <w:t>Cloud Application Controls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63A2" w14:textId="77777777" w:rsidR="00202155" w:rsidRDefault="00000000">
            <w:r>
              <w:rPr>
                <w:sz w:val="18"/>
                <w:szCs w:val="18"/>
              </w:rPr>
              <w:t>Sanctioned cloud applications shall be configured with DLP policies restricting upload of sensitive data. Unsanctioned apps shall be blocked per the Network Security Policy.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2242" w14:textId="77777777" w:rsidR="00202155" w:rsidRDefault="00000000">
            <w:r>
              <w:rPr>
                <w:sz w:val="18"/>
                <w:szCs w:val="18"/>
              </w:rPr>
              <w:t>SC-7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00B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266E" w14:textId="77777777" w:rsidR="00202155" w:rsidRDefault="00000000">
            <w:r>
              <w:rPr>
                <w:sz w:val="18"/>
                <w:szCs w:val="18"/>
              </w:rPr>
              <w:t>Cloud Security</w:t>
            </w:r>
          </w:p>
        </w:tc>
      </w:tr>
      <w:tr w:rsidR="00202155" w14:paraId="21240B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C3B" w14:textId="77777777" w:rsidR="00202155" w:rsidRDefault="00000000">
            <w:r>
              <w:rPr>
                <w:b/>
                <w:bCs/>
                <w:sz w:val="18"/>
                <w:szCs w:val="18"/>
              </w:rPr>
              <w:t>DLP03.002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B9AE" w14:textId="77777777" w:rsidR="00202155" w:rsidRDefault="00000000">
            <w:r>
              <w:rPr>
                <w:sz w:val="18"/>
                <w:szCs w:val="18"/>
              </w:rPr>
              <w:t>DLP Alert Response SLA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FE4F" w14:textId="77777777" w:rsidR="00202155" w:rsidRDefault="00000000">
            <w:r>
              <w:rPr>
                <w:sz w:val="18"/>
                <w:szCs w:val="18"/>
              </w:rPr>
              <w:t>DLP alerts classified as High or Critical shall be investigated within 2 hours by the SOC. Alert triage procedures are in Appendix 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C16" w14:textId="77777777" w:rsidR="00202155" w:rsidRDefault="00000000">
            <w:r>
              <w:rPr>
                <w:sz w:val="18"/>
                <w:szCs w:val="18"/>
              </w:rPr>
              <w:t>IR-5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943C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9D22" w14:textId="77777777" w:rsidR="00202155" w:rsidRDefault="00000000">
            <w:r>
              <w:rPr>
                <w:sz w:val="18"/>
                <w:szCs w:val="18"/>
              </w:rPr>
              <w:t>SOC</w:t>
            </w:r>
          </w:p>
        </w:tc>
      </w:tr>
      <w:tr w:rsidR="00202155" w14:paraId="28122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5CAA" w14:textId="77777777" w:rsidR="00202155" w:rsidRDefault="00000000">
            <w:r>
              <w:rPr>
                <w:b/>
                <w:bCs/>
                <w:sz w:val="18"/>
                <w:szCs w:val="18"/>
              </w:rPr>
              <w:t>DLP04.001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E1D6" w14:textId="77777777" w:rsidR="00202155" w:rsidRDefault="00000000">
            <w:r>
              <w:rPr>
                <w:sz w:val="18"/>
                <w:szCs w:val="18"/>
              </w:rPr>
              <w:t>Removable Media Enforcement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C727" w14:textId="77777777" w:rsidR="00202155" w:rsidRDefault="00000000">
            <w:r>
              <w:rPr>
                <w:sz w:val="18"/>
                <w:szCs w:val="18"/>
              </w:rPr>
              <w:t>DLP tooling shall enforce encryption requirements for all data written to removable media per the Encryption Policy, Section 2.1.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F909" w14:textId="77777777" w:rsidR="00202155" w:rsidRDefault="00000000">
            <w:r>
              <w:rPr>
                <w:sz w:val="18"/>
                <w:szCs w:val="18"/>
              </w:rPr>
              <w:t>MP-7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AE40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C13E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</w:tr>
      <w:tr w:rsidR="00202155" w14:paraId="336389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14C6" w14:textId="77777777" w:rsidR="00202155" w:rsidRDefault="00000000">
            <w:r>
              <w:rPr>
                <w:b/>
                <w:bCs/>
                <w:sz w:val="18"/>
                <w:szCs w:val="18"/>
              </w:rPr>
              <w:t>DLP04.002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CDD0" w14:textId="77777777" w:rsidR="00202155" w:rsidRDefault="00000000">
            <w:r>
              <w:rPr>
                <w:sz w:val="18"/>
                <w:szCs w:val="18"/>
              </w:rPr>
              <w:t>Print and Fax Controls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9541" w14:textId="77777777" w:rsidR="00202155" w:rsidRDefault="00000000">
            <w:r>
              <w:rPr>
                <w:sz w:val="18"/>
                <w:szCs w:val="18"/>
              </w:rPr>
              <w:t>Printing of CUI documents shall be logged. Fax transmission of CUI is prohibited unless using an approved secure fax solution per Appendix F.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BFA5" w14:textId="77777777" w:rsidR="00202155" w:rsidRDefault="00000000">
            <w:r>
              <w:rPr>
                <w:sz w:val="18"/>
                <w:szCs w:val="18"/>
              </w:rPr>
              <w:t>MP-2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FF66" w14:textId="77777777" w:rsidR="00202155" w:rsidRDefault="00000000">
            <w:r>
              <w:rPr>
                <w:sz w:val="18"/>
                <w:szCs w:val="18"/>
              </w:rPr>
              <w:t>Not 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B976" w14:textId="77777777" w:rsidR="00202155" w:rsidRDefault="00000000">
            <w:r>
              <w:rPr>
                <w:sz w:val="18"/>
                <w:szCs w:val="18"/>
              </w:rPr>
              <w:t>Facilities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