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spacing w:after="280"/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del documento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 la 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representante_emisor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</w:tbl>
    <w:p/>
    <w:p>
      <w:pPr>
        <w:keepNext w:val="0"/>
        <w:spacing w:before="320" w:after="120"/>
      </w:pPr>
      <w:r>
        <w:rPr>
          <w:b/>
          <w:color w:val="1A1A2E"/>
          <w:sz w:val="26"/>
        </w:rPr>
        <w:t>1. OBJETO Y PARTES</w:t>
      </w:r>
    </w:p>
    <w:p>
      <w:pPr>
        <w:keepNext w:val="0"/>
        <w:spacing w:line="320" w:lineRule="exact" w:after="160"/>
      </w:pPr>
      <w:r>
        <w:t>Este acuerdo se celebra entre {{ empresa_emisora }}, representada por {{ representante_emisor }}, y {{ empresa_cliente }}, representada por {{ nombre_cliente }}. Ambas empresas se denominan conjuntamente las Partes, y cada una queda obligada en los términos de este acuerdo.</w:t>
      </w:r>
    </w:p>
    <w:p>
      <w:pPr>
        <w:keepNext w:val="0"/>
        <w:spacing w:line="320" w:lineRule="exact" w:after="160"/>
      </w:pPr>
      <w:r>
        <w:t>Quien firma por cada Parte declara contar con las facultades necesarias para representarla y obligarla, y que dichas facultades no le han sido revocadas ni limitadas a la fecha de firma.</w:t>
      </w:r>
    </w:p>
    <w:p>
      <w:pPr>
        <w:keepNext w:val="0"/>
        <w:spacing w:line="320" w:lineRule="exact" w:after="160"/>
      </w:pPr>
      <w:r>
        <w:t>El objeto de este acuerdo es proteger la información confidencial que las Partes se compartan con motivo de {{ objeto }}. El acuerdo es recíproco: cada Parte comparte información propia y recibe la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2. QUÉ SE CONSIDERA INFORMACIÓN CONFIDENCIAL</w:t>
      </w:r>
    </w:p>
    <w:p>
      <w:pPr>
        <w:keepNext w:val="0"/>
        <w:spacing w:line="320" w:lineRule="exact" w:after="160"/>
      </w:pPr>
      <w:r>
        <w:t>Toda información, en cualquier forma o medio, que una Parte comparta con la otra y que esté marcada como confidencial, o que por su naturaleza y por las circunstancias en que se comparte deba entenderse como tal. Queda comprendida, de manera enunciativa y no limitativa: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que una Parte comparta o a los que la otra tenga acceso con motivo de este acuerdo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3. OBLIGACIONES DE CADA PARTE</w:t>
      </w:r>
    </w:p>
    <w:p>
      <w:pPr>
        <w:keepNext w:val="0"/>
        <w:spacing w:line="320" w:lineRule="exact" w:after="160"/>
      </w:pPr>
      <w:r>
        <w:t>Cada Parte, respecto de la información confidencial que reciba de la otra, se obliga a:</w:t>
      </w:r>
    </w:p>
    <w:p>
      <w:pPr>
        <w:pStyle w:val="ListBullet"/>
        <w:spacing w:line="300" w:lineRule="exact"/>
      </w:pPr>
      <w:r>
        <w:t>Guardarla con estricta reserva</w:t>
      </w:r>
    </w:p>
    <w:p>
      <w:pPr>
        <w:pStyle w:val="ListBullet"/>
        <w:spacing w:line="300" w:lineRule="exact"/>
      </w:pPr>
      <w:r>
        <w:t>No revelarla a terceros sin autorización previa y por escrito de la Parte que la compartió, salvo a quienes necesiten conocerla en los términos de esta cláusula y salvo lo previsto en la cláusula quinta sobre mandato de autoridad</w:t>
      </w:r>
    </w:p>
    <w:p>
      <w:pPr>
        <w:pStyle w:val="ListBullet"/>
        <w:spacing w:line="300" w:lineRule="exact"/>
      </w:pPr>
      <w:r>
        <w:t>Usarla únicamente para el fin descrito en la cláusula primera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4. TRATAMIENTO DE DATOS PERSONALES</w:t>
      </w:r>
    </w:p>
    <w:p>
      <w:pPr>
        <w:keepNext w:val="0"/>
        <w:spacing w:line="320" w:lineRule="exact" w:after="160"/>
      </w:pPr>
      <w:r>
        <w:t>Cuando la información confidencial incluya datos personales, la Parte que los reciba los tratará conforme a la Ley Federal de Protección de Datos Personales en Posesión de los Particulares vigente y su normativa aplicable, los usará solo para el Fin, y los suprimirá o devolverá cuando deje de ser necesario conservarlos. Esta obligación aplica a cada Parte respecto de los datos personales que reciba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5. EXCEPCIONES</w:t>
      </w:r>
    </w:p>
    <w:p>
      <w:pPr>
        <w:keepNext w:val="0"/>
        <w:spacing w:line="320" w:lineRule="exact" w:after="160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la recibió</w:t>
      </w:r>
    </w:p>
    <w:p>
      <w:pPr>
        <w:pStyle w:val="ListBullet"/>
        <w:spacing w:line="300" w:lineRule="exact"/>
      </w:pPr>
      <w:r>
        <w:t>La Parte que la recibió ya conocía legítimamente y sin obligación de reserva</w:t>
      </w:r>
    </w:p>
    <w:p>
      <w:pPr>
        <w:pStyle w:val="ListBullet"/>
        <w:spacing w:line="300" w:lineRule="exact"/>
      </w:pPr>
      <w:r>
        <w:t>Un tercero compartió con la Parte que la recibió sin violar ninguna obligación de confidencialidad</w:t>
      </w:r>
    </w:p>
    <w:p>
      <w:pPr>
        <w:pStyle w:val="ListBullet"/>
        <w:spacing w:line="300" w:lineRule="exact"/>
      </w:pPr>
      <w:r>
        <w:t>La Parte que la recibió desarrolló por su cuenta sin usar la información confidencial</w:t>
      </w:r>
    </w:p>
    <w:p>
      <w:pPr>
        <w:keepNext w:val="0"/>
        <w:spacing w:line="320" w:lineRule="exact" w:after="160"/>
      </w:pPr>
      <w:r>
        <w:t>Lo previsto en esta cláusula no limita lo dispuesto en la cláusula cuarta ni las obligaciones que la ley de la materia imponga respecto de datos personales.</w:t>
      </w:r>
    </w:p>
    <w:p>
      <w:pPr>
        <w:keepNext w:val="0"/>
        <w:spacing w:line="320" w:lineRule="exact" w:after="160"/>
      </w:pPr>
      <w:r>
        <w:t>La Parte que deba revelar información confidencial por mandato de autoridad competente lo hará solo en la medida requerida, avisando a la otra Parte con la anticipación que le sea posible. Para cualquier otro fin, esa información sigue siendo confidencial.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6. VIGENCIA DEL ACUERDO Y DE LA CONFIDENCIALIDAD</w:t>
      </w:r>
    </w:p>
    <w:p>
      <w:pPr>
        <w:keepNext w:val="0"/>
        <w:spacing w:line="320" w:lineRule="exact" w:after="160"/>
      </w:pPr>
      <w:r>
        <w:t>Este acuerdo entra en vigor en la fecha en que lo firme la última de las Partes y permanece vigente hasta que cualquiera de las Partes lo dé por terminado, avisando a la otra por escrito con treinta días naturales de anticipación. La fecha del documento es solo de referencia.</w:t>
      </w:r>
    </w:p>
    <w:p>
      <w:pPr>
        <w:keepNext w:val="0"/>
        <w:spacing w:line="320" w:lineRule="exact" w:after="160"/>
      </w:pPr>
      <w:r>
        <w:t>Los avisos previstos en este acuerdo se darán por escrito, incluso por correo electrónico, a la dirección que cada Parte haya usado para firmarlo o a la que después designe por escrito. El aviso surte efectos cuando la otra Parte lo recibe, y la terminación a los treinta días naturales siguientes.</w:t>
      </w:r>
    </w:p>
    <w:p>
      <w:pPr>
        <w:keepNext w:val="0"/>
        <w:spacing w:line="320" w:lineRule="exact" w:after="160"/>
      </w:pPr>
      <w:r>
        <w:t>Las obligaciones de confidencialidad subsisten por un plazo de {{ vigencia }}, contado a partir de la fecha en que surta efectos la terminación de este acuerdo, y alcanzan a toda la información compartida durante su vigencia. Tratándose de información que constituya secreto industrial, subsisten mientras conserve ese carácter conforme a la ley, y tratándose de datos personales, subsisten conforme a la ley de la materia.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7. DEVOLUCIÓN DE LA INFORMACIÓN</w:t>
      </w:r>
    </w:p>
    <w:p>
      <w:pPr>
        <w:keepNext w:val="0"/>
        <w:spacing w:line="320" w:lineRule="exact" w:after="160"/>
      </w:pPr>
      <w:r>
        <w:t>Terminado el acuerdo conforme a la cláusula anterior, o cuando la Parte que compartió la información lo solicite, la Parte que la recibió la devolverá o destruirá, incluidas las copias, y lo confirmará por escrito. Puede conservar una copia únicamente cuando una obligación legal se lo exija, y seguirá protegiéndola en los términos de este acuerdo mientras la conserve, aun cuando haya concluido el plazo previsto en la cláusula sexta.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8. INCUMPLIMIENTO</w:t>
      </w:r>
    </w:p>
    <w:p>
      <w:pPr>
        <w:keepNext w:val="0"/>
        <w:spacing w:line="320" w:lineRule="exact" w:after="160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9. LEY APLICABLE Y TRIBUNALES COMPETENTES</w:t>
      </w:r>
    </w:p>
    <w:p>
      <w:pPr>
        <w:keepNext w:val="0"/>
        <w:spacing w:line="320" w:lineRule="exact" w:after="160"/>
      </w:pPr>
      <w:r>
        <w:t>Este acuerdo es de naturaleza mercantil y se rige por las leyes federales de los Estados Unidos Mexicanos.</w:t>
      </w:r>
    </w:p>
    <w:p>
      <w:pPr>
        <w:keepNext w:val="0"/>
        <w:spacing w:line="320" w:lineRule="exact" w:after="160"/>
      </w:pPr>
      <w:r>
        <w:t>Para su interpretación y cumplimiento, las Partes se someten a los tribunales competentes de {{ jurisdiccion }} y renuncian a cualquier otro fuero que pudiera corresponderles por razón de sus domicilios presentes o futuros.</w:t>
      </w:r>
    </w:p>
    <w:p>
      <w:pPr>
        <w:keepNext/>
        <w:spacing w:before="320" w:after="120"/>
      </w:pPr>
      <w:r>
        <w:rPr>
          <w:b/>
          <w:color w:val="1A1A2E"/>
          <w:sz w:val="26"/>
        </w:rPr>
        <w:t>10. FIRMA ELECTRÓNICA</w:t>
      </w:r>
    </w:p>
    <w:p>
      <w:pPr>
        <w:keepNext/>
        <w:spacing w:line="320" w:lineRule="exact" w:after="160"/>
      </w:pPr>
      <w:r>
        <w:t>Las Partes aceptan celebrar y firmar este acuerdo por medios electrónicos, en los términos del Código de Comercio, y reconocen que el mensaje de datos que lo contiene les es atribuible.</w:t>
      </w:r>
    </w:p>
    <w:p>
      <w:pPr>
        <w:keepNext/>
        <w:spacing w:line="320" w:lineRule="exact" w:after="160"/>
      </w:pPr>
      <w:r>
        <w:t>La constancia de conservación emitida conforme a la NOM-151 acredita la conservación e integridad del documento desde la fecha y hora asentadas en la propia constancia, y no la validez de la firma, que se rige por las disposiciones aplicables.</w:t>
      </w:r>
    </w:p>
    <w:p>
      <w:pPr>
        <w:keepNext/>
        <w:spacing w:before="360" w:after="200"/>
      </w:pPr>
      <w:r>
        <w:rPr>
          <w:b/>
          <w:color w:val="1A1A2E"/>
          <w:sz w:val="26"/>
        </w:rPr>
        <w:t>FIRMAS</w:t>
      </w:r>
    </w:p>
    <w:p>
      <w:pPr>
        <w:keepNext/>
        <w:spacing w:line="320" w:lineRule="exact" w:after="160"/>
      </w:pPr>
      <w:r>
        <w:t>Leído el contenido de este acuerdo y enteradas las Partes de su alcance y fuerza legal, lo firman de conformidad quienes las representan.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Por conducto de {{ representante_emisor }}</w:t>
              <w:br/>
              <w:t>Firma de la Parte emisora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empresa_cliente }}</w:t>
            </w:r>
            <w:r>
              <w:br/>
            </w:r>
            <w:r>
              <w:rPr>
                <w:color w:val="555555"/>
                <w:sz w:val="18"/>
              </w:rPr>
              <w:t>Por conducto de {{ nombre_cliente }}  ·  {{ correo_cliente }}</w:t>
              <w:br/>
              <w:t>Firma de la Parte cliente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  <w:lang w:val="es-MX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subject/>
  <dc:creator>AllSign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es-MX</dc:language>
</cp:coreProperties>
</file>