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NON-DISCLOSURE AGREEMENT</w:t>
      </w:r>
    </w:p>
    <w:p>
      <w:pPr>
        <w:jc w:val="center"/>
      </w:pPr>
      <w:r>
        <w:rPr>
          <w:i/>
          <w:color w:val="666666"/>
          <w:sz w:val="26"/>
        </w:rPr>
        <w:t>ACUERDO DE CONFIDENCIALIDAD</w:t>
      </w:r>
    </w:p>
    <w:p>
      <w:pPr>
        <w:jc w:val="center"/>
      </w:pPr>
      <w:r>
        <w:rPr>
          <w:color w:val="007BFF"/>
          <w:sz w:val="16"/>
        </w:rPr>
        <w:t>━━━━━━━━━━━━━━━━━━━━━━━━━━━━━━━━━━━━━━━━━━━━━━━━━━━━━━━━━━━━</w:t>
      </w:r>
    </w:p>
    <w:tbl>
      <w:tblPr>
        <w:tblW w:type="auto" w:w="0"/>
        <w:jc w:val="center"/>
        <w:tblLook w:firstColumn="1" w:firstRow="1" w:lastColumn="0" w:lastRow="0" w:noHBand="0" w:noVBand="1" w:val="04A0"/>
      </w:tblPr>
      <w:tblGrid>
        <w:gridCol w:w="4703"/>
        <w:gridCol w:w="4703"/>
      </w:tblGrid>
      <w:tr>
        <w:tc>
          <w:tcPr>
            <w:tcW w:type="dxa" w:w="4703"/>
          </w:tcPr>
          <w:p>
            <w:r>
              <w:rPr>
                <w:b/>
                <w:color w:val="555555"/>
                <w:sz w:val="20"/>
              </w:rPr>
              <w:t>Date / Fecha:</w:t>
            </w:r>
          </w:p>
        </w:tc>
        <w:tc>
          <w:tcPr>
            <w:tcW w:type="dxa" w:w="4703"/>
          </w:tcPr>
          <w:p>
            <w:r>
              <w:rPr>
                <w:b/>
                <w:color w:val="007BFF"/>
                <w:sz w:val="22"/>
              </w:rPr>
              <w:t>{{ effective_date }}</w:t>
            </w:r>
          </w:p>
        </w:tc>
      </w:tr>
      <w:tr>
        <w:tc>
          <w:tcPr>
            <w:tcW w:type="dxa" w:w="4703"/>
          </w:tcPr>
          <w:p>
            <w:r>
              <w:rPr>
                <w:b/>
                <w:color w:val="555555"/>
                <w:sz w:val="20"/>
              </w:rPr>
              <w:t>Disclosing Party / Parte Reveladora:</w:t>
            </w:r>
          </w:p>
        </w:tc>
        <w:tc>
          <w:tcPr>
            <w:tcW w:type="dxa" w:w="4703"/>
          </w:tcPr>
          <w:p>
            <w:r>
              <w:rPr>
                <w:b/>
                <w:color w:val="007BFF"/>
                <w:sz w:val="22"/>
              </w:rPr>
              <w:t>{{ company_name }}</w:t>
            </w:r>
          </w:p>
        </w:tc>
      </w:tr>
      <w:tr>
        <w:tc>
          <w:tcPr>
            <w:tcW w:type="dxa" w:w="4703"/>
          </w:tcPr>
          <w:p>
            <w:r>
              <w:rPr>
                <w:b/>
                <w:color w:val="555555"/>
                <w:sz w:val="20"/>
              </w:rPr>
              <w:t>Receiving Party / Parte Receptora:</w:t>
            </w:r>
          </w:p>
        </w:tc>
        <w:tc>
          <w:tcPr>
            <w:tcW w:type="dxa" w:w="4703"/>
          </w:tcPr>
          <w:p>
            <w:r>
              <w:rPr>
                <w:b/>
                <w:color w:val="007BFF"/>
                <w:sz w:val="22"/>
              </w:rPr>
              <w:t>{{ client_name }}</w:t>
            </w:r>
          </w:p>
        </w:tc>
      </w:tr>
    </w:tbl>
    <w:p/>
    <w:p>
      <w:r>
        <w:rPr>
          <w:b/>
          <w:color w:val="1A1A2E"/>
          <w:sz w:val="26"/>
        </w:rPr>
        <w:t>1. PURPOSE / PROPÓSITO</w:t>
      </w:r>
    </w:p>
    <w:p>
      <w:pPr>
        <w:spacing w:line="320" w:lineRule="exact"/>
      </w:pPr>
      <w:r>
        <w:t>This Non-Disclosure Agreement ("Agreement") is entered into as of {{ effective_date }}, by and between {{ company_name }} ("Disclosing Party") and {{ client_name }} ("Receiving Party"), collectively referred to as the "Parties."</w:t>
      </w:r>
    </w:p>
    <w:p>
      <w:pPr>
        <w:spacing w:line="320" w:lineRule="exact"/>
      </w:pPr>
      <w:r>
        <w:t>The purpose of this Agreement is to protect the confidential and proprietary information that may be disclosed between the Parties in connection with {{ project_description }}.</w:t>
      </w:r>
    </w:p>
    <w:p>
      <w:r>
        <w:rPr>
          <w:b/>
          <w:color w:val="1A1A2E"/>
          <w:sz w:val="26"/>
        </w:rPr>
        <w:t>2. DEFINITION OF CONFIDENTIAL INFORMATION</w:t>
      </w:r>
    </w:p>
    <w:p>
      <w:pPr>
        <w:spacing w:line="320" w:lineRule="exact"/>
      </w:pPr>
      <w:r>
        <w:t>"Confidential Information" means any data or information, oral or written, disclosed by either Party that is designated as confidential or that reasonably should be understood to be confidential given the nature of the information and the circumstances of disclosure. This includes, but is not limited to:</w:t>
      </w:r>
    </w:p>
    <w:p>
      <w:pPr>
        <w:pStyle w:val="ListBullet"/>
        <w:spacing w:line="300" w:lineRule="exact"/>
      </w:pPr>
      <w:r>
        <w:t>Business plans, strategies, and financial information</w:t>
      </w:r>
    </w:p>
    <w:p>
      <w:pPr>
        <w:pStyle w:val="ListBullet"/>
        <w:spacing w:line="300" w:lineRule="exact"/>
      </w:pPr>
      <w:r>
        <w:t>Technical data, trade secrets, and know-how</w:t>
      </w:r>
    </w:p>
    <w:p>
      <w:pPr>
        <w:pStyle w:val="ListBullet"/>
        <w:spacing w:line="300" w:lineRule="exact"/>
      </w:pPr>
      <w:r>
        <w:t>Product plans, designs, and specifications</w:t>
      </w:r>
    </w:p>
    <w:p>
      <w:pPr>
        <w:pStyle w:val="ListBullet"/>
        <w:spacing w:line="300" w:lineRule="exact"/>
      </w:pPr>
      <w:r>
        <w:t>Customer lists, marketing strategies, and sales data</w:t>
      </w:r>
    </w:p>
    <w:p>
      <w:pPr>
        <w:pStyle w:val="ListBullet"/>
        <w:spacing w:line="300" w:lineRule="exact"/>
      </w:pPr>
      <w:r>
        <w:t>Software, source code, algorithms, and databases</w:t>
      </w:r>
    </w:p>
    <w:p>
      <w:pPr>
        <w:pStyle w:val="ListBullet"/>
        <w:spacing w:line="300" w:lineRule="exact"/>
      </w:pPr>
      <w:r>
        <w:t>Any other information marked as "Confidential" or "Proprietary"</w:t>
      </w:r>
    </w:p>
    <w:p>
      <w:r>
        <w:rPr>
          <w:b/>
          <w:color w:val="1A1A2E"/>
          <w:sz w:val="26"/>
        </w:rPr>
        <w:t>3. OBLIGATIONS OF RECEIVING PARTY</w:t>
      </w:r>
    </w:p>
    <w:p>
      <w:pPr>
        <w:spacing w:line="320" w:lineRule="exact"/>
      </w:pPr>
      <w:r>
        <w:t>The Receiving Party agrees to:</w:t>
      </w:r>
    </w:p>
    <w:p>
      <w:pPr>
        <w:pStyle w:val="ListBullet"/>
        <w:spacing w:line="300" w:lineRule="exact"/>
      </w:pPr>
      <w:r>
        <w:t>Hold and maintain the Confidential Information in strict confidence</w:t>
      </w:r>
    </w:p>
    <w:p>
      <w:pPr>
        <w:pStyle w:val="ListBullet"/>
        <w:spacing w:line="300" w:lineRule="exact"/>
      </w:pPr>
      <w:r>
        <w:t>Not disclose the Confidential Information to any third parties without prior written consent</w:t>
      </w:r>
    </w:p>
    <w:p>
      <w:pPr>
        <w:pStyle w:val="ListBullet"/>
        <w:spacing w:line="300" w:lineRule="exact"/>
      </w:pPr>
      <w:r>
        <w:t>Use the Confidential Information solely for the purpose described in Section 1</w:t>
      </w:r>
    </w:p>
    <w:p>
      <w:pPr>
        <w:pStyle w:val="ListBullet"/>
        <w:spacing w:line="300" w:lineRule="exact"/>
      </w:pPr>
      <w:r>
        <w:t>Protect the Confidential Information using the same degree of care used to protect its own confidential information, but in no event less than reasonable care</w:t>
      </w:r>
    </w:p>
    <w:p>
      <w:pPr>
        <w:pStyle w:val="ListBullet"/>
        <w:spacing w:line="300" w:lineRule="exact"/>
      </w:pPr>
      <w:r>
        <w:t>Promptly notify the Disclosing Party of any unauthorized disclosure or use</w:t>
      </w:r>
    </w:p>
    <w:p>
      <w:r>
        <w:rPr>
          <w:b/>
          <w:color w:val="1A1A2E"/>
          <w:sz w:val="26"/>
        </w:rPr>
        <w:t>4. TERM AND DURATION / VIGENCIA</w:t>
      </w:r>
    </w:p>
    <w:p>
      <w:pPr>
        <w:spacing w:line="320" w:lineRule="exact"/>
      </w:pPr>
      <w:r>
        <w:t>This Agreement shall remain in effect for a period of {{ confidentiality_period }} from the date of execution. The obligations of confidentiality shall survive the termination of this Agreement for an additional period of two (2) years.</w:t>
      </w:r>
    </w:p>
    <w:p>
      <w:r>
        <w:rPr>
          <w:b/>
          <w:color w:val="1A1A2E"/>
          <w:sz w:val="26"/>
        </w:rPr>
        <w:t>5. EXCLUSIONS</w:t>
      </w:r>
    </w:p>
    <w:p>
      <w:pPr>
        <w:spacing w:line="320" w:lineRule="exact"/>
      </w:pPr>
      <w:r>
        <w:t>Confidential Information does not include information that:</w:t>
      </w:r>
    </w:p>
    <w:p>
      <w:pPr>
        <w:pStyle w:val="ListBullet"/>
        <w:spacing w:line="300" w:lineRule="exact"/>
      </w:pPr>
      <w:r>
        <w:t>Is or becomes publicly available through no fault of the Receiving Party</w:t>
      </w:r>
    </w:p>
    <w:p>
      <w:pPr>
        <w:pStyle w:val="ListBullet"/>
        <w:spacing w:line="300" w:lineRule="exact"/>
      </w:pPr>
      <w:r>
        <w:t>Was already known to the Receiving Party prior to disclosure</w:t>
      </w:r>
    </w:p>
    <w:p>
      <w:pPr>
        <w:pStyle w:val="ListBullet"/>
        <w:spacing w:line="300" w:lineRule="exact"/>
      </w:pPr>
      <w:r>
        <w:t>Is independently developed by the Receiving Party without use of the Confidential Information</w:t>
      </w:r>
    </w:p>
    <w:p>
      <w:pPr>
        <w:pStyle w:val="ListBullet"/>
        <w:spacing w:line="300" w:lineRule="exact"/>
      </w:pPr>
      <w:r>
        <w:t>Is rightfully received from a third party without restriction on disclosure</w:t>
      </w:r>
    </w:p>
    <w:p>
      <w:pPr>
        <w:pStyle w:val="ListBullet"/>
        <w:spacing w:line="300" w:lineRule="exact"/>
      </w:pPr>
      <w:r>
        <w:t>Is required to be disclosed by law, regulation, or court order</w:t>
      </w:r>
    </w:p>
    <w:p>
      <w:r>
        <w:rPr>
          <w:b/>
          <w:color w:val="1A1A2E"/>
          <w:sz w:val="26"/>
        </w:rPr>
        <w:t>6. RETURN OF INFORMATION</w:t>
      </w:r>
    </w:p>
    <w:p>
      <w:pPr>
        <w:spacing w:line="320" w:lineRule="exact"/>
      </w:pPr>
      <w:r>
        <w:t>Upon termination of this Agreement or upon request by the Disclosing Party, the Receiving Party shall promptly return or destroy all copies of the Confidential Information in its possession and certify in writing that it has done so.</w:t>
      </w:r>
    </w:p>
    <w:p>
      <w:r>
        <w:rPr>
          <w:b/>
          <w:color w:val="1A1A2E"/>
          <w:sz w:val="26"/>
        </w:rPr>
        <w:t>7. GOVERNING LAW / LEY APLICABLE</w:t>
      </w:r>
    </w:p>
    <w:p>
      <w:pPr>
        <w:spacing w:line="320" w:lineRule="exact"/>
      </w:pPr>
      <w:r>
        <w:t>This Agreement shall be governed by and construed in accordance with the laws of {{ governing_law }}. Any disputes arising under this Agreement shall be resolved in the competent courts of said jurisdiction.</w:t>
      </w:r>
    </w:p>
    <w:p>
      <w:r>
        <w:rPr>
          <w:b/>
          <w:color w:val="1A1A2E"/>
          <w:sz w:val="26"/>
        </w:rPr>
        <w:t>8. MISCELLANEOUS</w:t>
      </w:r>
    </w:p>
    <w:p>
      <w:pPr>
        <w:spacing w:line="320" w:lineRule="exact"/>
      </w:pPr>
      <w:r>
        <w:t>This Agreement constitutes the entire agreement between the Parties concerning the subject matter hereof and supersedes all prior agreements, understandings, and negotiations. No modification of this Agreement shall be effective unless in writing and signed by both Parties.</w:t>
      </w:r>
    </w:p>
    <w:p/>
    <w:p>
      <w:pPr>
        <w:jc w:val="center"/>
      </w:pPr>
      <w:r>
        <w:rPr>
          <w:color w:val="007BFF"/>
          <w:sz w:val="16"/>
        </w:rPr>
        <w:t>━━━━━━━━━━━━━━━━━━━━━━━━━━━━━━━━━━━━━━━━━━━━━━━━━━━━━━━━━━━━</w:t>
      </w:r>
    </w:p>
    <w:p>
      <w:pPr>
        <w:jc w:val="center"/>
      </w:pPr>
      <w:r>
        <w:rPr>
          <w:b/>
          <w:color w:val="1A1A2E"/>
          <w:sz w:val="28"/>
        </w:rPr>
        <w:t>SIGNATURES / FIRMAS</w:t>
      </w:r>
    </w:p>
    <w:tbl>
      <w:tblPr>
        <w:tblW w:type="auto" w:w="0"/>
        <w:jc w:val="center"/>
        <w:tblLook w:firstColumn="1" w:firstRow="1" w:lastColumn="0" w:lastRow="0" w:noHBand="0" w:noVBand="1" w:val="04A0"/>
      </w:tblPr>
      <w:tblGrid>
        <w:gridCol w:w="4703"/>
        <w:gridCol w:w="4703"/>
      </w:tblGrid>
      <w:tr>
        <w:tc>
          <w:tcPr>
            <w:tcW w:type="dxa" w:w="4703"/>
          </w:tcPr>
          <w:p>
            <w:pPr>
              <w:jc w:val="center"/>
            </w:pPr>
            <w:r>
              <w:rPr>
                <w:b/>
                <w:color w:val="1A1A2E"/>
                <w:sz w:val="20"/>
              </w:rPr>
              <w:t>Disclosing Party / Parte Reveladora</w:t>
            </w:r>
          </w:p>
        </w:tc>
        <w:tc>
          <w:tcPr>
            <w:tcW w:type="dxa" w:w="4703"/>
          </w:tcPr>
          <w:p>
            <w:pPr>
              <w:jc w:val="center"/>
            </w:pPr>
            <w:r>
              <w:rPr>
                <w:b/>
                <w:color w:val="1A1A2E"/>
                <w:sz w:val="20"/>
              </w:rPr>
              <w:t>Receiving Party / Parte Receptora</w:t>
            </w:r>
          </w:p>
        </w:tc>
      </w:tr>
      <w:tr>
        <w:tc>
          <w:tcPr>
            <w:tcW w:type="dxa" w:w="4703"/>
          </w:tcPr>
          <w:p>
            <w:pPr>
              <w:jc w:val="center"/>
            </w:pPr>
            <w:r>
              <w:rPr>
                <w:b/>
                <w:color w:val="007BFF"/>
              </w:rPr>
              <w:t>{{ company_name }}</w:t>
            </w:r>
          </w:p>
        </w:tc>
        <w:tc>
          <w:tcPr>
            <w:tcW w:type="dxa" w:w="4703"/>
          </w:tcPr>
          <w:p>
            <w:pPr>
              <w:jc w:val="center"/>
            </w:pPr>
            <w:r>
              <w:rPr>
                <w:b/>
                <w:color w:val="007BFF"/>
              </w:rPr>
              <w:t>{{ client_name }}</w:t>
            </w:r>
          </w:p>
        </w:tc>
      </w:tr>
      <w:tr>
        <w:tc>
          <w:tcPr>
            <w:tcW w:type="dxa" w:w="4703"/>
          </w:tcPr>
          <w:p>
            <w:pPr>
              <w:jc w:val="center"/>
            </w:pPr>
            <w:r>
              <w:rPr>
                <w:color w:val="AAAAAA"/>
                <w:sz w:val="20"/>
              </w:rPr>
              <w:t>___________________________________</w:t>
            </w:r>
          </w:p>
        </w:tc>
        <w:tc>
          <w:tcPr>
            <w:tcW w:type="dxa" w:w="4703"/>
          </w:tcPr>
          <w:p>
            <w:pPr>
              <w:jc w:val="center"/>
            </w:pPr>
            <w:r>
              <w:rPr>
                <w:color w:val="AAAAAA"/>
                <w:sz w:val="20"/>
              </w:rPr>
              <w:t>___________________________________</w:t>
            </w:r>
          </w:p>
        </w:tc>
      </w:tr>
      <w:tr>
        <w:tc>
          <w:tcPr>
            <w:tcW w:type="dxa" w:w="4703"/>
          </w:tcPr>
          <w:p>
            <w:pPr>
              <w:jc w:val="center"/>
            </w:pPr>
            <w:r>
              <w:rPr>
                <w:i/>
                <w:color w:val="888888"/>
                <w:sz w:val="18"/>
              </w:rPr>
              <w:t>Firma del Representante</w:t>
            </w:r>
          </w:p>
        </w:tc>
        <w:tc>
          <w:tcPr>
            <w:tcW w:type="dxa" w:w="4703"/>
          </w:tcPr>
          <w:p>
            <w:pPr>
              <w:jc w:val="center"/>
            </w:pPr>
            <w:r>
              <w:rPr>
                <w:i/>
                <w:color w:val="888888"/>
                <w:sz w:val="18"/>
              </w:rPr>
              <w:t>Firma del Cliente</w:t>
            </w:r>
          </w:p>
        </w:tc>
      </w:tr>
    </w:tbl>
    <w:p/>
    <w:p>
      <w:pPr>
        <w:jc w:val="center"/>
      </w:pPr>
      <w:r>
        <w:rPr>
          <w:i/>
          <w:color w:val="AAAAAA"/>
          <w:sz w:val="16"/>
        </w:rPr>
        <w:t>Document generated and signed electronically via AllSign</w:t>
      </w:r>
    </w:p>
    <w:p>
      <w:pPr>
        <w:jc w:val="center"/>
      </w:pPr>
      <w:r>
        <w:rPr>
          <w:color w:val="007BFF"/>
          <w:sz w:val="16"/>
        </w:rPr>
        <w:t>allsign.io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