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color w:val="6B7280"/>
          <w:sz w:val="24"/>
          <w:szCs w:val="24"/>
        </w:rPr>
        <w:t xml:space="preserve">PRODUCT REQUIREMENTS DOCUMENT</w:t>
      </w:r>
    </w:p>
    <w:p>
      <w:pPr>
        <w:spacing w:before="400"/>
      </w:pPr>
    </w:p>
    <w:p>
      <w:pPr>
        <w:jc w:val="center"/>
      </w:pPr>
      <w:r>
        <w:rPr>
          <w:rFonts w:ascii="Arial" w:cs="Arial" w:eastAsia="Arial" w:hAnsi="Arial"/>
          <w:b/>
          <w:bCs/>
          <w:color w:val="6B46C1"/>
          <w:sz w:val="56"/>
          <w:szCs w:val="56"/>
        </w:rPr>
        <w:t xml:space="preserve">CoachingIntelligence</w:t>
      </w:r>
    </w:p>
    <w:p>
      <w:pPr>
        <w:spacing w:before="200"/>
        <w:jc w:val="center"/>
      </w:pPr>
      <w:r>
        <w:rPr>
          <w:rFonts w:ascii="Arial" w:cs="Arial" w:eastAsia="Arial" w:hAnsi="Arial"/>
          <w:color w:val="374151"/>
          <w:sz w:val="32"/>
          <w:szCs w:val="32"/>
        </w:rPr>
        <w:t xml:space="preserve">MVP Release</w:t>
      </w:r>
    </w:p>
    <w:p>
      <w:pPr>
        <w:spacing w:before="800"/>
      </w:pPr>
    </w:p>
    <w:p>
      <w:pPr>
        <w:jc w:val="center"/>
      </w:pPr>
      <w:r>
        <w:rPr>
          <w:rFonts w:ascii="Arial" w:cs="Arial" w:eastAsia="Arial" w:hAnsi="Arial"/>
          <w:i/>
          <w:iCs/>
          <w:color w:val="6B7280"/>
          <w:sz w:val="24"/>
          <w:szCs w:val="24"/>
        </w:rPr>
        <w:t xml:space="preserve">Prevention beats diagnosis.</w:t>
      </w:r>
    </w:p>
    <w:p>
      <w:pPr>
        <w:spacing w:before="1500"/>
      </w:pPr>
    </w:p>
    <w:tbl>
      <w:tblPr>
        <w:tblW w:type="pct" w:w="5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20"/>
                <w:szCs w:val="20"/>
              </w:rPr>
              <w:t xml:space="preserve">Version</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1.0 (MVP)</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20"/>
                <w:szCs w:val="20"/>
              </w:rPr>
              <w:t xml:space="preserve">Date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January 2026</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20"/>
                <w:szCs w:val="20"/>
              </w:rPr>
              <w:t xml:space="preserve">Status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Draft</w:t>
            </w:r>
          </w:p>
        </w:tc>
      </w:tr>
    </w:tbl>
    <w:p>
      <w:r>
        <w:br w:type="page"/>
      </w:r>
    </w:p>
    <w:p>
      <w:pPr>
        <w:pStyle w:val="Heading1"/>
      </w:pPr>
      <w:r>
        <w:t xml:space="preserve">1. Executive Summary</w:t>
      </w:r>
    </w:p>
    <w:p>
      <w:pPr>
        <w:spacing w:after="200"/>
      </w:pPr>
      <w:r>
        <w:t xml:space="preserve">CoachingIntelligence is an AI-powered system that transforms how VPs of Sales monitor and improve their sales managers' coaching effectiveness. By aggregating signals from call transcripts, coaching intervention data, deal pipeline stages, and attainment metrics, CoachingIntelligence surfaces actionable insights in a progressive disclosure format—from quick notifications to detailed dashboards—enabling leaders to identify coaching gaps before they impact revenue.</w:t>
      </w:r>
    </w:p>
    <w:p>
      <w:pPr>
        <w:pStyle w:val="Heading2"/>
      </w:pPr>
      <w:r>
        <w:t xml:space="preserve">Vision Statement</w:t>
      </w:r>
    </w:p>
    <w:p>
      <w:pPr>
        <w:spacing w:after="200"/>
      </w:pPr>
      <w:r>
        <w:rPr>
          <w:i/>
          <w:iCs/>
        </w:rPr>
        <w:t xml:space="preserve">"This isn't redesigning the coaching metrics dashboard. This is Coaching Intelligence."</w:t>
      </w:r>
    </w:p>
    <w:p>
      <w:pPr>
        <w:pStyle w:val="Heading2"/>
      </w:pPr>
      <w:r>
        <w:t xml:space="preserve">Core Value Proposition</w:t>
      </w:r>
    </w:p>
    <w:p>
      <w:pPr>
        <w:pStyle w:val="ListParagraph"/>
        <w:numPr>
          <w:ilvl w:val="0"/>
          <w:numId w:val="2"/>
        </w:numPr>
      </w:pPr>
      <w:r>
        <w:rPr>
          <w:b/>
          <w:bCs/>
        </w:rPr>
        <w:t xml:space="preserve">Prevention beats diagnosis: </w:t>
      </w:r>
      <w:r>
        <w:t xml:space="preserve">Proactively surface coaching issues before they impact pipeline</w:t>
      </w:r>
    </w:p>
    <w:p>
      <w:pPr>
        <w:pStyle w:val="ListParagraph"/>
        <w:numPr>
          <w:ilvl w:val="0"/>
          <w:numId w:val="2"/>
        </w:numPr>
      </w:pPr>
      <w:r>
        <w:rPr>
          <w:b/>
          <w:bCs/>
        </w:rPr>
        <w:t xml:space="preserve">What gets measured gets done: </w:t>
      </w:r>
      <w:r>
        <w:t xml:space="preserve">Establish clear benchmarks for coaching excellence</w:t>
      </w:r>
    </w:p>
    <w:p>
      <w:pPr>
        <w:pStyle w:val="ListParagraph"/>
        <w:numPr>
          <w:ilvl w:val="0"/>
          <w:numId w:val="2"/>
        </w:numPr>
        <w:spacing w:after="200"/>
      </w:pPr>
      <w:r>
        <w:rPr>
          <w:b/>
          <w:bCs/>
        </w:rPr>
        <w:t xml:space="preserve">Scale recognition: </w:t>
      </w:r>
      <w:r>
        <w:t xml:space="preserve">Champion great coaching behavior across the organization</w:t>
      </w:r>
    </w:p>
    <w:p>
      <w:pPr>
        <w:pStyle w:val="Heading1"/>
      </w:pPr>
      <w:r>
        <w:t xml:space="preserve">2. Problem Statement</w:t>
      </w:r>
    </w:p>
    <w:p>
      <w:pPr>
        <w:pStyle w:val="Heading2"/>
      </w:pPr>
      <w:r>
        <w:t xml:space="preserve">The Persona: Ann (VP of Sales)</w:t>
      </w:r>
    </w:p>
    <w:p>
      <w:pPr>
        <w:spacing w:after="200"/>
      </w:pPr>
      <w:r>
        <w:t xml:space="preserve">Ann is a VP of Sales responsible for reviewing her sales managers' performance. She faces significant challenges in understanding how effectively her managers are coaching their teams.</w:t>
      </w:r>
    </w:p>
    <w:p>
      <w:pPr>
        <w:pStyle w:val="Heading3"/>
      </w:pPr>
      <w:r>
        <w:t xml:space="preserve">Current Pain Points</w:t>
      </w:r>
    </w:p>
    <w:p>
      <w:pPr>
        <w:pStyle w:val="ListParagraph"/>
        <w:numPr>
          <w:ilvl w:val="0"/>
          <w:numId w:val="3"/>
        </w:numPr>
      </w:pPr>
      <w:r>
        <w:rPr>
          <w:b/>
          <w:bCs/>
        </w:rPr>
        <w:t xml:space="preserve">Time-intensive manual analysis: </w:t>
      </w:r>
      <w:r>
        <w:t xml:space="preserve">Ann must manually drill into multiple systems and mine data to understand manager coaching behavior</w:t>
      </w:r>
    </w:p>
    <w:p>
      <w:pPr>
        <w:pStyle w:val="ListParagraph"/>
        <w:numPr>
          <w:ilvl w:val="0"/>
          <w:numId w:val="3"/>
        </w:numPr>
      </w:pPr>
      <w:r>
        <w:rPr>
          <w:b/>
          <w:bCs/>
        </w:rPr>
        <w:t xml:space="preserve">Reactive rather than proactive: </w:t>
      </w:r>
      <w:r>
        <w:t xml:space="preserve">Issues are discovered after they've impacted pipeline, not before</w:t>
      </w:r>
    </w:p>
    <w:p>
      <w:pPr>
        <w:pStyle w:val="ListParagraph"/>
        <w:numPr>
          <w:ilvl w:val="0"/>
          <w:numId w:val="3"/>
        </w:numPr>
      </w:pPr>
      <w:r>
        <w:rPr>
          <w:b/>
          <w:bCs/>
        </w:rPr>
        <w:t xml:space="preserve">No clear benchmarks: </w:t>
      </w:r>
      <w:r>
        <w:t xml:space="preserve">Difficulty defining and measuring what 'great coaching' looks like</w:t>
      </w:r>
    </w:p>
    <w:p>
      <w:pPr>
        <w:pStyle w:val="ListParagraph"/>
        <w:numPr>
          <w:ilvl w:val="0"/>
          <w:numId w:val="3"/>
        </w:numPr>
      </w:pPr>
      <w:r>
        <w:rPr>
          <w:b/>
          <w:bCs/>
        </w:rPr>
        <w:t xml:space="preserve">Copy/paste workflows: </w:t>
      </w:r>
      <w:r>
        <w:t xml:space="preserve">Preparing for 1:1s requires manual compilation of insights from disparate sources</w:t>
      </w:r>
    </w:p>
    <w:p>
      <w:pPr>
        <w:pStyle w:val="ListParagraph"/>
        <w:numPr>
          <w:ilvl w:val="0"/>
          <w:numId w:val="3"/>
        </w:numPr>
        <w:spacing w:after="200"/>
      </w:pPr>
      <w:r>
        <w:rPr>
          <w:b/>
          <w:bCs/>
        </w:rPr>
        <w:t xml:space="preserve">Positive behaviors go unrecognized: </w:t>
      </w:r>
      <w:r>
        <w:t xml:space="preserve">No systematic way to identify and scale successful coaching patterns</w:t>
      </w:r>
    </w:p>
    <w:p>
      <w:pPr>
        <w:pStyle w:val="Heading1"/>
      </w:pPr>
      <w:r>
        <w:t xml:space="preserve">3. Market Context &amp; Competitive Advantage</w:t>
      </w:r>
    </w:p>
    <w:p>
      <w:pPr>
        <w:spacing w:after="200"/>
      </w:pPr>
      <w:r>
        <w:t xml:space="preserve">The market is actively investing in AI-powered call transcript analysis. Companies like Gong, Chorus, and others have established call transcripts as a foundational AI use case—raw conversation data provides AI with factual inputs, reducing hallucination risk.</w:t>
      </w:r>
    </w:p>
    <w:p>
      <w:pPr>
        <w:pStyle w:val="Heading2"/>
      </w:pPr>
      <w:r>
        <w:t xml:space="preserve">Our Differentiator</w:t>
      </w:r>
    </w:p>
    <w:p>
      <w:pPr>
        <w:spacing w:after="200"/>
      </w:pPr>
      <w:r>
        <w:t xml:space="preserve">While competitors focus on call-level insights, CoachingIntelligence leverages Gong's unique advantage: </w:t>
      </w:r>
      <w:r>
        <w:rPr>
          <w:b/>
          <w:bCs/>
        </w:rPr>
        <w:t xml:space="preserve">detailed coaching intervention data</w:t>
      </w:r>
      <w:r>
        <w:t xml:space="preserve">. This proprietary dataset enables us to go beyond transcript analysis to evaluate the actual coaching behaviors and their impact on outcomes.</w:t>
      </w:r>
    </w:p>
    <w:p>
      <w:pPr>
        <w:pStyle w:val="Heading2"/>
      </w:pPr>
      <w:r>
        <w:t xml:space="preserve">Data Sources</w:t>
      </w:r>
    </w:p>
    <w:p>
      <w:pPr>
        <w:pStyle w:val="ListParagraph"/>
        <w:numPr>
          <w:ilvl w:val="0"/>
          <w:numId w:val="2"/>
        </w:numPr>
      </w:pPr>
      <w:r>
        <w:t xml:space="preserve">Call transcripts and conversation intelligence</w:t>
      </w:r>
    </w:p>
    <w:p>
      <w:pPr>
        <w:pStyle w:val="ListParagraph"/>
        <w:numPr>
          <w:ilvl w:val="0"/>
          <w:numId w:val="2"/>
        </w:numPr>
      </w:pPr>
      <w:r>
        <w:t xml:space="preserve">Coaching intervention records (comments, feedback, action items)</w:t>
      </w:r>
    </w:p>
    <w:p>
      <w:pPr>
        <w:pStyle w:val="ListParagraph"/>
        <w:numPr>
          <w:ilvl w:val="0"/>
          <w:numId w:val="2"/>
        </w:numPr>
      </w:pPr>
      <w:r>
        <w:t xml:space="preserve">Deal pipeline stages and progression data</w:t>
      </w:r>
    </w:p>
    <w:p>
      <w:pPr>
        <w:pStyle w:val="ListParagraph"/>
        <w:numPr>
          <w:ilvl w:val="0"/>
          <w:numId w:val="2"/>
        </w:numPr>
      </w:pPr>
      <w:r>
        <w:t xml:space="preserve">Attainment metrics and quota performance</w:t>
      </w:r>
    </w:p>
    <w:p>
      <w:pPr>
        <w:pStyle w:val="ListParagraph"/>
        <w:numPr>
          <w:ilvl w:val="0"/>
          <w:numId w:val="2"/>
        </w:numPr>
        <w:spacing w:after="200"/>
      </w:pPr>
      <w:r>
        <w:t xml:space="preserve">Manager activity logs and engagement patterns</w:t>
      </w:r>
    </w:p>
    <w:p>
      <w:r>
        <w:br w:type="page"/>
      </w:r>
    </w:p>
    <w:p>
      <w:pPr>
        <w:pStyle w:val="Heading1"/>
      </w:pPr>
      <w:r>
        <w:t xml:space="preserve">4. Product Overview</w:t>
      </w:r>
    </w:p>
    <w:p>
      <w:pPr>
        <w:pStyle w:val="Heading2"/>
      </w:pPr>
      <w:r>
        <w:t xml:space="preserve">The Bite-Snack-Meal Framework</w:t>
      </w:r>
    </w:p>
    <w:p>
      <w:pPr>
        <w:spacing w:after="200"/>
      </w:pPr>
      <w:r>
        <w:t xml:space="preserve">CoachingIntelligence delivers information through a progressive disclosure model, allowing users to consume insights at the depth appropriate for their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c>
          <w:tcPr>
            <w:tcW w:type="dxa" w:w="1872"/>
            <w:tcBorders>
              <w:top w:val="single" w:color="E5E7EB" w:sz="1"/>
              <w:left w:val="single" w:color="E5E7EB" w:sz="1"/>
              <w:bottom w:val="single" w:color="E5E7EB" w:sz="1"/>
              <w:right w:val="single" w:color="E5E7EB" w:sz="1"/>
            </w:tcBorders>
            <w:shd w:fill="6B46C1" w:val="clear"/>
            <w:tcMar>
              <w:top w:type="dxa" w:w="100"/>
              <w:left w:type="dxa" w:w="120"/>
              <w:bottom w:type="dxa" w:w="100"/>
              <w:right w:type="dxa" w:w="120"/>
            </w:tcMar>
          </w:tcPr>
          <w:p>
            <w:r>
              <w:rPr>
                <w:b/>
                <w:bCs/>
                <w:color w:val="FFFFFF"/>
                <w:sz w:val="22"/>
                <w:szCs w:val="22"/>
              </w:rPr>
              <w:t xml:space="preserve">Level</w:t>
            </w:r>
          </w:p>
        </w:tc>
        <w:tc>
          <w:tcPr>
            <w:tcW w:type="dxa" w:w="2808"/>
            <w:tcBorders>
              <w:top w:val="single" w:color="E5E7EB" w:sz="1"/>
              <w:left w:val="single" w:color="E5E7EB" w:sz="1"/>
              <w:bottom w:val="single" w:color="E5E7EB" w:sz="1"/>
              <w:right w:val="single" w:color="E5E7EB" w:sz="1"/>
            </w:tcBorders>
            <w:shd w:fill="6B46C1" w:val="clear"/>
            <w:tcMar>
              <w:top w:type="dxa" w:w="100"/>
              <w:left w:type="dxa" w:w="120"/>
              <w:bottom w:type="dxa" w:w="100"/>
              <w:right w:type="dxa" w:w="120"/>
            </w:tcMar>
          </w:tcPr>
          <w:p>
            <w:r>
              <w:rPr>
                <w:b/>
                <w:bCs/>
                <w:color w:val="FFFFFF"/>
                <w:sz w:val="22"/>
                <w:szCs w:val="22"/>
              </w:rPr>
              <w:t xml:space="preserve">Format</w:t>
            </w:r>
          </w:p>
        </w:tc>
        <w:tc>
          <w:tcPr>
            <w:tcW w:type="dxa" w:w="4680"/>
            <w:tcBorders>
              <w:top w:val="single" w:color="E5E7EB" w:sz="1"/>
              <w:left w:val="single" w:color="E5E7EB" w:sz="1"/>
              <w:bottom w:val="single" w:color="E5E7EB" w:sz="1"/>
              <w:right w:val="single" w:color="E5E7EB" w:sz="1"/>
            </w:tcBorders>
            <w:shd w:fill="6B46C1" w:val="clear"/>
            <w:tcMar>
              <w:top w:type="dxa" w:w="100"/>
              <w:left w:type="dxa" w:w="120"/>
              <w:bottom w:type="dxa" w:w="100"/>
              <w:right w:type="dxa" w:w="120"/>
            </w:tcMar>
          </w:tcPr>
          <w:p>
            <w:r>
              <w:rPr>
                <w:b/>
                <w:bCs/>
                <w:color w:val="FFFFFF"/>
                <w:sz w:val="22"/>
                <w:szCs w:val="22"/>
              </w:rPr>
              <w:t xml:space="preserve">Purpose</w:t>
            </w:r>
          </w:p>
        </w:tc>
      </w:tr>
      <w:tr>
        <w:tc>
          <w:tcPr>
            <w:tcW w:type="dxa" w:w="1872"/>
            <w:tcBorders>
              <w:top w:val="single" w:color="E5E7EB" w:sz="1"/>
              <w:left w:val="single" w:color="E5E7EB" w:sz="1"/>
              <w:bottom w:val="single" w:color="E5E7EB" w:sz="1"/>
              <w:right w:val="single" w:color="E5E7EB" w:sz="1"/>
            </w:tcBorders>
            <w:shd w:fill="EDE9FE" w:val="clear"/>
            <w:tcMar>
              <w:top w:type="dxa" w:w="100"/>
              <w:left w:type="dxa" w:w="120"/>
              <w:bottom w:type="dxa" w:w="100"/>
              <w:right w:type="dxa" w:w="120"/>
            </w:tcMar>
          </w:tcPr>
          <w:p>
            <w:r>
              <w:rPr>
                <w:b/>
                <w:bCs/>
                <w:sz w:val="22"/>
                <w:szCs w:val="22"/>
              </w:rPr>
              <w:t xml:space="preserve">BITE</w:t>
            </w:r>
          </w:p>
        </w:tc>
        <w:tc>
          <w:tcPr>
            <w:tcW w:type="dxa" w:w="2808"/>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sz w:val="22"/>
                <w:szCs w:val="22"/>
              </w:rPr>
              <w:t xml:space="preserve">Push notification</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sz w:val="22"/>
                <w:szCs w:val="22"/>
              </w:rPr>
              <w:t xml:space="preserve">Smallest summary; immediate awareness of important signals</w:t>
            </w:r>
          </w:p>
        </w:tc>
      </w:tr>
      <w:tr>
        <w:tc>
          <w:tcPr>
            <w:tcW w:type="dxa" w:w="1872"/>
            <w:tcBorders>
              <w:top w:val="single" w:color="E5E7EB" w:sz="1"/>
              <w:left w:val="single" w:color="E5E7EB" w:sz="1"/>
              <w:bottom w:val="single" w:color="E5E7EB" w:sz="1"/>
              <w:right w:val="single" w:color="E5E7EB" w:sz="1"/>
            </w:tcBorders>
            <w:shd w:fill="EDE9FE" w:val="clear"/>
            <w:tcMar>
              <w:top w:type="dxa" w:w="100"/>
              <w:left w:type="dxa" w:w="120"/>
              <w:bottom w:type="dxa" w:w="100"/>
              <w:right w:type="dxa" w:w="120"/>
            </w:tcMar>
          </w:tcPr>
          <w:p>
            <w:r>
              <w:rPr>
                <w:b/>
                <w:bCs/>
                <w:sz w:val="22"/>
                <w:szCs w:val="22"/>
              </w:rPr>
              <w:t xml:space="preserve">SNACK</w:t>
            </w:r>
          </w:p>
        </w:tc>
        <w:tc>
          <w:tcPr>
            <w:tcW w:type="dxa" w:w="2808"/>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sz w:val="22"/>
                <w:szCs w:val="22"/>
              </w:rPr>
              <w:t xml:space="preserve">Email digest</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sz w:val="22"/>
                <w:szCs w:val="22"/>
              </w:rPr>
              <w:t xml:space="preserve">More detail on the intervention; context for decision-making</w:t>
            </w:r>
          </w:p>
        </w:tc>
      </w:tr>
      <w:tr>
        <w:tc>
          <w:tcPr>
            <w:tcW w:type="dxa" w:w="1872"/>
            <w:tcBorders>
              <w:top w:val="single" w:color="E5E7EB" w:sz="1"/>
              <w:left w:val="single" w:color="E5E7EB" w:sz="1"/>
              <w:bottom w:val="single" w:color="E5E7EB" w:sz="1"/>
              <w:right w:val="single" w:color="E5E7EB" w:sz="1"/>
            </w:tcBorders>
            <w:shd w:fill="EDE9FE" w:val="clear"/>
            <w:tcMar>
              <w:top w:type="dxa" w:w="100"/>
              <w:left w:type="dxa" w:w="120"/>
              <w:bottom w:type="dxa" w:w="100"/>
              <w:right w:type="dxa" w:w="120"/>
            </w:tcMar>
          </w:tcPr>
          <w:p>
            <w:r>
              <w:rPr>
                <w:b/>
                <w:bCs/>
                <w:sz w:val="22"/>
                <w:szCs w:val="22"/>
              </w:rPr>
              <w:t xml:space="preserve">MEAL</w:t>
            </w:r>
          </w:p>
        </w:tc>
        <w:tc>
          <w:tcPr>
            <w:tcW w:type="dxa" w:w="2808"/>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sz w:val="22"/>
                <w:szCs w:val="22"/>
              </w:rPr>
              <w:t xml:space="preserve">Dashboard drilldown</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sz w:val="22"/>
                <w:szCs w:val="22"/>
              </w:rPr>
              <w:t xml:space="preserve">Full behavioral analysis; comprehensive view for deep investigation</w:t>
            </w:r>
          </w:p>
        </w:tc>
      </w:tr>
    </w:tbl>
    <w:p>
      <w:pPr>
        <w:spacing w:after="200"/>
      </w:pPr>
    </w:p>
    <w:p>
      <w:pPr>
        <w:pStyle w:val="Heading1"/>
      </w:pPr>
      <w:r>
        <w:t xml:space="preserve">5. MVP Screens &amp; Requirements</w:t>
      </w:r>
    </w:p>
    <w:p>
      <w:pPr>
        <w:pStyle w:val="Heading2"/>
      </w:pPr>
      <w:r>
        <w:t xml:space="preserve">Screen 1: Coaching Intelligence Dashboard</w:t>
      </w:r>
    </w:p>
    <w:p>
      <w:pPr>
        <w:spacing w:after="100"/>
      </w:pPr>
      <w:r>
        <w:rPr>
          <w:b/>
          <w:bCs/>
        </w:rPr>
        <w:t xml:space="preserve">Primary User: </w:t>
      </w:r>
      <w:r>
        <w:t xml:space="preserve">VP of Sales</w:t>
      </w:r>
    </w:p>
    <w:p>
      <w:pPr>
        <w:spacing w:after="200"/>
      </w:pPr>
      <w:r>
        <w:rPr>
          <w:b/>
          <w:bCs/>
        </w:rPr>
        <w:t xml:space="preserve">Purpose: </w:t>
      </w:r>
      <w:r>
        <w:t xml:space="preserve">Overview of all sales managers' coaching performance with ability to identify issues and successes at a glance</w:t>
      </w:r>
    </w:p>
    <w:p>
      <w:pPr>
        <w:pStyle w:val="Heading3"/>
      </w:pPr>
      <w:r>
        <w:t xml:space="preserve">Key Components</w:t>
      </w:r>
    </w:p>
    <w:p>
      <w:pPr>
        <w:pStyle w:val="ListParagraph"/>
        <w:numPr>
          <w:ilvl w:val="0"/>
          <w:numId w:val="3"/>
        </w:numPr>
      </w:pPr>
      <w:r>
        <w:rPr>
          <w:b/>
          <w:bCs/>
        </w:rPr>
        <w:t xml:space="preserve">Manager Performance Cards: </w:t>
      </w:r>
      <w:r>
        <w:t xml:space="preserve">Grid/list of managers showing name, coaching score, attainment percentage, trend indicator</w:t>
      </w:r>
    </w:p>
    <w:p>
      <w:pPr>
        <w:pStyle w:val="ListParagraph"/>
        <w:numPr>
          <w:ilvl w:val="0"/>
          <w:numId w:val="3"/>
        </w:numPr>
      </w:pPr>
      <w:r>
        <w:rPr>
          <w:b/>
          <w:bCs/>
        </w:rPr>
        <w:t xml:space="preserve">Alert Summary: </w:t>
      </w:r>
      <w:r>
        <w:t xml:space="preserve">Count and preview of active flags/interventions needed</w:t>
      </w:r>
    </w:p>
    <w:p>
      <w:pPr>
        <w:pStyle w:val="ListParagraph"/>
        <w:numPr>
          <w:ilvl w:val="0"/>
          <w:numId w:val="3"/>
        </w:numPr>
      </w:pPr>
      <w:r>
        <w:rPr>
          <w:b/>
          <w:bCs/>
        </w:rPr>
        <w:t xml:space="preserve">Coaching Score Visualization: </w:t>
      </w:r>
      <w:r>
        <w:t xml:space="preserve">Three-state scorecard (Needs Attention / On Track / Excelling)</w:t>
      </w:r>
    </w:p>
    <w:p>
      <w:pPr>
        <w:pStyle w:val="ListParagraph"/>
        <w:numPr>
          <w:ilvl w:val="0"/>
          <w:numId w:val="3"/>
        </w:numPr>
      </w:pPr>
      <w:r>
        <w:rPr>
          <w:b/>
          <w:bCs/>
        </w:rPr>
        <w:t xml:space="preserve">Team Benchmark Display: </w:t>
      </w:r>
      <w:r>
        <w:t xml:space="preserve">Visual showing defined 'great coaching' benchmark vs. current team average</w:t>
      </w:r>
    </w:p>
    <w:p>
      <w:pPr>
        <w:pStyle w:val="ListParagraph"/>
        <w:numPr>
          <w:ilvl w:val="0"/>
          <w:numId w:val="3"/>
        </w:numPr>
        <w:spacing w:after="200"/>
      </w:pPr>
      <w:r>
        <w:rPr>
          <w:b/>
          <w:bCs/>
        </w:rPr>
        <w:t xml:space="preserve">Quick Actions: </w:t>
      </w:r>
      <w:r>
        <w:t xml:space="preserve">Click to drill down, add to 1:1 agenda, or generate custom report</w:t>
      </w:r>
    </w:p>
    <w:p>
      <w:pPr>
        <w:pStyle w:val="Heading3"/>
      </w:pPr>
      <w:r>
        <w:t xml:space="preserve">User Stories</w:t>
      </w:r>
    </w:p>
    <w:p>
      <w:pPr>
        <w:pStyle w:val="ListParagraph"/>
        <w:numPr>
          <w:ilvl w:val="0"/>
          <w:numId w:val="4"/>
        </w:numPr>
      </w:pPr>
      <w:r>
        <w:t xml:space="preserve">As a VP, I can see all my managers' coaching scores at a glance so I can quickly identify who needs support</w:t>
      </w:r>
    </w:p>
    <w:p>
      <w:pPr>
        <w:pStyle w:val="ListParagraph"/>
        <w:numPr>
          <w:ilvl w:val="0"/>
          <w:numId w:val="4"/>
        </w:numPr>
      </w:pPr>
      <w:r>
        <w:t xml:space="preserve">As a VP, I can see active alerts and flags so I can prioritize my attention</w:t>
      </w:r>
    </w:p>
    <w:p>
      <w:pPr>
        <w:pStyle w:val="ListParagraph"/>
        <w:numPr>
          <w:ilvl w:val="0"/>
          <w:numId w:val="4"/>
        </w:numPr>
      </w:pPr>
      <w:r>
        <w:t xml:space="preserve">As a VP, I can click on any manager to drill into their performance details</w:t>
      </w:r>
    </w:p>
    <w:p>
      <w:pPr>
        <w:pStyle w:val="ListParagraph"/>
        <w:numPr>
          <w:ilvl w:val="0"/>
          <w:numId w:val="4"/>
        </w:numPr>
      </w:pPr>
      <w:r>
        <w:t xml:space="preserve">As a VP, I can define what great coaching looks like and see how each manager compares to that benchmark</w:t>
      </w:r>
    </w:p>
    <w:p>
      <w:pPr>
        <w:pStyle w:val="ListParagraph"/>
        <w:numPr>
          <w:ilvl w:val="0"/>
          <w:numId w:val="4"/>
        </w:numPr>
        <w:spacing w:after="200"/>
      </w:pPr>
      <w:r>
        <w:t xml:space="preserve">As a VP, I can champion exceptional coaching behavior by recognizing top performers</w:t>
      </w:r>
    </w:p>
    <w:p>
      <w:r>
        <w:br w:type="page"/>
      </w:r>
    </w:p>
    <w:p>
      <w:pPr>
        <w:pStyle w:val="Heading2"/>
      </w:pPr>
      <w:r>
        <w:t xml:space="preserve">Screen 2: Manager Performance Detail (Drilldown)</w:t>
      </w:r>
    </w:p>
    <w:p>
      <w:pPr>
        <w:spacing w:after="100"/>
      </w:pPr>
      <w:r>
        <w:rPr>
          <w:b/>
          <w:bCs/>
        </w:rPr>
        <w:t xml:space="preserve">Primary User: </w:t>
      </w:r>
      <w:r>
        <w:t xml:space="preserve">VP of Sales</w:t>
      </w:r>
    </w:p>
    <w:p>
      <w:pPr>
        <w:spacing w:after="200"/>
      </w:pPr>
      <w:r>
        <w:rPr>
          <w:b/>
          <w:bCs/>
        </w:rPr>
        <w:t xml:space="preserve">Purpose: </w:t>
      </w:r>
      <w:r>
        <w:t xml:space="preserve">Deep dive into individual manager's coaching behavior, tied to deal pipeline stages with AI-generated insights and recommendations</w:t>
      </w:r>
    </w:p>
    <w:p>
      <w:pPr>
        <w:pStyle w:val="Heading3"/>
      </w:pPr>
      <w:r>
        <w:t xml:space="preserve">Key Components</w:t>
      </w:r>
    </w:p>
    <w:p>
      <w:pPr>
        <w:pStyle w:val="ListParagraph"/>
        <w:numPr>
          <w:ilvl w:val="0"/>
          <w:numId w:val="3"/>
        </w:numPr>
      </w:pPr>
      <w:r>
        <w:rPr>
          <w:b/>
          <w:bCs/>
        </w:rPr>
        <w:t xml:space="preserve">Manager Profile Header: </w:t>
      </w:r>
      <w:r>
        <w:t xml:space="preserve">Name, role, overall coaching score, attainment data</w:t>
      </w:r>
    </w:p>
    <w:p>
      <w:pPr>
        <w:pStyle w:val="ListParagraph"/>
        <w:numPr>
          <w:ilvl w:val="0"/>
          <w:numId w:val="3"/>
        </w:numPr>
      </w:pPr>
      <w:r>
        <w:rPr>
          <w:b/>
          <w:bCs/>
        </w:rPr>
        <w:t xml:space="preserve">AI-Generated Summary: </w:t>
      </w:r>
      <w:r>
        <w:t xml:space="preserve">Coaching intelligence summary of manager's recent activity and behavior patterns</w:t>
      </w:r>
    </w:p>
    <w:p>
      <w:pPr>
        <w:pStyle w:val="ListParagraph"/>
        <w:numPr>
          <w:ilvl w:val="0"/>
          <w:numId w:val="3"/>
        </w:numPr>
      </w:pPr>
      <w:r>
        <w:rPr>
          <w:b/>
          <w:bCs/>
        </w:rPr>
        <w:t xml:space="preserve">Pipeline Stage Mapping: </w:t>
      </w:r>
      <w:r>
        <w:t xml:space="preserve">Manager's activities correlated with deal pipeline stages</w:t>
      </w:r>
    </w:p>
    <w:p>
      <w:pPr>
        <w:pStyle w:val="ListParagraph"/>
        <w:numPr>
          <w:ilvl w:val="0"/>
          <w:numId w:val="3"/>
        </w:numPr>
      </w:pPr>
      <w:r>
        <w:rPr>
          <w:b/>
          <w:bCs/>
        </w:rPr>
        <w:t xml:space="preserve">Flags &amp; Recommendations: </w:t>
      </w:r>
      <w:r>
        <w:t xml:space="preserve">Clear indicators of where coaching is needed with specific, actionable recommendations</w:t>
      </w:r>
    </w:p>
    <w:p>
      <w:pPr>
        <w:pStyle w:val="ListParagraph"/>
        <w:numPr>
          <w:ilvl w:val="0"/>
          <w:numId w:val="3"/>
        </w:numPr>
      </w:pPr>
      <w:r>
        <w:rPr>
          <w:b/>
          <w:bCs/>
        </w:rPr>
        <w:t xml:space="preserve">Positive Callouts: </w:t>
      </w:r>
      <w:r>
        <w:t xml:space="preserve">Highlights of what's working well with opportunity to scale/champion</w:t>
      </w:r>
    </w:p>
    <w:p>
      <w:pPr>
        <w:pStyle w:val="ListParagraph"/>
        <w:numPr>
          <w:ilvl w:val="0"/>
          <w:numId w:val="3"/>
        </w:numPr>
      </w:pPr>
      <w:r>
        <w:rPr>
          <w:b/>
          <w:bCs/>
        </w:rPr>
        <w:t xml:space="preserve">Citation Links: </w:t>
      </w:r>
      <w:r>
        <w:t xml:space="preserve">Every insight links back to source data (calls, interventions, metrics)</w:t>
      </w:r>
    </w:p>
    <w:p>
      <w:pPr>
        <w:pStyle w:val="ListParagraph"/>
        <w:numPr>
          <w:ilvl w:val="0"/>
          <w:numId w:val="3"/>
        </w:numPr>
      </w:pPr>
      <w:r>
        <w:rPr>
          <w:b/>
          <w:bCs/>
        </w:rPr>
        <w:t xml:space="preserve">Ask Anything Interface: </w:t>
      </w:r>
      <w:r>
        <w:t xml:space="preserve">Natural language query box to generate bespoke reports on the fly</w:t>
      </w:r>
    </w:p>
    <w:p>
      <w:pPr>
        <w:pStyle w:val="ListParagraph"/>
        <w:numPr>
          <w:ilvl w:val="0"/>
          <w:numId w:val="3"/>
        </w:numPr>
        <w:spacing w:after="200"/>
      </w:pPr>
      <w:r>
        <w:rPr>
          <w:b/>
          <w:bCs/>
        </w:rPr>
        <w:t xml:space="preserve">Quick Actions: </w:t>
      </w:r>
      <w:r>
        <w:t xml:space="preserve">Forward to stakeholder, add to 1:1 agenda (no copy/paste required)</w:t>
      </w:r>
    </w:p>
    <w:p>
      <w:pPr>
        <w:pStyle w:val="Heading3"/>
      </w:pPr>
      <w:r>
        <w:t xml:space="preserve">User Stories</w:t>
      </w:r>
    </w:p>
    <w:p>
      <w:pPr>
        <w:pStyle w:val="ListParagraph"/>
        <w:numPr>
          <w:ilvl w:val="0"/>
          <w:numId w:val="4"/>
        </w:numPr>
      </w:pPr>
      <w:r>
        <w:t xml:space="preserve">As a VP, I can see an AI-generated summary of my manager's coaching behavior so I can quickly understand performance</w:t>
      </w:r>
    </w:p>
    <w:p>
      <w:pPr>
        <w:pStyle w:val="ListParagraph"/>
        <w:numPr>
          <w:ilvl w:val="0"/>
          <w:numId w:val="4"/>
        </w:numPr>
      </w:pPr>
      <w:r>
        <w:t xml:space="preserve">As a VP, I can see how manager activities correlate with deal pipeline stages so I can identify impact</w:t>
      </w:r>
    </w:p>
    <w:p>
      <w:pPr>
        <w:pStyle w:val="ListParagraph"/>
        <w:numPr>
          <w:ilvl w:val="0"/>
          <w:numId w:val="4"/>
        </w:numPr>
      </w:pPr>
      <w:r>
        <w:t xml:space="preserve">As a VP, I can see specific flags and recommendations so I know exactly what to address</w:t>
      </w:r>
    </w:p>
    <w:p>
      <w:pPr>
        <w:pStyle w:val="ListParagraph"/>
        <w:numPr>
          <w:ilvl w:val="0"/>
          <w:numId w:val="4"/>
        </w:numPr>
      </w:pPr>
      <w:r>
        <w:t xml:space="preserve">As a VP, I can click any insight to see the underlying source data with clear citations</w:t>
      </w:r>
    </w:p>
    <w:p>
      <w:pPr>
        <w:pStyle w:val="ListParagraph"/>
        <w:numPr>
          <w:ilvl w:val="0"/>
          <w:numId w:val="4"/>
        </w:numPr>
      </w:pPr>
      <w:r>
        <w:t xml:space="preserve">As a VP, I can ask natural language questions and get bespoke reports generated on the fly</w:t>
      </w:r>
    </w:p>
    <w:p>
      <w:pPr>
        <w:pStyle w:val="ListParagraph"/>
        <w:numPr>
          <w:ilvl w:val="0"/>
          <w:numId w:val="4"/>
        </w:numPr>
      </w:pPr>
      <w:r>
        <w:t xml:space="preserve">As a VP, I can forward insights or add them to a 1:1 agenda in a few clicks without copy/paste</w:t>
      </w:r>
    </w:p>
    <w:p>
      <w:pPr>
        <w:pStyle w:val="ListParagraph"/>
        <w:numPr>
          <w:ilvl w:val="0"/>
          <w:numId w:val="4"/>
        </w:numPr>
        <w:spacing w:after="200"/>
      </w:pPr>
      <w:r>
        <w:t xml:space="preserve">As a VP, I can identify and highlight positive coaching behaviors to scale across the team</w:t>
      </w:r>
    </w:p>
    <w:p>
      <w:pPr>
        <w:pStyle w:val="Heading1"/>
      </w:pPr>
      <w:r>
        <w:t xml:space="preserve">6. Notification System (Bite &amp; Snack)</w:t>
      </w:r>
    </w:p>
    <w:p>
      <w:pPr>
        <w:pStyle w:val="Heading2"/>
      </w:pPr>
      <w:r>
        <w:t xml:space="preserve">Bite: Push Notifications</w:t>
      </w:r>
    </w:p>
    <w:p>
      <w:pPr>
        <w:pStyle w:val="ListParagraph"/>
        <w:numPr>
          <w:ilvl w:val="0"/>
          <w:numId w:val="2"/>
        </w:numPr>
      </w:pPr>
      <w:r>
        <w:rPr>
          <w:b/>
          <w:bCs/>
        </w:rPr>
        <w:t xml:space="preserve">Format: </w:t>
      </w:r>
      <w:r>
        <w:t xml:space="preserve">Brief alert (&lt; 80 characters)</w:t>
      </w:r>
    </w:p>
    <w:p>
      <w:pPr>
        <w:pStyle w:val="ListParagraph"/>
        <w:numPr>
          <w:ilvl w:val="0"/>
          <w:numId w:val="2"/>
        </w:numPr>
      </w:pPr>
      <w:r>
        <w:rPr>
          <w:b/>
          <w:bCs/>
        </w:rPr>
        <w:t xml:space="preserve">Triggers: </w:t>
      </w:r>
      <w:r>
        <w:t xml:space="preserve">Coaching flags, significant performance changes, opportunities to recognize excellence</w:t>
      </w:r>
    </w:p>
    <w:p>
      <w:pPr>
        <w:pStyle w:val="ListParagraph"/>
        <w:numPr>
          <w:ilvl w:val="0"/>
          <w:numId w:val="2"/>
        </w:numPr>
      </w:pPr>
      <w:r>
        <w:rPr>
          <w:b/>
          <w:bCs/>
        </w:rPr>
        <w:t xml:space="preserve">Timing: </w:t>
      </w:r>
      <w:r>
        <w:t xml:space="preserve">Just before scheduled 1:1s, when critical thresholds are crossed</w:t>
      </w:r>
    </w:p>
    <w:p>
      <w:pPr>
        <w:pStyle w:val="ListParagraph"/>
        <w:numPr>
          <w:ilvl w:val="0"/>
          <w:numId w:val="2"/>
        </w:numPr>
        <w:spacing w:after="200"/>
      </w:pPr>
      <w:r>
        <w:rPr>
          <w:b/>
          <w:bCs/>
        </w:rPr>
        <w:t xml:space="preserve">Action: </w:t>
      </w:r>
      <w:r>
        <w:t xml:space="preserve">Tap to expand to Snack or Meal</w:t>
      </w:r>
    </w:p>
    <w:p>
      <w:pPr>
        <w:pStyle w:val="Heading2"/>
      </w:pPr>
      <w:r>
        <w:t xml:space="preserve">Snack: Email Digest</w:t>
      </w:r>
    </w:p>
    <w:p>
      <w:pPr>
        <w:pStyle w:val="ListParagraph"/>
        <w:numPr>
          <w:ilvl w:val="0"/>
          <w:numId w:val="2"/>
        </w:numPr>
      </w:pPr>
      <w:r>
        <w:rPr>
          <w:b/>
          <w:bCs/>
        </w:rPr>
        <w:t xml:space="preserve">Format: </w:t>
      </w:r>
      <w:r>
        <w:t xml:space="preserve">Structured email with intervention details</w:t>
      </w:r>
    </w:p>
    <w:p>
      <w:pPr>
        <w:pStyle w:val="ListParagraph"/>
        <w:numPr>
          <w:ilvl w:val="0"/>
          <w:numId w:val="2"/>
        </w:numPr>
      </w:pPr>
      <w:r>
        <w:rPr>
          <w:b/>
          <w:bCs/>
        </w:rPr>
        <w:t xml:space="preserve">Content: </w:t>
      </w:r>
      <w:r>
        <w:t xml:space="preserve">Manager name, issue summary, recommended action, link to dashboard</w:t>
      </w:r>
    </w:p>
    <w:p>
      <w:pPr>
        <w:pStyle w:val="ListParagraph"/>
        <w:numPr>
          <w:ilvl w:val="0"/>
          <w:numId w:val="2"/>
        </w:numPr>
      </w:pPr>
      <w:r>
        <w:rPr>
          <w:b/>
          <w:bCs/>
        </w:rPr>
        <w:t xml:space="preserve">Frequency: </w:t>
      </w:r>
      <w:r>
        <w:t xml:space="preserve">Configurable (immediate, daily digest, weekly summary)</w:t>
      </w:r>
    </w:p>
    <w:p>
      <w:pPr>
        <w:pStyle w:val="ListParagraph"/>
        <w:numPr>
          <w:ilvl w:val="0"/>
          <w:numId w:val="2"/>
        </w:numPr>
        <w:spacing w:after="200"/>
      </w:pPr>
      <w:r>
        <w:rPr>
          <w:b/>
          <w:bCs/>
        </w:rPr>
        <w:t xml:space="preserve">Action: </w:t>
      </w:r>
      <w:r>
        <w:t xml:space="preserve">Click through to full dashboard drilldown</w:t>
      </w:r>
    </w:p>
    <w:p>
      <w:r>
        <w:br w:type="page"/>
      </w:r>
    </w:p>
    <w:p>
      <w:pPr>
        <w:pStyle w:val="Heading1"/>
      </w:pPr>
      <w:r>
        <w:t xml:space="preserve">7. Success Metrics</w:t>
      </w:r>
    </w:p>
    <w:p>
      <w:pPr>
        <w:pStyle w:val="Heading2"/>
      </w:pPr>
      <w:r>
        <w:t xml:space="preserve">Engagement Metrics</w:t>
      </w:r>
    </w:p>
    <w:p>
      <w:pPr>
        <w:pStyle w:val="ListParagraph"/>
        <w:numPr>
          <w:ilvl w:val="0"/>
          <w:numId w:val="2"/>
        </w:numPr>
      </w:pPr>
      <w:r>
        <w:t xml:space="preserve">Dashboard view frequency and duration</w:t>
      </w:r>
    </w:p>
    <w:p>
      <w:pPr>
        <w:pStyle w:val="ListParagraph"/>
        <w:numPr>
          <w:ilvl w:val="0"/>
          <w:numId w:val="2"/>
        </w:numPr>
      </w:pPr>
      <w:r>
        <w:t xml:space="preserve">Notification open and click-through rates</w:t>
      </w:r>
    </w:p>
    <w:p>
      <w:pPr>
        <w:pStyle w:val="ListParagraph"/>
        <w:numPr>
          <w:ilvl w:val="0"/>
          <w:numId w:val="2"/>
        </w:numPr>
      </w:pPr>
      <w:r>
        <w:t xml:space="preserve">Natural language query usage</w:t>
      </w:r>
    </w:p>
    <w:p>
      <w:pPr>
        <w:pStyle w:val="ListParagraph"/>
        <w:numPr>
          <w:ilvl w:val="0"/>
          <w:numId w:val="2"/>
        </w:numPr>
        <w:spacing w:after="200"/>
      </w:pPr>
      <w:r>
        <w:t xml:space="preserve">Actions taken from insights (forwarded, added to 1:1, etc.)</w:t>
      </w:r>
    </w:p>
    <w:p>
      <w:pPr>
        <w:pStyle w:val="Heading2"/>
      </w:pPr>
      <w:r>
        <w:t xml:space="preserve">Outcome Metrics</w:t>
      </w:r>
    </w:p>
    <w:p>
      <w:pPr>
        <w:pStyle w:val="ListParagraph"/>
        <w:numPr>
          <w:ilvl w:val="0"/>
          <w:numId w:val="2"/>
        </w:numPr>
      </w:pPr>
      <w:r>
        <w:t xml:space="preserve">Time saved by VPs in coaching oversight activities</w:t>
      </w:r>
    </w:p>
    <w:p>
      <w:pPr>
        <w:pStyle w:val="ListParagraph"/>
        <w:numPr>
          <w:ilvl w:val="0"/>
          <w:numId w:val="2"/>
        </w:numPr>
      </w:pPr>
      <w:r>
        <w:t xml:space="preserve">Early identification rate of coaching issues (before pipeline impact)</w:t>
      </w:r>
    </w:p>
    <w:p>
      <w:pPr>
        <w:pStyle w:val="ListParagraph"/>
        <w:numPr>
          <w:ilvl w:val="0"/>
          <w:numId w:val="2"/>
        </w:numPr>
      </w:pPr>
      <w:r>
        <w:t xml:space="preserve">Improvement in manager coaching scores over time</w:t>
      </w:r>
    </w:p>
    <w:p>
      <w:pPr>
        <w:pStyle w:val="ListParagraph"/>
        <w:numPr>
          <w:ilvl w:val="0"/>
          <w:numId w:val="2"/>
        </w:numPr>
      </w:pPr>
      <w:r>
        <w:t xml:space="preserve">Correlation between coaching intelligence signals and deal outcomes</w:t>
      </w:r>
    </w:p>
    <w:p>
      <w:pPr>
        <w:pStyle w:val="ListParagraph"/>
        <w:numPr>
          <w:ilvl w:val="0"/>
          <w:numId w:val="2"/>
        </w:numPr>
        <w:spacing w:after="200"/>
      </w:pPr>
      <w:r>
        <w:t xml:space="preserve">Increase in positive coaching behavior recognition</w:t>
      </w:r>
    </w:p>
    <w:p>
      <w:pPr>
        <w:pStyle w:val="Heading1"/>
      </w:pPr>
      <w:r>
        <w:t xml:space="preserve">8. Scalability &amp; Future Vision</w:t>
      </w:r>
    </w:p>
    <w:p>
      <w:pPr>
        <w:spacing w:after="200"/>
      </w:pPr>
      <w:r>
        <w:t xml:space="preserve">While the MVP focuses on VP-to-Manager visibility, the CoachingIntelligence system is designed to scale across the organization:</w:t>
      </w:r>
    </w:p>
    <w:p>
      <w:pPr>
        <w:pStyle w:val="ListParagraph"/>
        <w:numPr>
          <w:ilvl w:val="0"/>
          <w:numId w:val="2"/>
        </w:numPr>
      </w:pPr>
      <w:r>
        <w:rPr>
          <w:b/>
          <w:bCs/>
        </w:rPr>
        <w:t xml:space="preserve">VP-defined benchmarks: </w:t>
      </w:r>
      <w:r>
        <w:t xml:space="preserve">VPs define what great coaching looks like; the system recognizes and measures against these standards</w:t>
      </w:r>
    </w:p>
    <w:p>
      <w:pPr>
        <w:pStyle w:val="ListParagraph"/>
        <w:numPr>
          <w:ilvl w:val="0"/>
          <w:numId w:val="2"/>
        </w:numPr>
      </w:pPr>
      <w:r>
        <w:rPr>
          <w:b/>
          <w:bCs/>
        </w:rPr>
        <w:t xml:space="preserve">Manager self-service: </w:t>
      </w:r>
      <w:r>
        <w:t xml:space="preserve">Managers can view their own coaching scores and recommendations</w:t>
      </w:r>
    </w:p>
    <w:p>
      <w:pPr>
        <w:pStyle w:val="ListParagraph"/>
        <w:numPr>
          <w:ilvl w:val="0"/>
          <w:numId w:val="2"/>
        </w:numPr>
      </w:pPr>
      <w:r>
        <w:rPr>
          <w:b/>
          <w:bCs/>
        </w:rPr>
        <w:t xml:space="preserve">AE visibility: </w:t>
      </w:r>
      <w:r>
        <w:t xml:space="preserve">Recognize both managers and AEs in the moment for exceptional performance</w:t>
      </w:r>
    </w:p>
    <w:p>
      <w:pPr>
        <w:pStyle w:val="ListParagraph"/>
        <w:numPr>
          <w:ilvl w:val="0"/>
          <w:numId w:val="2"/>
        </w:numPr>
      </w:pPr>
      <w:r>
        <w:rPr>
          <w:b/>
          <w:bCs/>
        </w:rPr>
        <w:t xml:space="preserve">Extensible integrations: </w:t>
      </w:r>
      <w:r>
        <w:t xml:space="preserve">Intelligence can surface in 1:1s, calendar notifications, Slack, and other workflows</w:t>
      </w:r>
    </w:p>
    <w:p>
      <w:pPr>
        <w:pStyle w:val="ListParagraph"/>
        <w:numPr>
          <w:ilvl w:val="0"/>
          <w:numId w:val="2"/>
        </w:numPr>
        <w:spacing w:after="200"/>
      </w:pPr>
      <w:r>
        <w:rPr>
          <w:b/>
          <w:bCs/>
        </w:rPr>
        <w:t xml:space="preserve">Organizational scorecards: </w:t>
      </w:r>
      <w:r>
        <w:t xml:space="preserve">Roll-up views for executive leadership</w:t>
      </w:r>
    </w:p>
    <w:p>
      <w:pPr>
        <w:pStyle w:val="Heading1"/>
      </w:pPr>
      <w:r>
        <w:t xml:space="preserve">9. Out of Scope for MVP</w:t>
      </w:r>
    </w:p>
    <w:p>
      <w:pPr>
        <w:pStyle w:val="ListParagraph"/>
        <w:numPr>
          <w:ilvl w:val="0"/>
          <w:numId w:val="2"/>
        </w:numPr>
      </w:pPr>
      <w:r>
        <w:t xml:space="preserve">Manager self-service views</w:t>
      </w:r>
    </w:p>
    <w:p>
      <w:pPr>
        <w:pStyle w:val="ListParagraph"/>
        <w:numPr>
          <w:ilvl w:val="0"/>
          <w:numId w:val="2"/>
        </w:numPr>
      </w:pPr>
      <w:r>
        <w:t xml:space="preserve">AE-level drilldown</w:t>
      </w:r>
    </w:p>
    <w:p>
      <w:pPr>
        <w:pStyle w:val="ListParagraph"/>
        <w:numPr>
          <w:ilvl w:val="0"/>
          <w:numId w:val="2"/>
        </w:numPr>
      </w:pPr>
      <w:r>
        <w:t xml:space="preserve">Direct integrations with calendar, Slack, or other external tools</w:t>
      </w:r>
    </w:p>
    <w:p>
      <w:pPr>
        <w:pStyle w:val="ListParagraph"/>
        <w:numPr>
          <w:ilvl w:val="0"/>
          <w:numId w:val="2"/>
        </w:numPr>
      </w:pPr>
      <w:r>
        <w:t xml:space="preserve">Custom benchmark definition interface (VPs will work with success team)</w:t>
      </w:r>
    </w:p>
    <w:p>
      <w:pPr>
        <w:pStyle w:val="ListParagraph"/>
        <w:numPr>
          <w:ilvl w:val="0"/>
          <w:numId w:val="2"/>
        </w:numPr>
      </w:pPr>
      <w:r>
        <w:t xml:space="preserve">Predictive modeling of coaching impact on revenue</w:t>
      </w:r>
    </w:p>
    <w:p>
      <w:pPr>
        <w:pStyle w:val="ListParagraph"/>
        <w:numPr>
          <w:ilvl w:val="0"/>
          <w:numId w:val="2"/>
        </w:numPr>
        <w:spacing w:after="200"/>
      </w:pPr>
      <w:r>
        <w:t xml:space="preserve">Multi-level organizational roll-ups</w:t>
      </w:r>
    </w:p>
    <w:p>
      <w:pPr>
        <w:pStyle w:val="Heading1"/>
      </w:pPr>
      <w:r>
        <w:t xml:space="preserve">10. Dependencies &amp; Assumptions</w:t>
      </w:r>
    </w:p>
    <w:p>
      <w:pPr>
        <w:pStyle w:val="Heading2"/>
      </w:pPr>
      <w:r>
        <w:t xml:space="preserve">Data Dependencies</w:t>
      </w:r>
    </w:p>
    <w:p>
      <w:pPr>
        <w:pStyle w:val="ListParagraph"/>
        <w:numPr>
          <w:ilvl w:val="0"/>
          <w:numId w:val="2"/>
        </w:numPr>
      </w:pPr>
      <w:r>
        <w:t xml:space="preserve">Access to call transcript data</w:t>
      </w:r>
    </w:p>
    <w:p>
      <w:pPr>
        <w:pStyle w:val="ListParagraph"/>
        <w:numPr>
          <w:ilvl w:val="0"/>
          <w:numId w:val="2"/>
        </w:numPr>
      </w:pPr>
      <w:r>
        <w:t xml:space="preserve">Access to coaching intervention records</w:t>
      </w:r>
    </w:p>
    <w:p>
      <w:pPr>
        <w:pStyle w:val="ListParagraph"/>
        <w:numPr>
          <w:ilvl w:val="0"/>
          <w:numId w:val="2"/>
        </w:numPr>
      </w:pPr>
      <w:r>
        <w:t xml:space="preserve">Integration with deal pipeline/CRM data</w:t>
      </w:r>
    </w:p>
    <w:p>
      <w:pPr>
        <w:pStyle w:val="ListParagraph"/>
        <w:numPr>
          <w:ilvl w:val="0"/>
          <w:numId w:val="2"/>
        </w:numPr>
        <w:spacing w:after="200"/>
      </w:pPr>
      <w:r>
        <w:t xml:space="preserve">Attainment/quota data availability</w:t>
      </w:r>
    </w:p>
    <w:p>
      <w:pPr>
        <w:pStyle w:val="Heading2"/>
      </w:pPr>
      <w:r>
        <w:t xml:space="preserve">Assumptions</w:t>
      </w:r>
    </w:p>
    <w:p>
      <w:pPr>
        <w:pStyle w:val="ListParagraph"/>
        <w:numPr>
          <w:ilvl w:val="0"/>
          <w:numId w:val="2"/>
        </w:numPr>
      </w:pPr>
      <w:r>
        <w:t xml:space="preserve">Sufficient historical data exists to train/calibrate AI models</w:t>
      </w:r>
    </w:p>
    <w:p>
      <w:pPr>
        <w:pStyle w:val="ListParagraph"/>
        <w:numPr>
          <w:ilvl w:val="0"/>
          <w:numId w:val="2"/>
        </w:numPr>
      </w:pPr>
      <w:r>
        <w:t xml:space="preserve">VPs have established or can articulate coaching excellence criteria</w:t>
      </w:r>
    </w:p>
    <w:p>
      <w:pPr>
        <w:pStyle w:val="ListParagraph"/>
        <w:numPr>
          <w:ilvl w:val="0"/>
          <w:numId w:val="2"/>
        </w:numPr>
        <w:spacing w:after="200"/>
      </w:pPr>
      <w:r>
        <w:t xml:space="preserve">Existing coaching dashboard components can be leveraged/integrated</w:t>
      </w:r>
    </w:p>
    <w:p>
      <w:r>
        <w:br w:type="page"/>
      </w:r>
    </w:p>
    <w:p>
      <w:pPr>
        <w:pStyle w:val="Heading1"/>
      </w:pPr>
      <w:r>
        <w:t xml:space="preserve">Appendix: Signals + Citations Model</w:t>
      </w:r>
    </w:p>
    <w:p>
      <w:pPr>
        <w:spacing w:after="200"/>
      </w:pPr>
      <w:r>
        <w:t xml:space="preserve">Every insight surfaced by CoachingIntelligence will be backed by clear citations linking to the underlying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5E7EB" w:sz="1"/>
              <w:left w:val="single" w:color="E5E7EB" w:sz="1"/>
              <w:bottom w:val="single" w:color="E5E7EB" w:sz="1"/>
              <w:right w:val="single" w:color="E5E7EB" w:sz="1"/>
            </w:tcBorders>
            <w:shd w:fill="6B46C1" w:val="clear"/>
            <w:tcMar>
              <w:top w:type="dxa" w:w="100"/>
              <w:left w:type="dxa" w:w="120"/>
              <w:bottom w:type="dxa" w:w="100"/>
              <w:right w:type="dxa" w:w="120"/>
            </w:tcMar>
          </w:tcPr>
          <w:p>
            <w:r>
              <w:rPr>
                <w:b/>
                <w:bCs/>
                <w:color w:val="FFFFFF"/>
                <w:sz w:val="20"/>
                <w:szCs w:val="20"/>
              </w:rPr>
              <w:t xml:space="preserve">Signal Type</w:t>
            </w:r>
          </w:p>
        </w:tc>
        <w:tc>
          <w:tcPr>
            <w:tcW w:type="dxa" w:w="3510"/>
            <w:tcBorders>
              <w:top w:val="single" w:color="E5E7EB" w:sz="1"/>
              <w:left w:val="single" w:color="E5E7EB" w:sz="1"/>
              <w:bottom w:val="single" w:color="E5E7EB" w:sz="1"/>
              <w:right w:val="single" w:color="E5E7EB" w:sz="1"/>
            </w:tcBorders>
            <w:shd w:fill="6B46C1" w:val="clear"/>
            <w:tcMar>
              <w:top w:type="dxa" w:w="100"/>
              <w:left w:type="dxa" w:w="120"/>
              <w:bottom w:type="dxa" w:w="100"/>
              <w:right w:type="dxa" w:w="120"/>
            </w:tcMar>
          </w:tcPr>
          <w:p>
            <w:r>
              <w:rPr>
                <w:b/>
                <w:bCs/>
                <w:color w:val="FFFFFF"/>
                <w:sz w:val="20"/>
                <w:szCs w:val="20"/>
              </w:rPr>
              <w:t xml:space="preserve">Example</w:t>
            </w:r>
          </w:p>
        </w:tc>
        <w:tc>
          <w:tcPr>
            <w:tcW w:type="dxa" w:w="3510"/>
            <w:tcBorders>
              <w:top w:val="single" w:color="E5E7EB" w:sz="1"/>
              <w:left w:val="single" w:color="E5E7EB" w:sz="1"/>
              <w:bottom w:val="single" w:color="E5E7EB" w:sz="1"/>
              <w:right w:val="single" w:color="E5E7EB" w:sz="1"/>
            </w:tcBorders>
            <w:shd w:fill="6B46C1" w:val="clear"/>
            <w:tcMar>
              <w:top w:type="dxa" w:w="100"/>
              <w:left w:type="dxa" w:w="120"/>
              <w:bottom w:type="dxa" w:w="100"/>
              <w:right w:type="dxa" w:w="120"/>
            </w:tcMar>
          </w:tcPr>
          <w:p>
            <w:r>
              <w:rPr>
                <w:b/>
                <w:bCs/>
                <w:color w:val="FFFFFF"/>
                <w:sz w:val="20"/>
                <w:szCs w:val="20"/>
              </w:rPr>
              <w:t xml:space="preserve">Citation Source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Coaching Gap</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No feedback given on 3 late-stage deals</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Intervention records + pipeline data</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Behavior Pattern</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Coaching comments declined 40% this month</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Intervention activity logs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Excellence</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AE improved win rate after coaching session</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Call transcript + outcome data</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Risk Alert</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Deal stalled at stage; no manager engagement</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Pipeline stage + activity correlation</w:t>
            </w:r>
          </w:p>
        </w:tc>
      </w:tr>
    </w:tbl>
    <w:p>
      <w:pPr>
        <w:spacing w:after="300"/>
      </w:pPr>
    </w:p>
    <w:p>
      <w:pPr>
        <w:spacing w:before="400"/>
        <w:jc w:val="center"/>
      </w:pPr>
      <w:r>
        <w:rPr>
          <w:color w:val="9CA3AF"/>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US-%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6B46C1"/>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74151"/>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2026-01-25T16:29:22.347Z</dcterms:created>
  <dcterms:modified xsi:type="dcterms:W3CDTF">2026-01-25T16:29:22.348Z</dcterms:modified>
</cp:coreProperties>
</file>

<file path=docProps/custom.xml><?xml version="1.0" encoding="utf-8"?>
<Properties xmlns="http://schemas.openxmlformats.org/officeDocument/2006/custom-properties" xmlns:vt="http://schemas.openxmlformats.org/officeDocument/2006/docPropsVTypes"/>
</file>