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20F1A61" w14:textId="7A02229E" w:rsidR="00000000" w:rsidRDefault="00551910">
      <w:pPr>
        <w:rPr>
          <w:color w:val="000000"/>
        </w:rPr>
      </w:pPr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7216" behindDoc="0" locked="0" layoutInCell="1" allowOverlap="1" wp14:anchorId="0E4BE634" wp14:editId="1AC105A4">
            <wp:simplePos x="0" y="0"/>
            <wp:positionH relativeFrom="column">
              <wp:posOffset>11430</wp:posOffset>
            </wp:positionH>
            <wp:positionV relativeFrom="paragraph">
              <wp:posOffset>99695</wp:posOffset>
            </wp:positionV>
            <wp:extent cx="2971800" cy="912495"/>
            <wp:effectExtent l="5715" t="9525" r="13335" b="11430"/>
            <wp:wrapNone/>
            <wp:docPr id="948461908" name="文本框 39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971800" cy="912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36CE6607" w14:textId="76E18E62" w:rsidR="00000000" w:rsidRDefault="00551910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16E52211" wp14:editId="35BEE19A">
                              <wp:extent cx="558800" cy="577850"/>
                              <wp:effectExtent l="0" t="0" r="0" b="0"/>
                              <wp:docPr id="1" name="图片 11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11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8%" t="29.614%" r="40.463%" b="36.118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8800" cy="57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6F58A710" wp14:editId="0B3B029E">
                              <wp:extent cx="2051050" cy="539750"/>
                              <wp:effectExtent l="0" t="0" r="0" b="0"/>
                              <wp:docPr id="2" name="图片 12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12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098%" t="37.941%" r="33.015%" b="50.214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51050" cy="539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6873B7DA" w14:textId="77777777" w:rsidR="00000000" w:rsidRDefault="00000000">
      <w:pPr>
        <w:rPr>
          <w:color w:val="000000"/>
        </w:rPr>
      </w:pPr>
    </w:p>
    <w:p w14:paraId="3A612460" w14:textId="77777777" w:rsidR="00000000" w:rsidRDefault="00000000">
      <w:pPr>
        <w:rPr>
          <w:color w:val="000000"/>
        </w:rPr>
      </w:pPr>
    </w:p>
    <w:p w14:paraId="3BBD4C38" w14:textId="77777777" w:rsidR="00000000" w:rsidRDefault="00000000">
      <w:pPr>
        <w:rPr>
          <w:color w:val="000000"/>
        </w:rPr>
      </w:pPr>
    </w:p>
    <w:p w14:paraId="6821D5E9" w14:textId="77777777" w:rsidR="00000000" w:rsidRDefault="00000000">
      <w:pPr>
        <w:rPr>
          <w:color w:val="000000"/>
        </w:rPr>
      </w:pPr>
    </w:p>
    <w:p w14:paraId="7518361D" w14:textId="77777777" w:rsidR="00000000" w:rsidRDefault="00000000">
      <w:pPr>
        <w:pStyle w:val="Normal0"/>
        <w:spacing w:after="6pt"/>
        <w:rPr>
          <w:b/>
          <w:color w:val="000000"/>
          <w:sz w:val="52"/>
        </w:rPr>
      </w:pPr>
    </w:p>
    <w:p w14:paraId="3CE0FB02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44"/>
          <w:lang w:val="en-US" w:eastAsia="zh-CN"/>
        </w:rPr>
      </w:pPr>
      <w:r>
        <w:rPr>
          <w:rFonts w:hint="eastAsia"/>
          <w:color w:val="000000"/>
          <w:sz w:val="44"/>
          <w:lang w:eastAsia="zh-CN"/>
        </w:rPr>
        <w:t>猫咖点单系统</w:t>
      </w:r>
      <w:r>
        <w:rPr>
          <w:rFonts w:hint="eastAsia"/>
          <w:color w:val="000000"/>
          <w:sz w:val="44"/>
          <w:lang w:val="en-US" w:eastAsia="zh-CN"/>
        </w:rPr>
        <w:t xml:space="preserve"> </w:t>
      </w:r>
    </w:p>
    <w:p w14:paraId="1E0A5AF6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28"/>
          <w:lang w:val="en-US" w:eastAsia="zh-CN"/>
        </w:rPr>
      </w:pPr>
    </w:p>
    <w:p w14:paraId="0E50640A" w14:textId="77777777" w:rsidR="00000000" w:rsidRDefault="00000000">
      <w:pPr>
        <w:pStyle w:val="Normal0"/>
        <w:spacing w:after="6pt"/>
        <w:jc w:val="center"/>
        <w:rPr>
          <w:color w:val="000000"/>
          <w:sz w:val="44"/>
          <w:lang w:val="en-US" w:eastAsia="zh-CN"/>
        </w:rPr>
      </w:pPr>
      <w:r>
        <w:rPr>
          <w:rFonts w:hint="eastAsia"/>
          <w:color w:val="000000"/>
          <w:sz w:val="44"/>
          <w:lang w:val="en-US" w:eastAsia="zh-CN"/>
        </w:rPr>
        <w:t>结项报告</w:t>
      </w:r>
    </w:p>
    <w:p w14:paraId="3D1A90DA" w14:textId="77777777" w:rsidR="00000000" w:rsidRDefault="00000000">
      <w:pPr>
        <w:rPr>
          <w:color w:val="000000"/>
        </w:rPr>
      </w:pPr>
    </w:p>
    <w:p w14:paraId="3F33BE08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874"/>
        <w:gridCol w:w="6620"/>
      </w:tblGrid>
      <w:tr w:rsidR="00000000" w14:paraId="1E863E87" w14:textId="77777777">
        <w:trPr>
          <w:cantSplit/>
          <w:trHeight w:val="319"/>
        </w:trPr>
        <w:tc>
          <w:tcPr>
            <w:tcW w:w="95pt" w:type="dxa"/>
            <w:shd w:val="clear" w:color="auto" w:fill="D9D9D9"/>
          </w:tcPr>
          <w:p w14:paraId="3F0E13A5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项目名称</w:t>
            </w:r>
          </w:p>
        </w:tc>
        <w:tc>
          <w:tcPr>
            <w:tcW w:w="336pt" w:type="dxa"/>
          </w:tcPr>
          <w:p w14:paraId="1A147982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猫咖点单系统（</w:t>
            </w:r>
            <w:r>
              <w:rPr>
                <w:rFonts w:hint="eastAsia"/>
                <w:color w:val="000000"/>
              </w:rPr>
              <w:t>Cat Caf</w:t>
            </w:r>
            <w:r>
              <w:rPr>
                <w:rFonts w:hint="eastAsia"/>
                <w:color w:val="000000"/>
              </w:rPr>
              <w:t>é</w:t>
            </w:r>
            <w:r>
              <w:rPr>
                <w:rFonts w:hint="eastAsia"/>
                <w:color w:val="000000"/>
              </w:rPr>
              <w:t xml:space="preserve"> Ordering System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000000" w14:paraId="34C4B6B5" w14:textId="77777777">
        <w:trPr>
          <w:cantSplit/>
          <w:trHeight w:val="319"/>
        </w:trPr>
        <w:tc>
          <w:tcPr>
            <w:tcW w:w="95pt" w:type="dxa"/>
            <w:shd w:val="clear" w:color="auto" w:fill="D9D9D9"/>
          </w:tcPr>
          <w:p w14:paraId="1F1993C4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项目编号</w:t>
            </w:r>
          </w:p>
        </w:tc>
        <w:tc>
          <w:tcPr>
            <w:tcW w:w="336pt" w:type="dxa"/>
          </w:tcPr>
          <w:p w14:paraId="33468E0F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103D</w:t>
            </w:r>
          </w:p>
        </w:tc>
      </w:tr>
      <w:tr w:rsidR="00000000" w14:paraId="3F777C1F" w14:textId="77777777">
        <w:trPr>
          <w:cantSplit/>
          <w:trHeight w:val="319"/>
        </w:trPr>
        <w:tc>
          <w:tcPr>
            <w:tcW w:w="95pt" w:type="dxa"/>
            <w:shd w:val="clear" w:color="auto" w:fill="D9D9D9"/>
          </w:tcPr>
          <w:p w14:paraId="79A20EC0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本文件标识符</w:t>
            </w:r>
          </w:p>
        </w:tc>
        <w:tc>
          <w:tcPr>
            <w:tcW w:w="336pt" w:type="dxa"/>
          </w:tcPr>
          <w:p w14:paraId="591CC326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Company-Project-PCM-REVIEW</w:t>
            </w:r>
          </w:p>
        </w:tc>
      </w:tr>
      <w:tr w:rsidR="00000000" w14:paraId="43EC95C3" w14:textId="77777777">
        <w:trPr>
          <w:cantSplit/>
          <w:trHeight w:val="319"/>
        </w:trPr>
        <w:tc>
          <w:tcPr>
            <w:tcW w:w="95pt" w:type="dxa"/>
            <w:shd w:val="clear" w:color="auto" w:fill="D9D9D9"/>
          </w:tcPr>
          <w:p w14:paraId="65E179A4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项目承担部门</w:t>
            </w:r>
          </w:p>
        </w:tc>
        <w:tc>
          <w:tcPr>
            <w:tcW w:w="336pt" w:type="dxa"/>
          </w:tcPr>
          <w:p w14:paraId="16047441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  <w:tr w:rsidR="00000000" w14:paraId="11E9EEE1" w14:textId="77777777">
        <w:trPr>
          <w:cantSplit/>
        </w:trPr>
        <w:tc>
          <w:tcPr>
            <w:tcW w:w="95pt" w:type="dxa"/>
            <w:shd w:val="clear" w:color="auto" w:fill="D9D9D9"/>
          </w:tcPr>
          <w:p w14:paraId="663A43DD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项目经理</w:t>
            </w:r>
          </w:p>
        </w:tc>
        <w:tc>
          <w:tcPr>
            <w:tcW w:w="336pt" w:type="dxa"/>
          </w:tcPr>
          <w:p w14:paraId="644A4FF2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sz w:val="24"/>
                <w:u w:val="single"/>
              </w:rPr>
              <w:t>刘祖铭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石家桢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杨文轩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陈际宇</w:t>
            </w:r>
          </w:p>
        </w:tc>
      </w:tr>
      <w:tr w:rsidR="00000000" w14:paraId="23BE08E2" w14:textId="77777777">
        <w:trPr>
          <w:cantSplit/>
          <w:trHeight w:val="90"/>
        </w:trPr>
        <w:tc>
          <w:tcPr>
            <w:tcW w:w="95pt" w:type="dxa"/>
            <w:shd w:val="clear" w:color="auto" w:fill="D9D9D9"/>
          </w:tcPr>
          <w:p w14:paraId="567DD9CC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立项时间</w:t>
            </w:r>
          </w:p>
        </w:tc>
        <w:tc>
          <w:tcPr>
            <w:tcW w:w="336pt" w:type="dxa"/>
          </w:tcPr>
          <w:p w14:paraId="35193975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2025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>9</w:t>
            </w:r>
            <w:r>
              <w:rPr>
                <w:rFonts w:hint="eastAsia"/>
                <w:color w:val="000000"/>
              </w:rPr>
              <w:t>月</w:t>
            </w:r>
          </w:p>
        </w:tc>
      </w:tr>
      <w:tr w:rsidR="00000000" w14:paraId="6C1FF92F" w14:textId="77777777">
        <w:trPr>
          <w:cantSplit/>
        </w:trPr>
        <w:tc>
          <w:tcPr>
            <w:tcW w:w="95pt" w:type="dxa"/>
            <w:shd w:val="clear" w:color="auto" w:fill="D9D9D9"/>
          </w:tcPr>
          <w:p w14:paraId="4C67959A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开发完成时间</w:t>
            </w:r>
          </w:p>
        </w:tc>
        <w:tc>
          <w:tcPr>
            <w:tcW w:w="336pt" w:type="dxa"/>
          </w:tcPr>
          <w:p w14:paraId="3CE30412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月</w:t>
            </w:r>
          </w:p>
        </w:tc>
      </w:tr>
      <w:tr w:rsidR="00000000" w14:paraId="1273B1C6" w14:textId="77777777">
        <w:trPr>
          <w:cantSplit/>
        </w:trPr>
        <w:tc>
          <w:tcPr>
            <w:tcW w:w="95pt" w:type="dxa"/>
            <w:shd w:val="clear" w:color="auto" w:fill="D9D9D9"/>
          </w:tcPr>
          <w:p w14:paraId="21A76754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结项评审时间</w:t>
            </w:r>
          </w:p>
        </w:tc>
        <w:tc>
          <w:tcPr>
            <w:tcW w:w="336pt" w:type="dxa"/>
          </w:tcPr>
          <w:p w14:paraId="2E33C0AE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>25</w:t>
            </w:r>
            <w:r>
              <w:rPr>
                <w:rFonts w:hint="eastAsia"/>
                <w:color w:val="000000"/>
              </w:rPr>
              <w:t>日</w:t>
            </w:r>
          </w:p>
        </w:tc>
      </w:tr>
    </w:tbl>
    <w:p w14:paraId="7B77B53E" w14:textId="1737EFC0" w:rsidR="00000000" w:rsidRDefault="00551910">
      <w:pPr>
        <w:pStyle w:val="a8"/>
        <w:jc w:val="both"/>
        <w:rPr>
          <w:rFonts w:hint="eastAsia"/>
          <w:color w:val="000000"/>
          <w:sz w:val="21"/>
        </w:rPr>
      </w:pPr>
      <w:bookmarkStart w:id="0" w:name="_Toc13025707"/>
      <w:bookmarkStart w:id="1" w:name="_Toc14142753"/>
      <w:bookmarkStart w:id="2" w:name="_Toc14168328"/>
      <w:bookmarkStart w:id="3" w:name="_Toc14168903"/>
      <w:bookmarkStart w:id="4" w:name="_Toc14234252"/>
      <w:bookmarkStart w:id="5" w:name="_Toc228739356"/>
      <w:bookmarkStart w:id="6" w:name="_Toc14168285"/>
      <w:bookmarkStart w:id="7" w:name="_Toc14169097"/>
      <w:bookmarkStart w:id="8" w:name="_Toc15872099"/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8240" behindDoc="0" locked="0" layoutInCell="1" allowOverlap="1" wp14:anchorId="10CB10DE" wp14:editId="2E0F2CD7">
            <wp:simplePos x="0" y="0"/>
            <wp:positionH relativeFrom="column">
              <wp:posOffset>71120</wp:posOffset>
            </wp:positionH>
            <wp:positionV relativeFrom="page">
              <wp:posOffset>8234680</wp:posOffset>
            </wp:positionV>
            <wp:extent cx="5262880" cy="1000125"/>
            <wp:effectExtent l="8255" t="5080" r="5715" b="13970"/>
            <wp:wrapNone/>
            <wp:docPr id="905864429" name="文本框 39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262880" cy="1000125"/>
                    </a:xfrm>
                    <a:prstGeom prst="rect">
                      <a:avLst/>
                    </a:prstGeom>
                    <a:noFill/>
                    <a:ln w="9525" cap="rnd" cmpd="sng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14:paraId="7F3E4C96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140D0910" w14:textId="77777777" w:rsidR="00000000" w:rsidRDefault="00000000">
                        <w:pPr>
                          <w:pStyle w:val="a7"/>
                          <w:pBdr>
                            <w:bottom w:val="none" w:sz="0" w:space="0" w:color="auto"/>
                          </w:pBdr>
                          <w:tabs>
                            <w:tab w:val="clear" w:pos="207.65pt"/>
                            <w:tab w:val="clear" w:pos="415.30pt"/>
                          </w:tabs>
                          <w:snapToGrid/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机构公开信息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A711431" w14:textId="77777777" w:rsidR="00000000" w:rsidRDefault="00000000">
      <w:pPr>
        <w:rPr>
          <w:color w:val="000000"/>
        </w:rPr>
      </w:pPr>
    </w:p>
    <w:p w14:paraId="1F2081A1" w14:textId="77777777" w:rsidR="00000000" w:rsidRPr="00551910" w:rsidRDefault="00000000">
      <w:pPr>
        <w:pageBreakBefore/>
        <w:jc w:val="center"/>
        <w:rPr>
          <w:rFonts w:ascii="Times" w:hAnsi="Times" w:hint="eastAsia"/>
          <w:color w:val="000000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1910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目</w:t>
      </w:r>
      <w:r w:rsidRPr="00551910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51910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551910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D19D18F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hyperlink w:anchor="_Toc228739357" w:history="1">
        <w:r>
          <w:rPr>
            <w:rStyle w:val="ab"/>
            <w:rFonts w:hint="eastAsia"/>
            <w:lang w:val="en-US" w:eastAsia="zh-CN"/>
          </w:rPr>
          <w:t xml:space="preserve">1. </w:t>
        </w:r>
        <w:r>
          <w:rPr>
            <w:rStyle w:val="ab"/>
            <w:rFonts w:hint="eastAsia"/>
            <w:lang w:val="en-US" w:eastAsia="zh-CN"/>
          </w:rPr>
          <w:t>项目综合评估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_Toc228739357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22892D26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58" w:history="1">
        <w:r>
          <w:rPr>
            <w:rStyle w:val="ab"/>
            <w:rFonts w:hint="eastAsia"/>
            <w:lang w:val="en-US" w:eastAsia="zh-CN"/>
          </w:rPr>
          <w:t xml:space="preserve">1.1 </w:t>
        </w:r>
        <w:r>
          <w:rPr>
            <w:rStyle w:val="ab"/>
            <w:rFonts w:hint="eastAsia"/>
            <w:lang w:val="en-US" w:eastAsia="zh-CN"/>
          </w:rPr>
          <w:t>项目完成情况评估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_Toc228739358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0395C840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59" w:history="1">
        <w:r>
          <w:rPr>
            <w:rStyle w:val="ab"/>
            <w:rFonts w:hint="eastAsia"/>
            <w:lang w:val="en-US" w:eastAsia="zh-CN"/>
          </w:rPr>
          <w:t xml:space="preserve">1.2 </w:t>
        </w:r>
        <w:r>
          <w:rPr>
            <w:rStyle w:val="ab"/>
            <w:rFonts w:hint="eastAsia"/>
            <w:lang w:val="en-US" w:eastAsia="zh-CN"/>
          </w:rPr>
          <w:t>项目质量评估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</w:rPr>
          <w:t>4</w:t>
        </w:r>
      </w:hyperlink>
    </w:p>
    <w:p w14:paraId="242FF0A1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60" w:history="1">
        <w:r>
          <w:rPr>
            <w:rStyle w:val="ab"/>
            <w:rFonts w:hint="eastAsia"/>
            <w:lang w:val="en-US" w:eastAsia="zh-CN"/>
          </w:rPr>
          <w:t xml:space="preserve">1.3 </w:t>
        </w:r>
        <w:r>
          <w:rPr>
            <w:rStyle w:val="ab"/>
            <w:rFonts w:hint="eastAsia"/>
            <w:lang w:val="en-US" w:eastAsia="zh-CN"/>
          </w:rPr>
          <w:t>项目的市场价值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</w:rPr>
          <w:t>5</w:t>
        </w:r>
      </w:hyperlink>
    </w:p>
    <w:p w14:paraId="5E2F1EDD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61" w:history="1">
        <w:r>
          <w:rPr>
            <w:rStyle w:val="ab"/>
            <w:rFonts w:hint="eastAsia"/>
            <w:lang w:val="en-US" w:eastAsia="zh-CN"/>
          </w:rPr>
          <w:t xml:space="preserve">1.4 </w:t>
        </w:r>
        <w:r>
          <w:rPr>
            <w:rStyle w:val="ab"/>
            <w:rFonts w:hint="eastAsia"/>
            <w:lang w:val="en-US" w:eastAsia="zh-CN"/>
          </w:rPr>
          <w:t>项目开发来带的个人成长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</w:rPr>
          <w:t>6</w:t>
        </w:r>
      </w:hyperlink>
    </w:p>
    <w:p w14:paraId="50BFDDF9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62" w:history="1">
        <w:r>
          <w:rPr>
            <w:rStyle w:val="ab"/>
            <w:rFonts w:hint="eastAsia"/>
            <w:lang w:val="en-US" w:eastAsia="zh-CN"/>
          </w:rPr>
          <w:t xml:space="preserve">2. </w:t>
        </w:r>
        <w:r>
          <w:rPr>
            <w:rStyle w:val="ab"/>
            <w:rFonts w:hint="eastAsia"/>
            <w:lang w:val="en-US" w:eastAsia="zh-CN"/>
          </w:rPr>
          <w:t>经验教训总结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</w:rPr>
          <w:t>7</w:t>
        </w:r>
      </w:hyperlink>
    </w:p>
    <w:p w14:paraId="6BB3838E" w14:textId="77777777" w:rsidR="00000000" w:rsidRDefault="00000000">
      <w:pPr>
        <w:pStyle w:val="1"/>
        <w:spacing w:before="8.75pt" w:after="8.75pt"/>
        <w:rPr>
          <w:rFonts w:hint="eastAsia"/>
          <w:color w:val="000000"/>
        </w:rPr>
      </w:pPr>
      <w:r>
        <w:rPr>
          <w:color w:val="000000"/>
        </w:rPr>
        <w:fldChar w:fldCharType="end"/>
      </w:r>
      <w:r>
        <w:rPr>
          <w:color w:val="000000"/>
        </w:rPr>
        <w:br w:type="page"/>
      </w:r>
      <w:bookmarkStart w:id="9" w:name="_Toc228739357"/>
      <w:r>
        <w:rPr>
          <w:rFonts w:hint="eastAsia"/>
          <w:color w:val="000000"/>
        </w:rPr>
        <w:lastRenderedPageBreak/>
        <w:t>1.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项目综合评估</w:t>
      </w:r>
      <w:bookmarkEnd w:id="9"/>
    </w:p>
    <w:p w14:paraId="60CAC037" w14:textId="77777777" w:rsidR="00000000" w:rsidRDefault="00000000">
      <w:pPr>
        <w:ind w:firstLine="21pt"/>
        <w:rPr>
          <w:rFonts w:hint="eastAsia"/>
        </w:rPr>
      </w:pPr>
      <w:r>
        <w:rPr>
          <w:rFonts w:hint="eastAsia"/>
        </w:rPr>
        <w:t>本项目原计划开发一个面向猫咖场景的智能点单系统，包含用户、猫咪、商品、订单、评论、点赞六大功能模块，覆盖</w:t>
      </w:r>
      <w:r>
        <w:rPr>
          <w:rFonts w:hint="eastAsia"/>
        </w:rPr>
        <w:t xml:space="preserve"> Web </w:t>
      </w:r>
      <w:r>
        <w:rPr>
          <w:rFonts w:hint="eastAsia"/>
        </w:rPr>
        <w:t>前端和</w:t>
      </w:r>
      <w:r>
        <w:rPr>
          <w:rFonts w:hint="eastAsia"/>
        </w:rPr>
        <w:t xml:space="preserve"> Android </w:t>
      </w:r>
      <w:r>
        <w:rPr>
          <w:rFonts w:hint="eastAsia"/>
        </w:rPr>
        <w:t>移动端两个客户端，后端基于</w:t>
      </w:r>
      <w:r>
        <w:rPr>
          <w:rFonts w:hint="eastAsia"/>
        </w:rPr>
        <w:t xml:space="preserve">Python FastAPI </w:t>
      </w:r>
      <w:r>
        <w:rPr>
          <w:rFonts w:hint="eastAsia"/>
        </w:rPr>
        <w:t>框架提供</w:t>
      </w:r>
      <w:r>
        <w:rPr>
          <w:rFonts w:hint="eastAsia"/>
        </w:rPr>
        <w:t xml:space="preserve"> RESTful API</w:t>
      </w:r>
      <w:r>
        <w:rPr>
          <w:rFonts w:hint="eastAsia"/>
        </w:rPr>
        <w:t>。</w:t>
      </w:r>
    </w:p>
    <w:p w14:paraId="5D3CF1E5" w14:textId="77777777" w:rsidR="00000000" w:rsidRDefault="00000000">
      <w:pPr>
        <w:ind w:firstLine="21pt"/>
      </w:pPr>
      <w:r>
        <w:rPr>
          <w:rFonts w:hint="eastAsia"/>
        </w:rPr>
        <w:t>实际交付成果：后端</w:t>
      </w:r>
      <w:r>
        <w:rPr>
          <w:rFonts w:hint="eastAsia"/>
        </w:rPr>
        <w:t xml:space="preserve"> 39 </w:t>
      </w:r>
      <w:r>
        <w:rPr>
          <w:rFonts w:hint="eastAsia"/>
        </w:rPr>
        <w:t>个</w:t>
      </w:r>
      <w:r>
        <w:rPr>
          <w:rFonts w:hint="eastAsia"/>
        </w:rPr>
        <w:t xml:space="preserve"> API </w:t>
      </w:r>
      <w:r>
        <w:rPr>
          <w:rFonts w:hint="eastAsia"/>
        </w:rPr>
        <w:t>接口全部完成并通过测试，</w:t>
      </w:r>
      <w:r>
        <w:rPr>
          <w:rFonts w:hint="eastAsia"/>
        </w:rPr>
        <w:t xml:space="preserve">Web </w:t>
      </w:r>
      <w:r>
        <w:rPr>
          <w:rFonts w:hint="eastAsia"/>
        </w:rPr>
        <w:t>前端完整可用，</w:t>
      </w:r>
      <w:r>
        <w:rPr>
          <w:rFonts w:hint="eastAsia"/>
        </w:rPr>
        <w:t xml:space="preserve">Android </w:t>
      </w:r>
      <w:r>
        <w:rPr>
          <w:rFonts w:hint="eastAsia"/>
        </w:rPr>
        <w:t>客户端完成用户端闭环流程。数据库</w:t>
      </w:r>
      <w:r>
        <w:rPr>
          <w:rFonts w:hint="eastAsia"/>
        </w:rPr>
        <w:t xml:space="preserve"> 6 </w:t>
      </w:r>
      <w:r>
        <w:rPr>
          <w:rFonts w:hint="eastAsia"/>
        </w:rPr>
        <w:t>张表设计合理，经实际运行验证稳定。</w:t>
      </w:r>
    </w:p>
    <w:p w14:paraId="0618B7F6" w14:textId="77777777" w:rsidR="00000000" w:rsidRDefault="00000000">
      <w:pPr>
        <w:pStyle w:val="2"/>
        <w:rPr>
          <w:color w:val="000000"/>
        </w:rPr>
      </w:pPr>
      <w:bookmarkStart w:id="10" w:name="_Toc228739358"/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>
        <w:rPr>
          <w:rFonts w:hint="eastAsia"/>
          <w:color w:val="000000"/>
        </w:rPr>
        <w:t>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项目完成情况评估</w:t>
      </w:r>
      <w:bookmarkEnd w:id="10"/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4219"/>
        <w:gridCol w:w="4275"/>
      </w:tblGrid>
      <w:tr w:rsidR="00000000" w14:paraId="4FBAC38E" w14:textId="77777777">
        <w:tc>
          <w:tcPr>
            <w:tcW w:w="218pt" w:type="dxa"/>
            <w:shd w:val="clear" w:color="auto" w:fill="D9D9D9"/>
          </w:tcPr>
          <w:p w14:paraId="7D55FCB4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计划</w:t>
            </w:r>
          </w:p>
        </w:tc>
        <w:tc>
          <w:tcPr>
            <w:tcW w:w="218pt" w:type="dxa"/>
            <w:shd w:val="clear" w:color="auto" w:fill="D9D9D9"/>
          </w:tcPr>
          <w:p w14:paraId="66CC894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实际完成情况</w:t>
            </w:r>
          </w:p>
        </w:tc>
      </w:tr>
      <w:tr w:rsidR="00000000" w14:paraId="5AD6C0DF" w14:textId="77777777">
        <w:tc>
          <w:tcPr>
            <w:tcW w:w="218pt" w:type="dxa"/>
          </w:tcPr>
          <w:p w14:paraId="4AECEDD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设计</w:t>
            </w:r>
            <w:r>
              <w:rPr>
                <w:rFonts w:hint="eastAsia"/>
                <w:color w:val="000000"/>
                <w:sz w:val="18"/>
              </w:rPr>
              <w:t xml:space="preserve"> user / catinformation / product / orders / comment / likes </w:t>
            </w:r>
            <w:r>
              <w:rPr>
                <w:rFonts w:hint="eastAsia"/>
                <w:color w:val="000000"/>
                <w:sz w:val="18"/>
              </w:rPr>
              <w:t>六张表，使用</w:t>
            </w:r>
            <w:r>
              <w:rPr>
                <w:rFonts w:hint="eastAsia"/>
                <w:color w:val="000000"/>
                <w:sz w:val="18"/>
              </w:rPr>
              <w:t xml:space="preserve"> init.sql </w:t>
            </w:r>
            <w:r>
              <w:rPr>
                <w:rFonts w:hint="eastAsia"/>
                <w:color w:val="000000"/>
                <w:sz w:val="18"/>
              </w:rPr>
              <w:t>手动建表，</w:t>
            </w:r>
            <w:r>
              <w:rPr>
                <w:rFonts w:hint="eastAsia"/>
                <w:color w:val="000000"/>
                <w:sz w:val="18"/>
              </w:rPr>
              <w:t xml:space="preserve">MySQL 8.0 </w:t>
            </w:r>
            <w:r>
              <w:rPr>
                <w:rFonts w:hint="eastAsia"/>
                <w:color w:val="000000"/>
                <w:sz w:val="18"/>
              </w:rPr>
              <w:t>数据库。</w:t>
            </w:r>
          </w:p>
        </w:tc>
        <w:tc>
          <w:tcPr>
            <w:tcW w:w="218pt" w:type="dxa"/>
          </w:tcPr>
          <w:p w14:paraId="7E6DF18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按期完成。六张表结构经多轮迭代优化（新增</w:t>
            </w:r>
            <w:r>
              <w:rPr>
                <w:rFonts w:hint="eastAsia"/>
                <w:color w:val="000000"/>
                <w:sz w:val="18"/>
              </w:rPr>
              <w:t xml:space="preserve"> userPhone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 xml:space="preserve">userAvatar </w:t>
            </w:r>
            <w:r>
              <w:rPr>
                <w:rFonts w:hint="eastAsia"/>
                <w:color w:val="000000"/>
                <w:sz w:val="18"/>
              </w:rPr>
              <w:t>字段；</w:t>
            </w:r>
            <w:r>
              <w:rPr>
                <w:rFonts w:hint="eastAsia"/>
                <w:color w:val="000000"/>
                <w:sz w:val="18"/>
              </w:rPr>
              <w:t xml:space="preserve">orders </w:t>
            </w:r>
            <w:r>
              <w:rPr>
                <w:rFonts w:hint="eastAsia"/>
                <w:color w:val="000000"/>
                <w:sz w:val="18"/>
              </w:rPr>
              <w:t>引入</w:t>
            </w:r>
            <w:r>
              <w:rPr>
                <w:rFonts w:hint="eastAsia"/>
                <w:color w:val="000000"/>
                <w:sz w:val="18"/>
              </w:rPr>
              <w:t xml:space="preserve"> batchNo </w:t>
            </w:r>
            <w:r>
              <w:rPr>
                <w:rFonts w:hint="eastAsia"/>
                <w:color w:val="000000"/>
                <w:sz w:val="18"/>
              </w:rPr>
              <w:t>批次机制支持多商品下单；</w:t>
            </w:r>
            <w:r>
              <w:rPr>
                <w:rFonts w:hint="eastAsia"/>
                <w:color w:val="000000"/>
                <w:sz w:val="18"/>
              </w:rPr>
              <w:t xml:space="preserve">comment </w:t>
            </w:r>
            <w:r>
              <w:rPr>
                <w:rFonts w:hint="eastAsia"/>
                <w:color w:val="000000"/>
                <w:sz w:val="18"/>
              </w:rPr>
              <w:t>采用</w:t>
            </w:r>
            <w:r>
              <w:rPr>
                <w:rFonts w:hint="eastAsia"/>
                <w:color w:val="000000"/>
                <w:sz w:val="18"/>
              </w:rPr>
              <w:t xml:space="preserve"> targetType +targetId </w:t>
            </w:r>
            <w:r>
              <w:rPr>
                <w:rFonts w:hint="eastAsia"/>
                <w:color w:val="000000"/>
                <w:sz w:val="18"/>
              </w:rPr>
              <w:t>软引用设计同时评商品和猫咪；</w:t>
            </w:r>
            <w:r>
              <w:rPr>
                <w:rFonts w:hint="eastAsia"/>
                <w:color w:val="000000"/>
                <w:sz w:val="18"/>
              </w:rPr>
              <w:t xml:space="preserve">product </w:t>
            </w:r>
            <w:r>
              <w:rPr>
                <w:rFonts w:hint="eastAsia"/>
                <w:color w:val="000000"/>
                <w:sz w:val="18"/>
              </w:rPr>
              <w:t>新增</w:t>
            </w:r>
            <w:r>
              <w:rPr>
                <w:rFonts w:hint="eastAsia"/>
                <w:color w:val="000000"/>
                <w:sz w:val="18"/>
              </w:rPr>
              <w:t xml:space="preserve"> status </w:t>
            </w:r>
            <w:r>
              <w:rPr>
                <w:rFonts w:hint="eastAsia"/>
                <w:color w:val="000000"/>
                <w:sz w:val="18"/>
              </w:rPr>
              <w:t>字段支持下架而非硬删除）。</w:t>
            </w:r>
            <w:r>
              <w:rPr>
                <w:rFonts w:hint="eastAsia"/>
                <w:color w:val="000000"/>
                <w:sz w:val="18"/>
              </w:rPr>
              <w:t xml:space="preserve">init.sql </w:t>
            </w:r>
            <w:r>
              <w:rPr>
                <w:rFonts w:hint="eastAsia"/>
                <w:color w:val="000000"/>
                <w:sz w:val="18"/>
              </w:rPr>
              <w:t>同步更新，另附迁移脚本</w:t>
            </w:r>
            <w:r>
              <w:rPr>
                <w:rFonts w:hint="eastAsia"/>
                <w:color w:val="000000"/>
                <w:sz w:val="18"/>
              </w:rPr>
              <w:t xml:space="preserve"> migrate_add_userphone.sql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</w:tc>
      </w:tr>
      <w:tr w:rsidR="00000000" w14:paraId="67F12441" w14:textId="77777777">
        <w:tc>
          <w:tcPr>
            <w:tcW w:w="218pt" w:type="dxa"/>
          </w:tcPr>
          <w:p w14:paraId="7BB2112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注册、登录、修改个人信息、修改密码、找回密码、注销账户、管理员查看用户列表、管理员删除用户，共</w:t>
            </w:r>
            <w:r>
              <w:rPr>
                <w:rFonts w:hint="eastAsia"/>
                <w:color w:val="000000"/>
                <w:sz w:val="18"/>
              </w:rPr>
              <w:t xml:space="preserve"> 8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79485BA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12 </w:t>
            </w:r>
            <w:r>
              <w:rPr>
                <w:rFonts w:hint="eastAsia"/>
                <w:color w:val="000000"/>
                <w:sz w:val="18"/>
              </w:rPr>
              <w:t>个接口，超出计划。新增：短信验证码发送、手机号验证码重置密码、管理员编辑用户信息、登录支持手机号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用户名双模式。密码</w:t>
            </w:r>
            <w:r>
              <w:rPr>
                <w:rFonts w:hint="eastAsia"/>
                <w:color w:val="000000"/>
                <w:sz w:val="18"/>
              </w:rPr>
              <w:t xml:space="preserve"> bcrypt </w:t>
            </w:r>
            <w:r>
              <w:rPr>
                <w:rFonts w:hint="eastAsia"/>
                <w:color w:val="000000"/>
                <w:sz w:val="18"/>
              </w:rPr>
              <w:t>哈希存储，</w:t>
            </w:r>
            <w:r>
              <w:rPr>
                <w:rFonts w:hint="eastAsia"/>
                <w:color w:val="000000"/>
                <w:sz w:val="18"/>
              </w:rPr>
              <w:t xml:space="preserve">JWT </w:t>
            </w:r>
            <w:r>
              <w:rPr>
                <w:rFonts w:hint="eastAsia"/>
                <w:color w:val="000000"/>
                <w:sz w:val="18"/>
              </w:rPr>
              <w:t>令牌认证，手机号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生日格式校验完善。</w:t>
            </w:r>
          </w:p>
        </w:tc>
      </w:tr>
      <w:tr w:rsidR="00000000" w14:paraId="194871C8" w14:textId="77777777">
        <w:tc>
          <w:tcPr>
            <w:tcW w:w="218pt" w:type="dxa"/>
          </w:tcPr>
          <w:p w14:paraId="2908C4E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猫咪列表查看、详情查看、管理员新增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修改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删除猫咪信息，共</w:t>
            </w:r>
            <w:r>
              <w:rPr>
                <w:rFonts w:hint="eastAsia"/>
                <w:color w:val="000000"/>
                <w:sz w:val="18"/>
              </w:rPr>
              <w:t xml:space="preserve"> 5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5077A6D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6 </w:t>
            </w:r>
            <w:r>
              <w:rPr>
                <w:rFonts w:hint="eastAsia"/>
                <w:color w:val="000000"/>
                <w:sz w:val="18"/>
              </w:rPr>
              <w:t>个接口，超出计划。新增：管理员查看全部猫咪（含休息中）接口，支持</w:t>
            </w:r>
            <w:r>
              <w:rPr>
                <w:rFonts w:hint="eastAsia"/>
                <w:color w:val="000000"/>
                <w:sz w:val="18"/>
              </w:rPr>
              <w:t xml:space="preserve"> status </w:t>
            </w:r>
            <w:r>
              <w:rPr>
                <w:rFonts w:hint="eastAsia"/>
                <w:color w:val="000000"/>
                <w:sz w:val="18"/>
              </w:rPr>
              <w:t>筛选和</w:t>
            </w:r>
            <w:r>
              <w:rPr>
                <w:rFonts w:hint="eastAsia"/>
                <w:color w:val="000000"/>
                <w:sz w:val="18"/>
              </w:rPr>
              <w:t xml:space="preserve"> keyword </w:t>
            </w:r>
            <w:r>
              <w:rPr>
                <w:rFonts w:hint="eastAsia"/>
                <w:color w:val="000000"/>
                <w:sz w:val="18"/>
              </w:rPr>
              <w:t>模糊搜索。猫咪列表支持按点赞数排序。</w:t>
            </w:r>
          </w:p>
        </w:tc>
      </w:tr>
      <w:tr w:rsidR="00000000" w14:paraId="5CF4BB95" w14:textId="77777777">
        <w:tc>
          <w:tcPr>
            <w:tcW w:w="218pt" w:type="dxa"/>
          </w:tcPr>
          <w:p w14:paraId="0B41B9C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商品列表查看、详情查看、管理员上架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下架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修改商品信息，共</w:t>
            </w:r>
            <w:r>
              <w:rPr>
                <w:rFonts w:hint="eastAsia"/>
                <w:color w:val="000000"/>
                <w:sz w:val="18"/>
              </w:rPr>
              <w:t xml:space="preserve"> 5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7381FDD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7 </w:t>
            </w:r>
            <w:r>
              <w:rPr>
                <w:rFonts w:hint="eastAsia"/>
                <w:color w:val="000000"/>
                <w:sz w:val="18"/>
              </w:rPr>
              <w:t>个接口，超出计划。新增：管理员查看全部商品（含下架）接口、管理员删除商品接口（有历史订单时自动改为下架而非硬删除）。支持</w:t>
            </w:r>
            <w:r>
              <w:rPr>
                <w:rFonts w:hint="eastAsia"/>
                <w:color w:val="000000"/>
                <w:sz w:val="18"/>
              </w:rPr>
              <w:t xml:space="preserve"> category </w:t>
            </w:r>
            <w:r>
              <w:rPr>
                <w:rFonts w:hint="eastAsia"/>
                <w:color w:val="000000"/>
                <w:sz w:val="18"/>
              </w:rPr>
              <w:t>筛选、</w:t>
            </w:r>
            <w:r>
              <w:rPr>
                <w:rFonts w:hint="eastAsia"/>
                <w:color w:val="000000"/>
                <w:sz w:val="18"/>
              </w:rPr>
              <w:t xml:space="preserve">keyword </w:t>
            </w:r>
            <w:r>
              <w:rPr>
                <w:rFonts w:hint="eastAsia"/>
                <w:color w:val="000000"/>
                <w:sz w:val="18"/>
              </w:rPr>
              <w:t>搜索、按点赞数排序。价格使用</w:t>
            </w:r>
            <w:r>
              <w:rPr>
                <w:rFonts w:hint="eastAsia"/>
                <w:color w:val="000000"/>
                <w:sz w:val="18"/>
              </w:rPr>
              <w:t xml:space="preserve"> Decimal </w:t>
            </w:r>
            <w:r>
              <w:rPr>
                <w:rFonts w:hint="eastAsia"/>
                <w:color w:val="000000"/>
                <w:sz w:val="18"/>
              </w:rPr>
              <w:t>类型精确存储。</w:t>
            </w:r>
          </w:p>
        </w:tc>
      </w:tr>
      <w:tr w:rsidR="00000000" w14:paraId="6C6A7F6B" w14:textId="77777777">
        <w:tc>
          <w:tcPr>
            <w:tcW w:w="218pt" w:type="dxa"/>
          </w:tcPr>
          <w:p w14:paraId="33CD3B3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下单、查看订单列表、查看订单详情、修改订单、删除订单，共</w:t>
            </w:r>
            <w:r>
              <w:rPr>
                <w:rFonts w:hint="eastAsia"/>
                <w:color w:val="000000"/>
                <w:sz w:val="18"/>
              </w:rPr>
              <w:t xml:space="preserve"> 5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6366738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6 </w:t>
            </w:r>
            <w:r>
              <w:rPr>
                <w:rFonts w:hint="eastAsia"/>
                <w:color w:val="000000"/>
                <w:sz w:val="18"/>
              </w:rPr>
              <w:t>个接口，超出计划。新增：管理员查看全体订单接口。</w:t>
            </w:r>
            <w:r>
              <w:rPr>
                <w:rFonts w:hint="eastAsia"/>
                <w:color w:val="000000"/>
                <w:sz w:val="18"/>
              </w:rPr>
              <w:t xml:space="preserve">batchNo </w:t>
            </w:r>
            <w:r>
              <w:rPr>
                <w:rFonts w:hint="eastAsia"/>
                <w:color w:val="000000"/>
                <w:sz w:val="18"/>
              </w:rPr>
              <w:t>批次机制支持多商品一次下单并聚合展示；库存自动扣减与恢复；用户可取消未支付订单；普通用户只能删除终态订单。订单快照用户名和手机号。</w:t>
            </w:r>
          </w:p>
        </w:tc>
      </w:tr>
      <w:tr w:rsidR="00000000" w14:paraId="5D777CCD" w14:textId="77777777">
        <w:tc>
          <w:tcPr>
            <w:tcW w:w="218pt" w:type="dxa"/>
          </w:tcPr>
          <w:p w14:paraId="4CA71E5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bookmarkStart w:id="11" w:name="_Toc228739359"/>
            <w:r>
              <w:rPr>
                <w:rFonts w:hint="eastAsia"/>
                <w:color w:val="000000"/>
                <w:sz w:val="18"/>
              </w:rPr>
              <w:t>发表评论、查看评论、审核评论、删除评论，共</w:t>
            </w:r>
            <w:r>
              <w:rPr>
                <w:rFonts w:hint="eastAsia"/>
                <w:color w:val="000000"/>
                <w:sz w:val="18"/>
              </w:rPr>
              <w:t xml:space="preserve"> 4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42449E3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5 </w:t>
            </w:r>
            <w:r>
              <w:rPr>
                <w:rFonts w:hint="eastAsia"/>
                <w:color w:val="000000"/>
                <w:sz w:val="18"/>
              </w:rPr>
              <w:t>个接口，超出计划。新增：管理员查看全部评论接口（含待审核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已拒绝）。</w:t>
            </w:r>
            <w:r>
              <w:rPr>
                <w:rFonts w:hint="eastAsia"/>
                <w:color w:val="000000"/>
                <w:sz w:val="18"/>
              </w:rPr>
              <w:t xml:space="preserve">targetType + </w:t>
            </w:r>
            <w:r>
              <w:rPr>
                <w:rFonts w:hint="eastAsia"/>
                <w:color w:val="000000"/>
                <w:sz w:val="18"/>
              </w:rPr>
              <w:lastRenderedPageBreak/>
              <w:t xml:space="preserve">targetId </w:t>
            </w:r>
            <w:r>
              <w:rPr>
                <w:rFonts w:hint="eastAsia"/>
                <w:color w:val="000000"/>
                <w:sz w:val="18"/>
              </w:rPr>
              <w:t>设计使一套接口同时支持商品评论和猫咪评论；评论发表后默认待审核，审核通过后公开可见；删除评论时同步清理关联点赞。</w:t>
            </w:r>
          </w:p>
        </w:tc>
      </w:tr>
      <w:tr w:rsidR="00000000" w14:paraId="1F4DE2B8" w14:textId="77777777">
        <w:tc>
          <w:tcPr>
            <w:tcW w:w="218pt" w:type="dxa"/>
          </w:tcPr>
          <w:p w14:paraId="4BFB9AD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点赞、取消点赞、查看我的点赞，共</w:t>
            </w:r>
            <w:r>
              <w:rPr>
                <w:rFonts w:hint="eastAsia"/>
                <w:color w:val="000000"/>
                <w:sz w:val="18"/>
              </w:rPr>
              <w:t xml:space="preserve"> 3 </w:t>
            </w:r>
            <w:r>
              <w:rPr>
                <w:rFonts w:hint="eastAsia"/>
                <w:color w:val="000000"/>
                <w:sz w:val="18"/>
              </w:rPr>
              <w:t>个接口。</w:t>
            </w:r>
          </w:p>
        </w:tc>
        <w:tc>
          <w:tcPr>
            <w:tcW w:w="218pt" w:type="dxa"/>
          </w:tcPr>
          <w:p w14:paraId="0E70FAB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完成</w:t>
            </w:r>
            <w:r>
              <w:rPr>
                <w:rFonts w:hint="eastAsia"/>
                <w:color w:val="000000"/>
                <w:sz w:val="18"/>
              </w:rPr>
              <w:t xml:space="preserve"> 3 </w:t>
            </w:r>
            <w:r>
              <w:rPr>
                <w:rFonts w:hint="eastAsia"/>
                <w:color w:val="000000"/>
                <w:sz w:val="18"/>
              </w:rPr>
              <w:t>个接口，按计划完成。采用</w:t>
            </w:r>
            <w:r>
              <w:rPr>
                <w:rFonts w:hint="eastAsia"/>
                <w:color w:val="000000"/>
                <w:sz w:val="18"/>
              </w:rPr>
              <w:t xml:space="preserve"> likeType + objectId </w:t>
            </w:r>
            <w:r>
              <w:rPr>
                <w:rFonts w:hint="eastAsia"/>
                <w:color w:val="000000"/>
                <w:sz w:val="18"/>
              </w:rPr>
              <w:t>软引用设计，联合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唯一索引防重复点赞；支持商品、评论、猫咪三种类型点赞；取消点赞时校验本人身份。各模块列表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详情接口均补齐</w:t>
            </w:r>
            <w:r>
              <w:rPr>
                <w:rFonts w:hint="eastAsia"/>
                <w:color w:val="000000"/>
                <w:sz w:val="18"/>
              </w:rPr>
              <w:t xml:space="preserve"> likeCount </w:t>
            </w:r>
            <w:r>
              <w:rPr>
                <w:rFonts w:hint="eastAsia"/>
                <w:color w:val="000000"/>
                <w:sz w:val="18"/>
              </w:rPr>
              <w:t>真实统计。</w:t>
            </w:r>
          </w:p>
        </w:tc>
      </w:tr>
      <w:tr w:rsidR="00000000" w14:paraId="65903F5E" w14:textId="77777777">
        <w:tc>
          <w:tcPr>
            <w:tcW w:w="218pt" w:type="dxa"/>
          </w:tcPr>
          <w:p w14:paraId="09FF69D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基于</w:t>
            </w:r>
            <w:r>
              <w:rPr>
                <w:rFonts w:hint="eastAsia"/>
                <w:color w:val="000000"/>
                <w:sz w:val="18"/>
              </w:rPr>
              <w:t xml:space="preserve"> Vue.js + Element Plus </w:t>
            </w:r>
            <w:r>
              <w:rPr>
                <w:rFonts w:hint="eastAsia"/>
                <w:color w:val="000000"/>
                <w:sz w:val="18"/>
              </w:rPr>
              <w:t>构建，覆盖用户端和管理员端全部页面。</w:t>
            </w:r>
          </w:p>
        </w:tc>
        <w:tc>
          <w:tcPr>
            <w:tcW w:w="218pt" w:type="dxa"/>
          </w:tcPr>
          <w:p w14:paraId="268C0B0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按期完成。用户端包含首页（猫咪画廊）、猫咪浏览、商品浏览、购物下单、我的订单、我的点赞、个人资料、评论互动等页面；管理员端包含用户管理、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猫咪管理、商品管理、订单管理、评论审核等页面。实现淡橙色主题、红心点赞图标、头像上传、全模块搜索与排序等交互细节。</w:t>
            </w:r>
          </w:p>
        </w:tc>
      </w:tr>
      <w:tr w:rsidR="00000000" w14:paraId="5DFB8A09" w14:textId="77777777">
        <w:tc>
          <w:tcPr>
            <w:tcW w:w="218pt" w:type="dxa"/>
          </w:tcPr>
          <w:p w14:paraId="69DBF6F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Studio </w:t>
            </w:r>
            <w:r>
              <w:rPr>
                <w:rFonts w:hint="eastAsia"/>
                <w:color w:val="000000"/>
                <w:sz w:val="18"/>
              </w:rPr>
              <w:t>开发，实现顾客端闭环（登录→浏览→下单→订单→点赞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评论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→个人资料）。</w:t>
            </w:r>
          </w:p>
        </w:tc>
        <w:tc>
          <w:tcPr>
            <w:tcW w:w="218pt" w:type="dxa"/>
          </w:tcPr>
          <w:p w14:paraId="369DC78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按期完成。实现首页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服务页业务、点赞交互、评论登录跳转、购物车</w:t>
            </w:r>
            <w:r>
              <w:rPr>
                <w:rFonts w:hint="eastAsia"/>
                <w:color w:val="000000"/>
                <w:sz w:val="18"/>
              </w:rPr>
              <w:t xml:space="preserve"> UI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个人资料页、演示图片资源等功能。使用</w:t>
            </w:r>
            <w:r>
              <w:rPr>
                <w:rFonts w:hint="eastAsia"/>
                <w:color w:val="000000"/>
                <w:sz w:val="18"/>
              </w:rPr>
              <w:t xml:space="preserve"> Retrofit </w:t>
            </w:r>
            <w:r>
              <w:rPr>
                <w:rFonts w:hint="eastAsia"/>
                <w:color w:val="000000"/>
                <w:sz w:val="18"/>
              </w:rPr>
              <w:t>对接后端</w:t>
            </w:r>
            <w:r>
              <w:rPr>
                <w:rFonts w:hint="eastAsia"/>
                <w:color w:val="000000"/>
                <w:sz w:val="18"/>
              </w:rPr>
              <w:t xml:space="preserve"> API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JWT Token</w:t>
            </w:r>
            <w:r>
              <w:rPr>
                <w:rFonts w:hint="eastAsia"/>
                <w:color w:val="000000"/>
                <w:sz w:val="18"/>
              </w:rPr>
              <w:t>认证，</w:t>
            </w:r>
            <w:r>
              <w:rPr>
                <w:rFonts w:hint="eastAsia"/>
                <w:color w:val="000000"/>
                <w:sz w:val="18"/>
              </w:rPr>
              <w:t xml:space="preserve">Android Emulator </w:t>
            </w:r>
            <w:r>
              <w:rPr>
                <w:rFonts w:hint="eastAsia"/>
                <w:color w:val="000000"/>
                <w:sz w:val="18"/>
              </w:rPr>
              <w:t>通过</w:t>
            </w:r>
            <w:r>
              <w:rPr>
                <w:rFonts w:hint="eastAsia"/>
                <w:color w:val="000000"/>
                <w:sz w:val="18"/>
              </w:rPr>
              <w:t xml:space="preserve"> 10.0.2.2 </w:t>
            </w:r>
            <w:r>
              <w:rPr>
                <w:rFonts w:hint="eastAsia"/>
                <w:color w:val="000000"/>
                <w:sz w:val="18"/>
              </w:rPr>
              <w:t>访问本机后端。</w:t>
            </w:r>
          </w:p>
        </w:tc>
      </w:tr>
    </w:tbl>
    <w:p w14:paraId="15EB63DF" w14:textId="77777777" w:rsidR="00000000" w:rsidRDefault="00000000">
      <w:pPr>
        <w:pStyle w:val="2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项目质量评估</w:t>
      </w:r>
      <w:bookmarkEnd w:id="11"/>
    </w:p>
    <w:tbl>
      <w:tblPr>
        <w:tblW w:w="436.60pt" w:type="dxa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012"/>
        <w:gridCol w:w="6720"/>
      </w:tblGrid>
      <w:tr w:rsidR="00000000" w14:paraId="1E117D19" w14:textId="77777777">
        <w:tc>
          <w:tcPr>
            <w:tcW w:w="100.60pt" w:type="dxa"/>
            <w:tcBorders>
              <w:bottom w:val="single" w:sz="4" w:space="0" w:color="auto"/>
            </w:tcBorders>
            <w:shd w:val="clear" w:color="auto" w:fill="D9D9D9"/>
          </w:tcPr>
          <w:p w14:paraId="02632B5F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主要质量属性</w:t>
            </w:r>
          </w:p>
        </w:tc>
        <w:tc>
          <w:tcPr>
            <w:tcW w:w="336pt" w:type="dxa"/>
            <w:shd w:val="clear" w:color="auto" w:fill="D9D9D9"/>
          </w:tcPr>
          <w:p w14:paraId="31838852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评估</w:t>
            </w:r>
          </w:p>
        </w:tc>
      </w:tr>
      <w:tr w:rsidR="00000000" w14:paraId="01E9F2D8" w14:textId="77777777">
        <w:tc>
          <w:tcPr>
            <w:tcW w:w="100.60pt" w:type="dxa"/>
            <w:shd w:val="clear" w:color="auto" w:fill="D9D9D9"/>
          </w:tcPr>
          <w:p w14:paraId="1FF8E141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正确性</w:t>
            </w:r>
          </w:p>
        </w:tc>
        <w:tc>
          <w:tcPr>
            <w:tcW w:w="336pt" w:type="dxa"/>
          </w:tcPr>
          <w:p w14:paraId="29E644C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优秀。各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接口经</w:t>
            </w:r>
            <w:r>
              <w:rPr>
                <w:rFonts w:hint="eastAsia"/>
                <w:color w:val="000000"/>
                <w:sz w:val="18"/>
              </w:rPr>
              <w:t xml:space="preserve"> curl </w:t>
            </w:r>
            <w:r>
              <w:rPr>
                <w:rFonts w:hint="eastAsia"/>
                <w:color w:val="000000"/>
                <w:sz w:val="18"/>
              </w:rPr>
              <w:t>命令和</w:t>
            </w:r>
            <w:r>
              <w:rPr>
                <w:rFonts w:hint="eastAsia"/>
                <w:color w:val="000000"/>
                <w:sz w:val="18"/>
              </w:rPr>
              <w:t xml:space="preserve"> Swagger UI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/docs</w:t>
            </w:r>
            <w:r>
              <w:rPr>
                <w:rFonts w:hint="eastAsia"/>
                <w:color w:val="000000"/>
                <w:sz w:val="18"/>
              </w:rPr>
              <w:t>）逐一手工测试验证，覆盖正常流程和异常分支（</w:t>
            </w:r>
            <w:r>
              <w:rPr>
                <w:rFonts w:hint="eastAsia"/>
                <w:color w:val="000000"/>
                <w:sz w:val="18"/>
              </w:rPr>
              <w:t xml:space="preserve">404/401/403/409/422 </w:t>
            </w:r>
            <w:r>
              <w:rPr>
                <w:rFonts w:hint="eastAsia"/>
                <w:color w:val="000000"/>
                <w:sz w:val="18"/>
              </w:rPr>
              <w:t>等状态码）。前端页面经实际浏览器操作测试，注册→登录→浏览→下单→查看订单→点赞评论→个人资料修改的端到端流程完整可跑通。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订单库存扣减与恢复逻辑经专门验证，确保不会出现超卖或库存丢失。软引用场景（删除猫咪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商品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评论时关联点赞的清理）经专项排查与修复，避免残留脏数据。测试账号体系（管理员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多个普通用户）覆盖了权限校验的各条路径。</w:t>
            </w:r>
          </w:p>
        </w:tc>
      </w:tr>
      <w:tr w:rsidR="00000000" w14:paraId="408A3046" w14:textId="77777777">
        <w:tc>
          <w:tcPr>
            <w:tcW w:w="100.60pt" w:type="dxa"/>
            <w:shd w:val="clear" w:color="auto" w:fill="D9D9D9"/>
          </w:tcPr>
          <w:p w14:paraId="07160CCF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健壮性</w:t>
            </w:r>
          </w:p>
        </w:tc>
        <w:tc>
          <w:tcPr>
            <w:tcW w:w="336pt" w:type="dxa"/>
          </w:tcPr>
          <w:p w14:paraId="73F6077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优秀。后端各接口均包含输入校验层（</w:t>
            </w:r>
            <w:r>
              <w:rPr>
                <w:rFonts w:hint="eastAsia"/>
                <w:color w:val="000000"/>
                <w:sz w:val="18"/>
              </w:rPr>
              <w:t>Pydantic Schema</w:t>
            </w:r>
            <w:r>
              <w:rPr>
                <w:rFonts w:hint="eastAsia"/>
                <w:color w:val="000000"/>
                <w:sz w:val="18"/>
              </w:rPr>
              <w:t>），对必填字段、字段长度、数值范围、手机号格式、生日日期合法性等进行约束，非法输入在到达业务逻辑前即被拦截并返回错误。唯一约束冲突（重复注册、重复点赞）由应用层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数据库层双重保障。前端表单同样实施了正则校验和交互提示，减少无效请求。</w:t>
            </w:r>
          </w:p>
        </w:tc>
      </w:tr>
      <w:tr w:rsidR="00000000" w14:paraId="4D1F6066" w14:textId="77777777">
        <w:tc>
          <w:tcPr>
            <w:tcW w:w="100.60pt" w:type="dxa"/>
            <w:shd w:val="clear" w:color="auto" w:fill="D9D9D9"/>
          </w:tcPr>
          <w:p w14:paraId="106AD150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可靠性</w:t>
            </w:r>
          </w:p>
        </w:tc>
        <w:tc>
          <w:tcPr>
            <w:tcW w:w="336pt" w:type="dxa"/>
          </w:tcPr>
          <w:p w14:paraId="6CECA26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良好。</w:t>
            </w:r>
            <w:r>
              <w:rPr>
                <w:rFonts w:hint="eastAsia"/>
                <w:color w:val="000000"/>
                <w:sz w:val="18"/>
              </w:rPr>
              <w:t xml:space="preserve">FastAPI + Uvicorn </w:t>
            </w:r>
            <w:r>
              <w:rPr>
                <w:rFonts w:hint="eastAsia"/>
                <w:color w:val="000000"/>
                <w:sz w:val="18"/>
              </w:rPr>
              <w:t>组合在单机部署场景下运行稳定，开发期间长期保持后端服务不中断。数据库使用</w:t>
            </w:r>
            <w:r>
              <w:rPr>
                <w:rFonts w:hint="eastAsia"/>
                <w:color w:val="000000"/>
                <w:sz w:val="18"/>
              </w:rPr>
              <w:t xml:space="preserve"> MySQL 8.0</w:t>
            </w:r>
            <w:r>
              <w:rPr>
                <w:rFonts w:hint="eastAsia"/>
                <w:color w:val="000000"/>
                <w:sz w:val="18"/>
              </w:rPr>
              <w:t>，具备</w:t>
            </w:r>
            <w:r>
              <w:rPr>
                <w:rFonts w:hint="eastAsia"/>
                <w:color w:val="000000"/>
                <w:sz w:val="18"/>
              </w:rPr>
              <w:t xml:space="preserve"> ACID </w:t>
            </w:r>
            <w:r>
              <w:rPr>
                <w:rFonts w:hint="eastAsia"/>
                <w:color w:val="000000"/>
                <w:sz w:val="18"/>
              </w:rPr>
              <w:t>事务保障，订单下单操作（扣库存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写订单）在同一事务中完成，确保数据一致性。</w:t>
            </w:r>
          </w:p>
        </w:tc>
      </w:tr>
      <w:tr w:rsidR="00000000" w14:paraId="44408B3D" w14:textId="77777777">
        <w:tc>
          <w:tcPr>
            <w:tcW w:w="100.60pt" w:type="dxa"/>
            <w:shd w:val="clear" w:color="auto" w:fill="D9D9D9"/>
          </w:tcPr>
          <w:p w14:paraId="47C20331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性能，效率</w:t>
            </w:r>
          </w:p>
        </w:tc>
        <w:tc>
          <w:tcPr>
            <w:tcW w:w="336pt" w:type="dxa"/>
          </w:tcPr>
          <w:p w14:paraId="79015C5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</w:t>
            </w:r>
            <w:r>
              <w:rPr>
                <w:rFonts w:hint="eastAsia"/>
                <w:color w:val="000000"/>
                <w:sz w:val="18"/>
              </w:rPr>
              <w:t xml:space="preserve">FastAPI </w:t>
            </w:r>
            <w:r>
              <w:rPr>
                <w:rFonts w:hint="eastAsia"/>
                <w:color w:val="000000"/>
                <w:sz w:val="18"/>
              </w:rPr>
              <w:t>异步框架本身具备较高的并发处理能力。各列表接口支持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lastRenderedPageBreak/>
              <w:t xml:space="preserve">skip/limit </w:t>
            </w:r>
            <w:r>
              <w:rPr>
                <w:rFonts w:hint="eastAsia"/>
                <w:color w:val="000000"/>
                <w:sz w:val="18"/>
              </w:rPr>
              <w:t>分页，避免全量返回。点赞数统计使用批量查询（一次</w:t>
            </w:r>
            <w:r>
              <w:rPr>
                <w:rFonts w:hint="eastAsia"/>
                <w:color w:val="000000"/>
                <w:sz w:val="18"/>
              </w:rPr>
              <w:t xml:space="preserve"> SQL </w:t>
            </w:r>
            <w:r>
              <w:rPr>
                <w:rFonts w:hint="eastAsia"/>
                <w:color w:val="000000"/>
                <w:sz w:val="18"/>
              </w:rPr>
              <w:t>查出所有对象</w:t>
            </w:r>
            <w:r>
              <w:rPr>
                <w:rFonts w:hint="eastAsia"/>
                <w:color w:val="000000"/>
                <w:sz w:val="18"/>
              </w:rPr>
              <w:t xml:space="preserve"> ID </w:t>
            </w:r>
            <w:r>
              <w:rPr>
                <w:rFonts w:hint="eastAsia"/>
                <w:color w:val="000000"/>
                <w:sz w:val="18"/>
              </w:rPr>
              <w:t>对应的点赞数）。数据库对高频查询字段（如</w:t>
            </w:r>
            <w:r>
              <w:rPr>
                <w:rFonts w:hint="eastAsia"/>
                <w:color w:val="000000"/>
                <w:sz w:val="18"/>
              </w:rPr>
              <w:t xml:space="preserve"> orderStatus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userId</w:t>
            </w:r>
            <w:r>
              <w:rPr>
                <w:rFonts w:hint="eastAsia"/>
                <w:color w:val="000000"/>
                <w:sz w:val="18"/>
              </w:rPr>
              <w:t>）建有索引。</w:t>
            </w:r>
          </w:p>
        </w:tc>
      </w:tr>
      <w:tr w:rsidR="00000000" w14:paraId="729E4486" w14:textId="77777777">
        <w:tc>
          <w:tcPr>
            <w:tcW w:w="100.60pt" w:type="dxa"/>
            <w:shd w:val="clear" w:color="auto" w:fill="D9D9D9"/>
          </w:tcPr>
          <w:p w14:paraId="7B2A72F5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易用性</w:t>
            </w:r>
          </w:p>
        </w:tc>
        <w:tc>
          <w:tcPr>
            <w:tcW w:w="336pt" w:type="dxa"/>
          </w:tcPr>
          <w:p w14:paraId="26890C0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</w:t>
            </w: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前端用户界面简洁直观，猫咪照片画廊式展示增强视觉吸引力；红心点赞图标直观表达情感；下单弹窗一站式完成商品选择、数量、付款方式、联系方式填写；各列表页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面均有搜索框和筛选下拉，方便快速定位。管理员后台提供完整的</w:t>
            </w:r>
            <w:r>
              <w:rPr>
                <w:rFonts w:hint="eastAsia"/>
                <w:color w:val="000000"/>
                <w:sz w:val="18"/>
              </w:rPr>
              <w:t xml:space="preserve"> CRUD </w:t>
            </w:r>
            <w:r>
              <w:rPr>
                <w:rFonts w:hint="eastAsia"/>
                <w:color w:val="000000"/>
                <w:sz w:val="18"/>
              </w:rPr>
              <w:t>操作入口。</w:t>
            </w: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客户端适配移动端交互习惯。</w:t>
            </w:r>
          </w:p>
        </w:tc>
      </w:tr>
      <w:tr w:rsidR="00000000" w14:paraId="27FC6849" w14:textId="77777777">
        <w:tc>
          <w:tcPr>
            <w:tcW w:w="100.60pt" w:type="dxa"/>
            <w:shd w:val="clear" w:color="auto" w:fill="D9D9D9"/>
          </w:tcPr>
          <w:p w14:paraId="3CB7B16E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清晰性</w:t>
            </w:r>
          </w:p>
        </w:tc>
        <w:tc>
          <w:tcPr>
            <w:tcW w:w="336pt" w:type="dxa"/>
          </w:tcPr>
          <w:p w14:paraId="6E1EA06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优秀。后端代码结构清晰，采用</w:t>
            </w:r>
            <w:r>
              <w:rPr>
                <w:rFonts w:hint="eastAsia"/>
                <w:color w:val="000000"/>
                <w:sz w:val="18"/>
              </w:rPr>
              <w:t xml:space="preserve"> FastAPI </w:t>
            </w:r>
            <w:r>
              <w:rPr>
                <w:rFonts w:hint="eastAsia"/>
                <w:color w:val="000000"/>
                <w:sz w:val="18"/>
              </w:rPr>
              <w:t>标准的分层架构：</w:t>
            </w:r>
            <w:r>
              <w:rPr>
                <w:rFonts w:hint="eastAsia"/>
                <w:color w:val="000000"/>
                <w:sz w:val="18"/>
              </w:rPr>
              <w:t>models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 xml:space="preserve">ORM </w:t>
            </w:r>
            <w:r>
              <w:rPr>
                <w:rFonts w:hint="eastAsia"/>
                <w:color w:val="000000"/>
                <w:sz w:val="18"/>
              </w:rPr>
              <w:t>映射）→</w:t>
            </w:r>
            <w:r>
              <w:rPr>
                <w:rFonts w:hint="eastAsia"/>
                <w:color w:val="000000"/>
                <w:sz w:val="18"/>
              </w:rPr>
              <w:t xml:space="preserve"> schemas</w:t>
            </w:r>
            <w:r>
              <w:rPr>
                <w:rFonts w:hint="eastAsia"/>
                <w:color w:val="000000"/>
                <w:sz w:val="18"/>
              </w:rPr>
              <w:t>（数据校验）→</w:t>
            </w:r>
            <w:r>
              <w:rPr>
                <w:rFonts w:hint="eastAsia"/>
                <w:color w:val="000000"/>
                <w:sz w:val="18"/>
              </w:rPr>
              <w:t xml:space="preserve"> routers</w:t>
            </w:r>
            <w:r>
              <w:rPr>
                <w:rFonts w:hint="eastAsia"/>
                <w:color w:val="000000"/>
                <w:sz w:val="18"/>
              </w:rPr>
              <w:t>（业务逻辑）→</w:t>
            </w:r>
            <w:r>
              <w:rPr>
                <w:rFonts w:hint="eastAsia"/>
                <w:color w:val="000000"/>
                <w:sz w:val="18"/>
              </w:rPr>
              <w:t xml:space="preserve"> main</w:t>
            </w:r>
            <w:r>
              <w:rPr>
                <w:rFonts w:hint="eastAsia"/>
                <w:color w:val="000000"/>
                <w:sz w:val="18"/>
              </w:rPr>
              <w:t>（路由注册）。各模块独立文件，职责单一。开发日志（开发日志</w:t>
            </w:r>
            <w:r>
              <w:rPr>
                <w:rFonts w:hint="eastAsia"/>
                <w:color w:val="000000"/>
                <w:sz w:val="18"/>
              </w:rPr>
              <w:t>.md</w:t>
            </w:r>
            <w:r>
              <w:rPr>
                <w:rFonts w:hint="eastAsia"/>
                <w:color w:val="000000"/>
                <w:sz w:val="18"/>
              </w:rPr>
              <w:t>、开发日志</w:t>
            </w:r>
            <w:r>
              <w:rPr>
                <w:rFonts w:hint="eastAsia"/>
                <w:color w:val="000000"/>
                <w:sz w:val="18"/>
              </w:rPr>
              <w:t>2.md</w:t>
            </w:r>
            <w:r>
              <w:rPr>
                <w:rFonts w:hint="eastAsia"/>
                <w:color w:val="000000"/>
                <w:sz w:val="18"/>
              </w:rPr>
              <w:t>）详细记录了设计决策、</w:t>
            </w:r>
            <w:r>
              <w:rPr>
                <w:rFonts w:hint="eastAsia"/>
                <w:color w:val="000000"/>
                <w:sz w:val="18"/>
              </w:rPr>
              <w:t>API</w:t>
            </w:r>
            <w:r>
              <w:rPr>
                <w:rFonts w:hint="eastAsia"/>
                <w:color w:val="000000"/>
                <w:sz w:val="18"/>
              </w:rPr>
              <w:t>说明、变更历史和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修复，便于后续维护者快速了解项目。</w:t>
            </w:r>
          </w:p>
        </w:tc>
      </w:tr>
      <w:tr w:rsidR="00000000" w14:paraId="5B699B09" w14:textId="77777777">
        <w:tc>
          <w:tcPr>
            <w:tcW w:w="100.60pt" w:type="dxa"/>
            <w:shd w:val="clear" w:color="auto" w:fill="D9D9D9"/>
          </w:tcPr>
          <w:p w14:paraId="19397C7B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安全性</w:t>
            </w:r>
          </w:p>
        </w:tc>
        <w:tc>
          <w:tcPr>
            <w:tcW w:w="336pt" w:type="dxa"/>
          </w:tcPr>
          <w:p w14:paraId="4D694AD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良好。用户密码使用</w:t>
            </w:r>
            <w:r>
              <w:rPr>
                <w:rFonts w:hint="eastAsia"/>
                <w:color w:val="000000"/>
                <w:sz w:val="18"/>
              </w:rPr>
              <w:t xml:space="preserve"> bcrypt </w:t>
            </w:r>
            <w:r>
              <w:rPr>
                <w:rFonts w:hint="eastAsia"/>
                <w:color w:val="000000"/>
                <w:sz w:val="18"/>
              </w:rPr>
              <w:t>算法哈希存储（</w:t>
            </w:r>
            <w:r>
              <w:rPr>
                <w:rFonts w:hint="eastAsia"/>
                <w:color w:val="000000"/>
                <w:sz w:val="18"/>
              </w:rPr>
              <w:t xml:space="preserve">passlib </w:t>
            </w:r>
            <w:r>
              <w:rPr>
                <w:rFonts w:hint="eastAsia"/>
                <w:color w:val="000000"/>
                <w:sz w:val="18"/>
              </w:rPr>
              <w:t>库），不在数据库中存明文。</w:t>
            </w:r>
            <w:r>
              <w:rPr>
                <w:rFonts w:hint="eastAsia"/>
                <w:color w:val="000000"/>
                <w:sz w:val="18"/>
              </w:rPr>
              <w:t xml:space="preserve">JWT </w:t>
            </w:r>
            <w:r>
              <w:rPr>
                <w:rFonts w:hint="eastAsia"/>
                <w:color w:val="000000"/>
                <w:sz w:val="18"/>
              </w:rPr>
              <w:t>令牌认证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签名防篡改，含过期时间。管理员接口均有权限守卫（</w:t>
            </w:r>
            <w:r>
              <w:rPr>
                <w:rFonts w:hint="eastAsia"/>
                <w:color w:val="000000"/>
                <w:sz w:val="18"/>
              </w:rPr>
              <w:t xml:space="preserve">get_current_admin </w:t>
            </w:r>
            <w:r>
              <w:rPr>
                <w:rFonts w:hint="eastAsia"/>
                <w:color w:val="000000"/>
                <w:sz w:val="18"/>
              </w:rPr>
              <w:t>依赖注入），非管理员访问返回</w:t>
            </w:r>
            <w:r>
              <w:rPr>
                <w:rFonts w:hint="eastAsia"/>
                <w:color w:val="000000"/>
                <w:sz w:val="18"/>
              </w:rPr>
              <w:t xml:space="preserve"> 403</w:t>
            </w:r>
            <w:r>
              <w:rPr>
                <w:rFonts w:hint="eastAsia"/>
                <w:color w:val="000000"/>
                <w:sz w:val="18"/>
              </w:rPr>
              <w:t>。评论发表时</w:t>
            </w:r>
            <w:r>
              <w:rPr>
                <w:rFonts w:hint="eastAsia"/>
                <w:color w:val="000000"/>
                <w:sz w:val="18"/>
              </w:rPr>
              <w:t xml:space="preserve"> userId </w:t>
            </w:r>
            <w:r>
              <w:rPr>
                <w:rFonts w:hint="eastAsia"/>
                <w:color w:val="000000"/>
                <w:sz w:val="18"/>
              </w:rPr>
              <w:t>从</w:t>
            </w:r>
            <w:r>
              <w:rPr>
                <w:rFonts w:hint="eastAsia"/>
                <w:color w:val="000000"/>
                <w:sz w:val="18"/>
              </w:rPr>
              <w:t xml:space="preserve"> token </w:t>
            </w:r>
            <w:r>
              <w:rPr>
                <w:rFonts w:hint="eastAsia"/>
                <w:color w:val="000000"/>
                <w:sz w:val="18"/>
              </w:rPr>
              <w:t>中获取而非信任客户端传参，防伪造。注销账户时自动清理关联数据。</w:t>
            </w:r>
          </w:p>
        </w:tc>
      </w:tr>
      <w:tr w:rsidR="00000000" w14:paraId="4107B392" w14:textId="77777777">
        <w:tc>
          <w:tcPr>
            <w:tcW w:w="100.60pt" w:type="dxa"/>
            <w:shd w:val="clear" w:color="auto" w:fill="D9D9D9"/>
          </w:tcPr>
          <w:p w14:paraId="7D6D7C30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可扩展性</w:t>
            </w:r>
          </w:p>
        </w:tc>
        <w:tc>
          <w:tcPr>
            <w:tcW w:w="336pt" w:type="dxa"/>
          </w:tcPr>
          <w:p w14:paraId="6C42280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优秀。后端采用</w:t>
            </w:r>
            <w:r>
              <w:rPr>
                <w:rFonts w:hint="eastAsia"/>
                <w:color w:val="000000"/>
                <w:sz w:val="18"/>
              </w:rPr>
              <w:t xml:space="preserve"> FastAPI </w:t>
            </w:r>
            <w:r>
              <w:rPr>
                <w:rFonts w:hint="eastAsia"/>
                <w:color w:val="000000"/>
                <w:sz w:val="18"/>
              </w:rPr>
              <w:t>的</w:t>
            </w:r>
            <w:r>
              <w:rPr>
                <w:rFonts w:hint="eastAsia"/>
                <w:color w:val="000000"/>
                <w:sz w:val="18"/>
              </w:rPr>
              <w:t xml:space="preserve"> APIRouter + prefix </w:t>
            </w:r>
            <w:r>
              <w:rPr>
                <w:rFonts w:hint="eastAsia"/>
                <w:color w:val="000000"/>
                <w:sz w:val="18"/>
              </w:rPr>
              <w:t>机制，新增模块只需添加新的</w:t>
            </w:r>
            <w:r>
              <w:rPr>
                <w:rFonts w:hint="eastAsia"/>
                <w:color w:val="000000"/>
                <w:sz w:val="18"/>
              </w:rPr>
              <w:t xml:space="preserve"> router </w:t>
            </w:r>
            <w:r>
              <w:rPr>
                <w:rFonts w:hint="eastAsia"/>
                <w:color w:val="000000"/>
                <w:sz w:val="18"/>
              </w:rPr>
              <w:t>文件并在</w:t>
            </w:r>
            <w:r>
              <w:rPr>
                <w:rFonts w:hint="eastAsia"/>
                <w:color w:val="000000"/>
                <w:sz w:val="18"/>
              </w:rPr>
              <w:t xml:space="preserve"> main.py </w:t>
            </w:r>
            <w:r>
              <w:rPr>
                <w:rFonts w:hint="eastAsia"/>
                <w:color w:val="000000"/>
                <w:sz w:val="18"/>
              </w:rPr>
              <w:t>中注册即可。</w:t>
            </w:r>
            <w:r>
              <w:rPr>
                <w:rFonts w:hint="eastAsia"/>
                <w:color w:val="000000"/>
                <w:sz w:val="18"/>
              </w:rPr>
              <w:t xml:space="preserve">comment </w:t>
            </w:r>
            <w:r>
              <w:rPr>
                <w:rFonts w:hint="eastAsia"/>
                <w:color w:val="000000"/>
                <w:sz w:val="18"/>
              </w:rPr>
              <w:t>的</w:t>
            </w:r>
            <w:r>
              <w:rPr>
                <w:rFonts w:hint="eastAsia"/>
                <w:color w:val="000000"/>
                <w:sz w:val="18"/>
              </w:rPr>
              <w:t xml:space="preserve"> targetType + targetId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likes </w:t>
            </w:r>
            <w:r>
              <w:rPr>
                <w:rFonts w:hint="eastAsia"/>
                <w:color w:val="000000"/>
                <w:sz w:val="18"/>
              </w:rPr>
              <w:t>的</w:t>
            </w:r>
            <w:r>
              <w:rPr>
                <w:rFonts w:hint="eastAsia"/>
                <w:color w:val="000000"/>
                <w:sz w:val="18"/>
              </w:rPr>
              <w:t xml:space="preserve"> likeType + objectId </w:t>
            </w:r>
            <w:r>
              <w:rPr>
                <w:rFonts w:hint="eastAsia"/>
                <w:color w:val="000000"/>
                <w:sz w:val="18"/>
              </w:rPr>
              <w:t>软引用设计使评论和点赞能力可轻松扩展到新的实体类型，无需改表结构。代码未与特定前端框架耦合，</w:t>
            </w:r>
            <w:r>
              <w:rPr>
                <w:rFonts w:hint="eastAsia"/>
                <w:color w:val="000000"/>
                <w:sz w:val="18"/>
              </w:rPr>
              <w:t xml:space="preserve">API </w:t>
            </w:r>
            <w:r>
              <w:rPr>
                <w:rFonts w:hint="eastAsia"/>
                <w:color w:val="000000"/>
                <w:sz w:val="18"/>
              </w:rPr>
              <w:t>可同时服务</w:t>
            </w:r>
            <w:r>
              <w:rPr>
                <w:rFonts w:hint="eastAsia"/>
                <w:color w:val="000000"/>
                <w:sz w:val="18"/>
              </w:rPr>
              <w:t xml:space="preserve"> Web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Android</w:t>
            </w:r>
            <w:r>
              <w:rPr>
                <w:rFonts w:hint="eastAsia"/>
                <w:color w:val="000000"/>
                <w:sz w:val="18"/>
              </w:rPr>
              <w:t>、第三方对接。</w:t>
            </w:r>
          </w:p>
        </w:tc>
      </w:tr>
      <w:tr w:rsidR="00000000" w14:paraId="0C560D6A" w14:textId="77777777">
        <w:tc>
          <w:tcPr>
            <w:tcW w:w="100.60pt" w:type="dxa"/>
            <w:shd w:val="clear" w:color="auto" w:fill="D9D9D9"/>
          </w:tcPr>
          <w:p w14:paraId="5F80C61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兼容性</w:t>
            </w:r>
          </w:p>
        </w:tc>
        <w:tc>
          <w:tcPr>
            <w:tcW w:w="336pt" w:type="dxa"/>
          </w:tcPr>
          <w:p w14:paraId="6A3B9F2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</w:t>
            </w: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前端基于</w:t>
            </w:r>
            <w:r>
              <w:rPr>
                <w:rFonts w:hint="eastAsia"/>
                <w:color w:val="000000"/>
                <w:sz w:val="18"/>
              </w:rPr>
              <w:t xml:space="preserve"> Vite + Vue 3 + Element Plus</w:t>
            </w:r>
            <w:r>
              <w:rPr>
                <w:rFonts w:hint="eastAsia"/>
                <w:color w:val="000000"/>
                <w:sz w:val="18"/>
              </w:rPr>
              <w:t>，在</w:t>
            </w:r>
            <w:r>
              <w:rPr>
                <w:rFonts w:hint="eastAsia"/>
                <w:color w:val="000000"/>
                <w:sz w:val="18"/>
              </w:rPr>
              <w:t xml:space="preserve"> Chrome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Edge </w:t>
            </w:r>
            <w:r>
              <w:rPr>
                <w:rFonts w:hint="eastAsia"/>
                <w:color w:val="000000"/>
                <w:sz w:val="18"/>
              </w:rPr>
              <w:t>最新版本上测试通过。提供</w:t>
            </w:r>
            <w:r>
              <w:rPr>
                <w:rFonts w:hint="eastAsia"/>
                <w:color w:val="000000"/>
                <w:sz w:val="18"/>
              </w:rPr>
              <w:t xml:space="preserve"> .env.example </w:t>
            </w:r>
            <w:r>
              <w:rPr>
                <w:rFonts w:hint="eastAsia"/>
                <w:color w:val="000000"/>
                <w:sz w:val="18"/>
              </w:rPr>
              <w:t>模板，新环境可快速搭建。</w:t>
            </w:r>
            <w:r>
              <w:rPr>
                <w:rFonts w:hint="eastAsia"/>
                <w:color w:val="000000"/>
                <w:sz w:val="18"/>
              </w:rPr>
              <w:t xml:space="preserve">init.sql </w:t>
            </w:r>
            <w:r>
              <w:rPr>
                <w:rFonts w:hint="eastAsia"/>
                <w:color w:val="000000"/>
                <w:sz w:val="18"/>
              </w:rPr>
              <w:t>包含完整</w:t>
            </w:r>
            <w:r>
              <w:rPr>
                <w:rFonts w:hint="eastAsia"/>
                <w:color w:val="000000"/>
                <w:sz w:val="18"/>
              </w:rPr>
              <w:t xml:space="preserve"> DDL</w:t>
            </w:r>
            <w:r>
              <w:rPr>
                <w:rFonts w:hint="eastAsia"/>
                <w:color w:val="000000"/>
                <w:sz w:val="18"/>
              </w:rPr>
              <w:t>，不依赖</w:t>
            </w:r>
            <w:r>
              <w:rPr>
                <w:rFonts w:hint="eastAsia"/>
                <w:color w:val="000000"/>
                <w:sz w:val="18"/>
              </w:rPr>
              <w:t>SQLAlchemy create_all</w:t>
            </w:r>
            <w:r>
              <w:rPr>
                <w:rFonts w:hint="eastAsia"/>
                <w:color w:val="000000"/>
                <w:sz w:val="18"/>
              </w:rPr>
              <w:t>，可直接在任何</w:t>
            </w:r>
            <w:r>
              <w:rPr>
                <w:rFonts w:hint="eastAsia"/>
                <w:color w:val="000000"/>
                <w:sz w:val="18"/>
              </w:rPr>
              <w:t xml:space="preserve"> MySQL 8.0 </w:t>
            </w:r>
            <w:r>
              <w:rPr>
                <w:rFonts w:hint="eastAsia"/>
                <w:color w:val="000000"/>
                <w:sz w:val="18"/>
              </w:rPr>
              <w:t>实例上建表。</w:t>
            </w:r>
          </w:p>
        </w:tc>
      </w:tr>
      <w:tr w:rsidR="00000000" w14:paraId="143D5112" w14:textId="77777777">
        <w:tc>
          <w:tcPr>
            <w:tcW w:w="100.60pt" w:type="dxa"/>
            <w:shd w:val="clear" w:color="auto" w:fill="D9D9D9"/>
          </w:tcPr>
          <w:p w14:paraId="5C4D5859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可移植性</w:t>
            </w:r>
          </w:p>
        </w:tc>
        <w:tc>
          <w:tcPr>
            <w:tcW w:w="336pt" w:type="dxa"/>
          </w:tcPr>
          <w:p w14:paraId="1E433B0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优秀。后端基于</w:t>
            </w:r>
            <w:r>
              <w:rPr>
                <w:rFonts w:hint="eastAsia"/>
                <w:color w:val="000000"/>
                <w:sz w:val="18"/>
              </w:rPr>
              <w:t xml:space="preserve"> Python 3.12+</w:t>
            </w:r>
            <w:r>
              <w:rPr>
                <w:rFonts w:hint="eastAsia"/>
                <w:color w:val="000000"/>
                <w:sz w:val="18"/>
              </w:rPr>
              <w:t>，依赖清单在</w:t>
            </w:r>
            <w:r>
              <w:rPr>
                <w:rFonts w:hint="eastAsia"/>
                <w:color w:val="000000"/>
                <w:sz w:val="18"/>
              </w:rPr>
              <w:t xml:space="preserve"> requirements.txt </w:t>
            </w:r>
            <w:r>
              <w:rPr>
                <w:rFonts w:hint="eastAsia"/>
                <w:color w:val="000000"/>
                <w:sz w:val="18"/>
              </w:rPr>
              <w:t>中完整列出，通过</w:t>
            </w:r>
            <w:r>
              <w:rPr>
                <w:rFonts w:hint="eastAsia"/>
                <w:color w:val="000000"/>
                <w:sz w:val="18"/>
              </w:rPr>
              <w:t xml:space="preserve"> pip install </w:t>
            </w:r>
            <w:r>
              <w:rPr>
                <w:rFonts w:hint="eastAsia"/>
                <w:color w:val="000000"/>
                <w:sz w:val="18"/>
              </w:rPr>
              <w:t>即可复现环境。虚拟环境隔离（</w:t>
            </w:r>
            <w:r>
              <w:rPr>
                <w:rFonts w:hint="eastAsia"/>
                <w:color w:val="000000"/>
                <w:sz w:val="18"/>
              </w:rPr>
              <w:t>venv</w:t>
            </w:r>
            <w:r>
              <w:rPr>
                <w:rFonts w:hint="eastAsia"/>
                <w:color w:val="000000"/>
                <w:sz w:val="18"/>
              </w:rPr>
              <w:t>）。数据库脚本使用标准</w:t>
            </w:r>
            <w:r>
              <w:rPr>
                <w:rFonts w:hint="eastAsia"/>
                <w:color w:val="000000"/>
                <w:sz w:val="18"/>
              </w:rPr>
              <w:t xml:space="preserve"> SQL</w:t>
            </w:r>
            <w:r>
              <w:rPr>
                <w:rFonts w:hint="eastAsia"/>
                <w:color w:val="000000"/>
                <w:sz w:val="18"/>
              </w:rPr>
              <w:t>，不依赖</w:t>
            </w:r>
            <w:r>
              <w:rPr>
                <w:rFonts w:hint="eastAsia"/>
                <w:color w:val="000000"/>
                <w:sz w:val="18"/>
              </w:rPr>
              <w:t xml:space="preserve"> MySQL</w:t>
            </w:r>
            <w:r>
              <w:rPr>
                <w:rFonts w:hint="eastAsia"/>
                <w:color w:val="000000"/>
                <w:sz w:val="18"/>
              </w:rPr>
              <w:t>特有语法（除排序规则</w:t>
            </w:r>
            <w:r>
              <w:rPr>
                <w:rFonts w:hint="eastAsia"/>
                <w:color w:val="000000"/>
                <w:sz w:val="18"/>
              </w:rPr>
              <w:t xml:space="preserve"> utf8mb4_unicode_ci </w:t>
            </w:r>
            <w:r>
              <w:rPr>
                <w:rFonts w:hint="eastAsia"/>
                <w:color w:val="000000"/>
                <w:sz w:val="18"/>
              </w:rPr>
              <w:t>外）。</w:t>
            </w: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前端通过</w:t>
            </w:r>
            <w:r>
              <w:rPr>
                <w:rFonts w:hint="eastAsia"/>
                <w:color w:val="000000"/>
                <w:sz w:val="18"/>
              </w:rPr>
              <w:t xml:space="preserve"> npm install + npm run dev </w:t>
            </w:r>
            <w:r>
              <w:rPr>
                <w:rFonts w:hint="eastAsia"/>
                <w:color w:val="000000"/>
                <w:sz w:val="18"/>
              </w:rPr>
              <w:t>即可启动。</w:t>
            </w: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项目使用</w:t>
            </w:r>
            <w:r>
              <w:rPr>
                <w:rFonts w:hint="eastAsia"/>
                <w:color w:val="000000"/>
                <w:sz w:val="18"/>
              </w:rPr>
              <w:t xml:space="preserve"> Gradle </w:t>
            </w:r>
            <w:r>
              <w:rPr>
                <w:rFonts w:hint="eastAsia"/>
                <w:color w:val="000000"/>
                <w:sz w:val="18"/>
              </w:rPr>
              <w:t>构建，标准</w:t>
            </w:r>
            <w:r>
              <w:rPr>
                <w:rFonts w:hint="eastAsia"/>
                <w:color w:val="000000"/>
                <w:sz w:val="18"/>
              </w:rPr>
              <w:t xml:space="preserve"> Android Studio </w:t>
            </w:r>
            <w:r>
              <w:rPr>
                <w:rFonts w:hint="eastAsia"/>
                <w:color w:val="000000"/>
                <w:sz w:val="18"/>
              </w:rPr>
              <w:t>导入即可。</w:t>
            </w:r>
          </w:p>
        </w:tc>
      </w:tr>
    </w:tbl>
    <w:p w14:paraId="0F5BCFDF" w14:textId="77777777" w:rsidR="00000000" w:rsidRDefault="00000000">
      <w:pPr>
        <w:pStyle w:val="2"/>
        <w:rPr>
          <w:color w:val="000000"/>
        </w:rPr>
      </w:pPr>
      <w:bookmarkStart w:id="12" w:name="_Toc228739360"/>
      <w:r>
        <w:rPr>
          <w:rFonts w:hint="eastAsia"/>
          <w:color w:val="000000"/>
        </w:rPr>
        <w:t>1.3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项目的市场价值</w:t>
      </w:r>
      <w:bookmarkEnd w:id="12"/>
    </w:p>
    <w:p w14:paraId="5042578E" w14:textId="77777777" w:rsidR="00000000" w:rsidRDefault="00000000">
      <w:pPr>
        <w:rPr>
          <w:rFonts w:hint="eastAsia"/>
          <w:color w:val="000000"/>
          <w:sz w:val="18"/>
        </w:rPr>
      </w:pPr>
    </w:p>
    <w:p w14:paraId="1C25CF9C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本项目打造的猫咖智能点单系统以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猫咪个性故事化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为核心理念，具备以下市场价值：</w:t>
      </w:r>
    </w:p>
    <w:p w14:paraId="719A5229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(1) </w:t>
      </w:r>
      <w:r>
        <w:rPr>
          <w:rFonts w:hint="eastAsia"/>
          <w:color w:val="000000"/>
          <w:szCs w:val="21"/>
        </w:rPr>
        <w:t>解决实际痛点</w:t>
      </w:r>
    </w:p>
    <w:p w14:paraId="484EDB77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传统猫咖点单系统中猫咪信息呈现单一（仅名字、品种、年龄），顾客面对多只猫咪难以快速决策。本系统通过个性化数字名片（性格标签、趣味战绩、照片画廊）让猫咪形</w:t>
      </w:r>
      <w:r>
        <w:rPr>
          <w:rFonts w:hint="eastAsia"/>
          <w:color w:val="000000"/>
          <w:szCs w:val="21"/>
        </w:rPr>
        <w:lastRenderedPageBreak/>
        <w:t>象更鲜活，帮助顾客更快建立情感联结，减少决策犹豫，提升点单转化率。</w:t>
      </w:r>
    </w:p>
    <w:p w14:paraId="144645B7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(2) </w:t>
      </w:r>
      <w:r>
        <w:rPr>
          <w:rFonts w:hint="eastAsia"/>
          <w:color w:val="000000"/>
          <w:szCs w:val="21"/>
        </w:rPr>
        <w:t>降低商家运营成本</w:t>
      </w:r>
    </w:p>
    <w:p w14:paraId="66ED3D05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系统将猫咪信息管理、商品上下架、订单处理、评论审核整合在一个平台，减少人工管理成本。订单批次机制支持多商品一次下单，提升收银效率。对于中小型猫咖而言，该系统的功能覆盖面基本满足日常运营需求。</w:t>
      </w:r>
    </w:p>
    <w:p w14:paraId="364AC3DB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(3) </w:t>
      </w:r>
      <w:r>
        <w:rPr>
          <w:rFonts w:hint="eastAsia"/>
          <w:color w:val="000000"/>
          <w:szCs w:val="21"/>
        </w:rPr>
        <w:t>传递关爱动物理念</w:t>
      </w:r>
    </w:p>
    <w:p w14:paraId="6D4876A2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系统注重猫咪个性化呈现，将猫咪从被动的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服务提供者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转化为具有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个性</w:t>
      </w:r>
      <w:r>
        <w:rPr>
          <w:rFonts w:hint="eastAsia"/>
          <w:color w:val="000000"/>
          <w:szCs w:val="21"/>
        </w:rPr>
        <w:t xml:space="preserve"> IP"</w:t>
      </w:r>
      <w:r>
        <w:rPr>
          <w:rFonts w:hint="eastAsia"/>
          <w:color w:val="000000"/>
          <w:szCs w:val="21"/>
        </w:rPr>
        <w:t>的情感联结纽带，引导顾客以更负责任、更关爱动物的方式与猫咪互动。</w:t>
      </w:r>
    </w:p>
    <w:p w14:paraId="0FFC0909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(4) </w:t>
      </w:r>
      <w:r>
        <w:rPr>
          <w:rFonts w:hint="eastAsia"/>
          <w:color w:val="000000"/>
          <w:szCs w:val="21"/>
        </w:rPr>
        <w:t>双端覆盖扩大用户触达</w:t>
      </w:r>
    </w:p>
    <w:p w14:paraId="52F34C33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Web </w:t>
      </w:r>
      <w:r>
        <w:rPr>
          <w:rFonts w:hint="eastAsia"/>
          <w:color w:val="000000"/>
          <w:szCs w:val="21"/>
        </w:rPr>
        <w:t>端适合店内大屏展示和后台管理，</w:t>
      </w:r>
      <w:r>
        <w:rPr>
          <w:rFonts w:hint="eastAsia"/>
          <w:color w:val="000000"/>
          <w:szCs w:val="21"/>
        </w:rPr>
        <w:t xml:space="preserve">Android </w:t>
      </w:r>
      <w:r>
        <w:rPr>
          <w:rFonts w:hint="eastAsia"/>
          <w:color w:val="000000"/>
          <w:szCs w:val="21"/>
        </w:rPr>
        <w:t>端方便顾客手机扫码自助点单，双端覆盖适应不同使用场景。</w:t>
      </w:r>
    </w:p>
    <w:p w14:paraId="5ABF27A1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(5) </w:t>
      </w:r>
      <w:r>
        <w:rPr>
          <w:rFonts w:hint="eastAsia"/>
          <w:color w:val="000000"/>
          <w:szCs w:val="21"/>
        </w:rPr>
        <w:t>课题研究价值</w:t>
      </w:r>
    </w:p>
    <w:p w14:paraId="726022ED" w14:textId="77777777" w:rsidR="00000000" w:rsidRDefault="00000000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本项目覆盖了需求获取→需求分析→系统设计→数据库设计→后端开发→</w:t>
      </w:r>
      <w:r>
        <w:rPr>
          <w:rFonts w:hint="eastAsia"/>
          <w:color w:val="000000"/>
          <w:szCs w:val="21"/>
        </w:rPr>
        <w:t xml:space="preserve">Web </w:t>
      </w:r>
      <w:r>
        <w:rPr>
          <w:rFonts w:hint="eastAsia"/>
          <w:color w:val="000000"/>
          <w:szCs w:val="21"/>
        </w:rPr>
        <w:t>前端→</w:t>
      </w:r>
      <w:r>
        <w:rPr>
          <w:rFonts w:hint="eastAsia"/>
          <w:color w:val="000000"/>
          <w:szCs w:val="21"/>
        </w:rPr>
        <w:t xml:space="preserve">Android </w:t>
      </w:r>
      <w:r>
        <w:rPr>
          <w:rFonts w:hint="eastAsia"/>
          <w:color w:val="000000"/>
          <w:szCs w:val="21"/>
        </w:rPr>
        <w:t>移动端→测试→部署的完整软件工程生命周期，是一个较为完整的示例，体现了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软件工程原理与应用</w:t>
      </w:r>
      <w:r>
        <w:rPr>
          <w:rFonts w:hint="eastAsia"/>
          <w:color w:val="000000"/>
          <w:szCs w:val="21"/>
        </w:rPr>
        <w:t>"</w:t>
      </w:r>
      <w:r>
        <w:rPr>
          <w:rFonts w:hint="eastAsia"/>
          <w:color w:val="000000"/>
          <w:szCs w:val="21"/>
        </w:rPr>
        <w:t>课程的核心知识点。</w:t>
      </w:r>
    </w:p>
    <w:p w14:paraId="6D28DD53" w14:textId="77777777" w:rsidR="00000000" w:rsidRDefault="00000000">
      <w:pPr>
        <w:rPr>
          <w:rFonts w:hint="eastAsia"/>
          <w:color w:val="000000"/>
          <w:sz w:val="18"/>
        </w:rPr>
      </w:pPr>
    </w:p>
    <w:p w14:paraId="53BFA37A" w14:textId="77777777" w:rsidR="00000000" w:rsidRDefault="00000000">
      <w:pPr>
        <w:pStyle w:val="2"/>
        <w:rPr>
          <w:color w:val="000000"/>
        </w:rPr>
      </w:pPr>
      <w:bookmarkStart w:id="13" w:name="_Toc228739361"/>
      <w:r>
        <w:rPr>
          <w:rFonts w:hint="eastAsia"/>
          <w:color w:val="000000"/>
        </w:rPr>
        <w:t>1.4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项目开发来带的个人成长</w:t>
      </w:r>
      <w:bookmarkEnd w:id="13"/>
    </w:p>
    <w:p w14:paraId="79EF4F91" w14:textId="77777777" w:rsidR="00000000" w:rsidRDefault="00000000">
      <w:pPr>
        <w:rPr>
          <w:rFonts w:hint="eastAsia"/>
          <w:color w:val="000000"/>
          <w:sz w:val="18"/>
        </w:rPr>
      </w:pPr>
    </w:p>
    <w:p w14:paraId="6CCC5C1E" w14:textId="77777777" w:rsidR="00000000" w:rsidRDefault="00000000">
      <w:pPr>
        <w:rPr>
          <w:rFonts w:hint="eastAsia"/>
          <w:color w:val="000000"/>
          <w:sz w:val="18"/>
        </w:rPr>
      </w:pPr>
    </w:p>
    <w:p w14:paraId="76F6E135" w14:textId="77777777" w:rsidR="00000000" w:rsidRDefault="00000000">
      <w:pPr>
        <w:pStyle w:val="1"/>
        <w:spacing w:before="8.75pt" w:after="8.75pt"/>
        <w:rPr>
          <w:color w:val="000000"/>
        </w:rPr>
      </w:pPr>
      <w:bookmarkStart w:id="14" w:name="_Toc228739362"/>
      <w:r>
        <w:rPr>
          <w:rFonts w:hint="eastAsia"/>
          <w:color w:val="000000"/>
        </w:rPr>
        <w:t>2.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经验教训总结</w:t>
      </w:r>
      <w:bookmarkEnd w:id="14"/>
    </w:p>
    <w:p w14:paraId="782AA743" w14:textId="77777777" w:rsidR="00000000" w:rsidRDefault="00000000">
      <w:pPr>
        <w:pStyle w:val="30"/>
        <w:rPr>
          <w:rFonts w:hint="eastAsia"/>
          <w:color w:val="000000"/>
          <w:sz w:val="18"/>
        </w:rPr>
      </w:pPr>
      <w:r>
        <w:rPr>
          <w:rFonts w:hint="eastAsia"/>
          <w:color w:val="000000"/>
        </w:rPr>
        <w:t>提示：结项评审委员会和项目成员们共同总结经验教训，并以文档的形式保存下来，在机构内共享，使集体受益。</w:t>
      </w:r>
    </w:p>
    <w:p w14:paraId="175F9CAB" w14:textId="77777777" w:rsidR="00000000" w:rsidRDefault="00000000">
      <w:pPr>
        <w:rPr>
          <w:rFonts w:hint="eastAsia"/>
          <w:color w:val="000000"/>
          <w:sz w:val="18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198"/>
        <w:gridCol w:w="7296"/>
      </w:tblGrid>
      <w:tr w:rsidR="00000000" w14:paraId="5DBFC5E3" w14:textId="77777777">
        <w:tc>
          <w:tcPr>
            <w:tcW w:w="61.40pt" w:type="dxa"/>
            <w:shd w:val="clear" w:color="auto" w:fill="D9D9D9"/>
          </w:tcPr>
          <w:p w14:paraId="4A0A122E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序号</w:t>
            </w:r>
          </w:p>
        </w:tc>
        <w:tc>
          <w:tcPr>
            <w:tcW w:w="374.60pt" w:type="dxa"/>
            <w:shd w:val="clear" w:color="auto" w:fill="D9D9D9"/>
          </w:tcPr>
          <w:p w14:paraId="7F68422D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经验教训</w:t>
            </w:r>
          </w:p>
        </w:tc>
      </w:tr>
      <w:tr w:rsidR="00000000" w14:paraId="64A72C56" w14:textId="77777777">
        <w:tc>
          <w:tcPr>
            <w:tcW w:w="61.40pt" w:type="dxa"/>
          </w:tcPr>
          <w:p w14:paraId="211773F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</w:t>
            </w:r>
          </w:p>
        </w:tc>
        <w:tc>
          <w:tcPr>
            <w:tcW w:w="374.60pt" w:type="dxa"/>
          </w:tcPr>
          <w:p w14:paraId="1BC80CF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需求文档中的用例描述与最终实现之间要保持可追溯性。本项目中需求获取报告定义了多个用例，但部分用例在实现阶段被合并或调整（如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取消订单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改为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修改订单状态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的子操作），应在需求跟踪矩阵中记录这些变化，避免后期评审时产生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需求未实现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的误解。</w:t>
            </w:r>
          </w:p>
        </w:tc>
      </w:tr>
      <w:tr w:rsidR="00000000" w14:paraId="33937C7E" w14:textId="77777777">
        <w:tc>
          <w:tcPr>
            <w:tcW w:w="61.40pt" w:type="dxa"/>
          </w:tcPr>
          <w:p w14:paraId="7C5CC4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374.60pt" w:type="dxa"/>
          </w:tcPr>
          <w:p w14:paraId="0DF2B84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前后端接口约定应尽早确定并以可执行的形式（如</w:t>
            </w:r>
            <w:r>
              <w:rPr>
                <w:rFonts w:hint="eastAsia"/>
                <w:color w:val="000000"/>
                <w:sz w:val="18"/>
              </w:rPr>
              <w:t xml:space="preserve"> OpenAPI/Swagger </w:t>
            </w:r>
            <w:r>
              <w:rPr>
                <w:rFonts w:hint="eastAsia"/>
                <w:color w:val="000000"/>
                <w:sz w:val="18"/>
              </w:rPr>
              <w:t>文档）固化。本项目后端使用</w:t>
            </w:r>
            <w:r>
              <w:rPr>
                <w:rFonts w:hint="eastAsia"/>
                <w:color w:val="000000"/>
                <w:sz w:val="18"/>
              </w:rPr>
              <w:t xml:space="preserve"> FastAPI </w:t>
            </w:r>
            <w:r>
              <w:rPr>
                <w:rFonts w:hint="eastAsia"/>
                <w:color w:val="000000"/>
                <w:sz w:val="18"/>
              </w:rPr>
              <w:t>自带的</w:t>
            </w:r>
            <w:r>
              <w:rPr>
                <w:rFonts w:hint="eastAsia"/>
                <w:color w:val="000000"/>
                <w:sz w:val="18"/>
              </w:rPr>
              <w:t xml:space="preserve"> /docs </w:t>
            </w:r>
            <w:r>
              <w:rPr>
                <w:rFonts w:hint="eastAsia"/>
                <w:color w:val="000000"/>
                <w:sz w:val="18"/>
              </w:rPr>
              <w:t>作为接口文档，但前端同学初期仍通过口头沟通确认字段名，导致</w:t>
            </w:r>
            <w:r>
              <w:rPr>
                <w:rFonts w:hint="eastAsia"/>
                <w:color w:val="000000"/>
                <w:sz w:val="18"/>
              </w:rPr>
              <w:t xml:space="preserve"> CatsList.vue </w:t>
            </w:r>
            <w:r>
              <w:rPr>
                <w:rFonts w:hint="eastAsia"/>
                <w:color w:val="000000"/>
                <w:sz w:val="18"/>
              </w:rPr>
              <w:t>中字段名（</w:t>
            </w:r>
            <w:r>
              <w:rPr>
                <w:rFonts w:hint="eastAsia"/>
                <w:color w:val="000000"/>
                <w:sz w:val="18"/>
              </w:rPr>
              <w:t>id/name/age</w:t>
            </w:r>
            <w:r>
              <w:rPr>
                <w:rFonts w:hint="eastAsia"/>
                <w:color w:val="000000"/>
                <w:sz w:val="18"/>
              </w:rPr>
              <w:t>）与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实际返回（</w:t>
            </w:r>
            <w:r>
              <w:rPr>
                <w:rFonts w:hint="eastAsia"/>
                <w:color w:val="000000"/>
                <w:sz w:val="18"/>
              </w:rPr>
              <w:t>catId/catName/breed</w:t>
            </w:r>
            <w:r>
              <w:rPr>
                <w:rFonts w:hint="eastAsia"/>
                <w:color w:val="000000"/>
                <w:sz w:val="18"/>
              </w:rPr>
              <w:t>）不一致的</w:t>
            </w:r>
            <w:r>
              <w:rPr>
                <w:rFonts w:hint="eastAsia"/>
                <w:color w:val="000000"/>
                <w:sz w:val="18"/>
              </w:rPr>
              <w:t xml:space="preserve"> bug</w:t>
            </w:r>
            <w:r>
              <w:rPr>
                <w:rFonts w:hint="eastAsia"/>
                <w:color w:val="000000"/>
                <w:sz w:val="18"/>
              </w:rPr>
              <w:t>。应从一开始就引导前端同学习惯查阅</w:t>
            </w:r>
            <w:r>
              <w:rPr>
                <w:rFonts w:hint="eastAsia"/>
                <w:color w:val="000000"/>
                <w:sz w:val="18"/>
              </w:rPr>
              <w:t xml:space="preserve"> /docs </w:t>
            </w:r>
            <w:r>
              <w:rPr>
                <w:rFonts w:hint="eastAsia"/>
                <w:color w:val="000000"/>
                <w:sz w:val="18"/>
              </w:rPr>
              <w:t>页面，减少沟通误差。</w:t>
            </w:r>
          </w:p>
        </w:tc>
      </w:tr>
      <w:tr w:rsidR="00000000" w14:paraId="119B8C26" w14:textId="77777777">
        <w:tc>
          <w:tcPr>
            <w:tcW w:w="61.40pt" w:type="dxa"/>
          </w:tcPr>
          <w:p w14:paraId="3C1BB04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374.60pt" w:type="dxa"/>
          </w:tcPr>
          <w:p w14:paraId="0D47ABE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管理员后台接口不要等到最后集中补充。本项目最初按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用户端需要什么就写什么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的思路开发，后期发现管理员后台页面需要查看全量数据（含下架商品、休息中猫咪、待审</w:t>
            </w:r>
            <w:r>
              <w:rPr>
                <w:rFonts w:hint="eastAsia"/>
                <w:color w:val="000000"/>
                <w:sz w:val="18"/>
              </w:rPr>
              <w:lastRenderedPageBreak/>
              <w:t>核评论等），集中补充了</w:t>
            </w:r>
            <w:r>
              <w:rPr>
                <w:rFonts w:hint="eastAsia"/>
                <w:color w:val="000000"/>
                <w:sz w:val="18"/>
              </w:rPr>
              <w:t xml:space="preserve"> 8 </w:t>
            </w:r>
            <w:r>
              <w:rPr>
                <w:rFonts w:hint="eastAsia"/>
                <w:color w:val="000000"/>
                <w:sz w:val="18"/>
              </w:rPr>
              <w:t>个管理员专用接口。如果在设计阶段就规划完整的管理员视角</w:t>
            </w:r>
            <w:r>
              <w:rPr>
                <w:rFonts w:hint="eastAsia"/>
                <w:color w:val="000000"/>
                <w:sz w:val="18"/>
              </w:rPr>
              <w:t xml:space="preserve"> API</w:t>
            </w:r>
            <w:r>
              <w:rPr>
                <w:rFonts w:hint="eastAsia"/>
                <w:color w:val="000000"/>
                <w:sz w:val="18"/>
              </w:rPr>
              <w:t>，开发节奏会更均匀。</w:t>
            </w:r>
          </w:p>
        </w:tc>
      </w:tr>
      <w:tr w:rsidR="00000000" w14:paraId="7F25C572" w14:textId="77777777">
        <w:tc>
          <w:tcPr>
            <w:tcW w:w="61.40pt" w:type="dxa"/>
          </w:tcPr>
          <w:p w14:paraId="175C5A9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4</w:t>
            </w:r>
          </w:p>
        </w:tc>
        <w:tc>
          <w:tcPr>
            <w:tcW w:w="374.60pt" w:type="dxa"/>
          </w:tcPr>
          <w:p w14:paraId="4D0CCD1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密码等敏感信息必须从项目初期就排除在版本控制之外。本项目使用</w:t>
            </w:r>
            <w:r>
              <w:rPr>
                <w:rFonts w:hint="eastAsia"/>
                <w:color w:val="000000"/>
                <w:sz w:val="18"/>
              </w:rPr>
              <w:t xml:space="preserve"> .env </w:t>
            </w:r>
            <w:r>
              <w:rPr>
                <w:rFonts w:hint="eastAsia"/>
                <w:color w:val="000000"/>
                <w:sz w:val="18"/>
              </w:rPr>
              <w:t>文件存储数据库密码和</w:t>
            </w:r>
            <w:r>
              <w:rPr>
                <w:rFonts w:hint="eastAsia"/>
                <w:color w:val="000000"/>
                <w:sz w:val="18"/>
              </w:rPr>
              <w:t xml:space="preserve"> JWT </w:t>
            </w:r>
            <w:r>
              <w:rPr>
                <w:rFonts w:hint="eastAsia"/>
                <w:color w:val="000000"/>
                <w:sz w:val="18"/>
              </w:rPr>
              <w:t>密钥，并在</w:t>
            </w:r>
            <w:r>
              <w:rPr>
                <w:rFonts w:hint="eastAsia"/>
                <w:color w:val="000000"/>
                <w:sz w:val="18"/>
              </w:rPr>
              <w:t xml:space="preserve"> .gitignore </w:t>
            </w:r>
            <w:r>
              <w:rPr>
                <w:rFonts w:hint="eastAsia"/>
                <w:color w:val="000000"/>
                <w:sz w:val="18"/>
              </w:rPr>
              <w:t>中排除，同时提供</w:t>
            </w:r>
            <w:r>
              <w:rPr>
                <w:rFonts w:hint="eastAsia"/>
                <w:color w:val="000000"/>
                <w:sz w:val="18"/>
              </w:rPr>
              <w:t xml:space="preserve"> .env.example </w:t>
            </w:r>
            <w:r>
              <w:rPr>
                <w:rFonts w:hint="eastAsia"/>
                <w:color w:val="000000"/>
                <w:sz w:val="18"/>
              </w:rPr>
              <w:t>模板供组员复制填写。这一做法有效避免了密码泄露。但仍需注意：</w:t>
            </w:r>
            <w:r>
              <w:rPr>
                <w:rFonts w:hint="eastAsia"/>
                <w:color w:val="000000"/>
                <w:sz w:val="18"/>
              </w:rPr>
              <w:t xml:space="preserve">JWT </w:t>
            </w:r>
            <w:r>
              <w:rPr>
                <w:rFonts w:hint="eastAsia"/>
                <w:color w:val="000000"/>
                <w:sz w:val="18"/>
              </w:rPr>
              <w:t>密钥应使用随机生成的强密钥而非可猜测的字符串，本项目的示例密钥强度不足。</w:t>
            </w:r>
          </w:p>
        </w:tc>
      </w:tr>
      <w:tr w:rsidR="00000000" w14:paraId="7BAF5AC7" w14:textId="77777777">
        <w:tc>
          <w:tcPr>
            <w:tcW w:w="61.40pt" w:type="dxa"/>
          </w:tcPr>
          <w:p w14:paraId="6714A68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5</w:t>
            </w:r>
          </w:p>
        </w:tc>
        <w:tc>
          <w:tcPr>
            <w:tcW w:w="374.60pt" w:type="dxa"/>
          </w:tcPr>
          <w:p w14:paraId="1E45ED5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四人团队中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一个人负责一个完整模块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比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按层次分工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更适合课设场景。本项目按模块划分（每人负责几个模块的前后端），而非按层划分（专人写前端、专人写数据库），降低了模块间的沟通成本，每个人都能体验从数据库到接口的完整链路。但代价是代码风格不够统一（如字段命名习惯、错误处理方式各异），建议在项目初期统一编码规范文档。</w:t>
            </w:r>
          </w:p>
        </w:tc>
      </w:tr>
      <w:tr w:rsidR="00000000" w14:paraId="181888FC" w14:textId="77777777">
        <w:tc>
          <w:tcPr>
            <w:tcW w:w="61.40pt" w:type="dxa"/>
          </w:tcPr>
          <w:p w14:paraId="113A7045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6</w:t>
            </w:r>
          </w:p>
        </w:tc>
        <w:tc>
          <w:tcPr>
            <w:tcW w:w="374.60pt" w:type="dxa"/>
          </w:tcPr>
          <w:p w14:paraId="09F1B0C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开发日志的记录时机应当及时，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当天做完当天写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。本项目开发日志详细记录了设计决策、变更历史和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修复过程，在撰写本结项报告时提供了极大的便利。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但部分日志是在功能完成后补写的，细节有所遗漏。建议养成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提交代码即更新日志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的习惯。</w:t>
            </w:r>
          </w:p>
        </w:tc>
      </w:tr>
      <w:tr w:rsidR="00000000" w14:paraId="41EE2936" w14:textId="77777777">
        <w:tc>
          <w:tcPr>
            <w:tcW w:w="61.40pt" w:type="dxa"/>
          </w:tcPr>
          <w:p w14:paraId="004BDD3B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7</w:t>
            </w:r>
          </w:p>
        </w:tc>
        <w:tc>
          <w:tcPr>
            <w:tcW w:w="374.60pt" w:type="dxa"/>
          </w:tcPr>
          <w:p w14:paraId="7972BDF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项目初期对用户手机号字段的必要性认识不足，导致在开发中期才新增</w:t>
            </w:r>
            <w:r>
              <w:rPr>
                <w:rFonts w:hint="eastAsia"/>
                <w:color w:val="000000"/>
                <w:sz w:val="18"/>
              </w:rPr>
              <w:t xml:space="preserve"> userPhone </w:t>
            </w:r>
            <w:r>
              <w:rPr>
                <w:rFonts w:hint="eastAsia"/>
                <w:color w:val="000000"/>
                <w:sz w:val="18"/>
              </w:rPr>
              <w:t>字段和相关迁移。教训：需求获取阶段应对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用户画像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相关的核心字段（手机号、头像等）做充分讨论和确认，避免后期返工。</w:t>
            </w:r>
          </w:p>
        </w:tc>
      </w:tr>
      <w:tr w:rsidR="00000000" w14:paraId="50F564B4" w14:textId="77777777">
        <w:trPr>
          <w:trHeight w:val="1020"/>
        </w:trPr>
        <w:tc>
          <w:tcPr>
            <w:tcW w:w="61.40pt" w:type="dxa"/>
          </w:tcPr>
          <w:p w14:paraId="68AFD04F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8</w:t>
            </w:r>
          </w:p>
        </w:tc>
        <w:tc>
          <w:tcPr>
            <w:tcW w:w="374.60pt" w:type="dxa"/>
          </w:tcPr>
          <w:p w14:paraId="3BD762C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前端和</w:t>
            </w:r>
            <w:r>
              <w:rPr>
                <w:rFonts w:hint="eastAsia"/>
                <w:color w:val="000000"/>
                <w:sz w:val="18"/>
              </w:rPr>
              <w:t xml:space="preserve"> Android </w:t>
            </w:r>
            <w:r>
              <w:rPr>
                <w:rFonts w:hint="eastAsia"/>
                <w:color w:val="000000"/>
                <w:sz w:val="18"/>
              </w:rPr>
              <w:t>客户端共用同一套后端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是本项目的正确决策。避免了为不同客户端维护多套接口的重复工作，也保证了业务逻辑的一致性。后续类似项目应坚持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一套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服务多端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的架构原则。</w:t>
            </w:r>
          </w:p>
        </w:tc>
      </w:tr>
      <w:tr w:rsidR="00000000" w14:paraId="3167FD12" w14:textId="77777777">
        <w:tc>
          <w:tcPr>
            <w:tcW w:w="61.40pt" w:type="dxa"/>
          </w:tcPr>
          <w:p w14:paraId="71252341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9</w:t>
            </w:r>
          </w:p>
        </w:tc>
        <w:tc>
          <w:tcPr>
            <w:tcW w:w="374.60pt" w:type="dxa"/>
          </w:tcPr>
          <w:p w14:paraId="38C67AF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软引用（无外键约束的</w:t>
            </w:r>
            <w:r>
              <w:rPr>
                <w:rFonts w:hint="eastAsia"/>
                <w:color w:val="000000"/>
                <w:sz w:val="18"/>
              </w:rPr>
              <w:t xml:space="preserve"> ID </w:t>
            </w:r>
            <w:r>
              <w:rPr>
                <w:rFonts w:hint="eastAsia"/>
                <w:color w:val="000000"/>
                <w:sz w:val="18"/>
              </w:rPr>
              <w:t>引用）给了设计灵活性，但也带来了数据一致性的隐患。本项目经历了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删除评论后点赞残留</w:t>
            </w:r>
            <w:r>
              <w:rPr>
                <w:rFonts w:hint="eastAsia"/>
                <w:color w:val="000000"/>
                <w:sz w:val="18"/>
              </w:rPr>
              <w:t>""</w:t>
            </w:r>
            <w:r>
              <w:rPr>
                <w:rFonts w:hint="eastAsia"/>
                <w:color w:val="000000"/>
                <w:sz w:val="18"/>
              </w:rPr>
              <w:t>删除猫咪后评论点赞未清理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等多次软引用相关的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修复，最终通过统一的</w:t>
            </w:r>
            <w:r>
              <w:rPr>
                <w:rFonts w:hint="eastAsia"/>
                <w:color w:val="000000"/>
                <w:sz w:val="18"/>
              </w:rPr>
              <w:t xml:space="preserve"> cleanup.py </w:t>
            </w:r>
            <w:r>
              <w:rPr>
                <w:rFonts w:hint="eastAsia"/>
                <w:color w:val="000000"/>
                <w:sz w:val="18"/>
              </w:rPr>
              <w:t>辅助模块规范化清理流程。教训：使用软引用的地方应在设计文档中标注，并在编码阶段就建立对应的清理机制，不要等到发现脏数据再修补。</w:t>
            </w:r>
          </w:p>
        </w:tc>
      </w:tr>
    </w:tbl>
    <w:p w14:paraId="7D645CE0" w14:textId="77777777" w:rsidR="0090647D" w:rsidRDefault="0090647D">
      <w:pPr>
        <w:rPr>
          <w:rFonts w:hint="eastAsia"/>
          <w:color w:val="000000"/>
          <w:sz w:val="18"/>
        </w:rPr>
      </w:pPr>
    </w:p>
    <w:sectPr w:rsidR="0090647D">
      <w:headerReference w:type="default" r:id="rId8"/>
      <w:footerReference w:type="default" r:id="rId9"/>
      <w:pgSz w:w="595.30pt" w:h="841.90pt"/>
      <w:pgMar w:top="70.90pt" w:right="85.05pt" w:bottom="70.90pt" w:left="85.05pt" w:header="42.55pt" w:footer="42.55pt" w:gutter="0pt"/>
      <w:cols w:space="36pt"/>
      <w:titlePg/>
      <w:docGrid w:type="linesAndChars" w:linePitch="350" w:charSpace="2824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6E37873" w14:textId="77777777" w:rsidR="0090647D" w:rsidRDefault="0090647D">
      <w:r>
        <w:separator/>
      </w:r>
    </w:p>
  </w:endnote>
  <w:endnote w:type="continuationSeparator" w:id="0">
    <w:p w14:paraId="7A506FDD" w14:textId="77777777" w:rsidR="0090647D" w:rsidRDefault="0090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characterSet="iso-8859-1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auto"/>
      <w:tblInd w:w="0pt" w:type="dxa"/>
      <w:tblLook w:firstRow="0" w:lastRow="0" w:firstColumn="0" w:lastColumn="0" w:noHBand="0" w:noVBand="0"/>
    </w:tblPr>
    <w:tblGrid>
      <w:gridCol w:w="4270"/>
      <w:gridCol w:w="4234"/>
    </w:tblGrid>
    <w:tr w:rsidR="00000000" w14:paraId="18FFC5B6" w14:textId="77777777">
      <w:tc>
        <w:tcPr>
          <w:tcW w:w="232.15pt" w:type="dxa"/>
        </w:tcPr>
        <w:p w14:paraId="4082233F" w14:textId="77777777" w:rsidR="00000000" w:rsidRDefault="00000000">
          <w:pPr>
            <w:pStyle w:val="a6"/>
          </w:pPr>
          <w:r>
            <w:sym w:font="Symbol" w:char="F0D3"/>
          </w:r>
          <w:r>
            <w:rPr>
              <w:rFonts w:hint="eastAsia"/>
            </w:rPr>
            <w:t xml:space="preserve"> Company name</w:t>
          </w:r>
          <w:r>
            <w:t>, 200</w:t>
          </w:r>
          <w:r>
            <w:rPr>
              <w:rFonts w:hint="eastAsia"/>
            </w:rPr>
            <w:t>2</w:t>
          </w:r>
        </w:p>
      </w:tc>
      <w:tc>
        <w:tcPr>
          <w:tcW w:w="232.15pt" w:type="dxa"/>
        </w:tcPr>
        <w:p w14:paraId="5B8F06AB" w14:textId="77777777" w:rsidR="00000000" w:rsidRDefault="00000000">
          <w:pPr>
            <w:pStyle w:val="a6"/>
            <w:jc w:val="end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lang w:val="en-US" w:eastAsia="zh-CN"/>
            </w:rPr>
            <w:t>6</w:t>
          </w:r>
          <w:r>
            <w:rPr>
              <w:rStyle w:val="a9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NUMPAGES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lang w:val="en-US" w:eastAsia="zh-CN"/>
            </w:rPr>
            <w:t>6</w:t>
          </w:r>
          <w:r>
            <w:rPr>
              <w:rStyle w:val="a9"/>
            </w:rPr>
            <w:fldChar w:fldCharType="end"/>
          </w:r>
        </w:p>
      </w:tc>
    </w:tr>
  </w:tbl>
  <w:p w14:paraId="275086B3" w14:textId="77777777" w:rsidR="00000000" w:rsidRDefault="00000000">
    <w:pPr>
      <w:pStyle w:val="a6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ADCBDBF" w14:textId="77777777" w:rsidR="0090647D" w:rsidRDefault="0090647D">
      <w:r>
        <w:separator/>
      </w:r>
    </w:p>
  </w:footnote>
  <w:footnote w:type="continuationSeparator" w:id="0">
    <w:p w14:paraId="777C489F" w14:textId="77777777" w:rsidR="0090647D" w:rsidRDefault="0090647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F42C5FA" w14:textId="77777777" w:rsidR="00000000" w:rsidRDefault="00000000">
    <w:pPr>
      <w:pStyle w:val="a7"/>
      <w:jc w:val="both"/>
      <w:rPr>
        <w:rFonts w:hint="eastAsia"/>
      </w:rPr>
    </w:pPr>
    <w:r>
      <w:rPr>
        <w:rFonts w:hint="eastAsia"/>
      </w:rPr>
      <w:t>项目名称，《结项评审报告》</w: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21pt"/>
  <w:drawingGridHorizontalSpacing w:val="5.60pt"/>
  <w:drawingGridVerticalSpacing w:val="8.75pt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38"/>
    <w:rsid w:val="000F5858"/>
    <w:rsid w:val="001C5B83"/>
    <w:rsid w:val="003521D5"/>
    <w:rsid w:val="00551910"/>
    <w:rsid w:val="00874AA9"/>
    <w:rsid w:val="0090647D"/>
    <w:rsid w:val="009A74A8"/>
    <w:rsid w:val="00A36D38"/>
    <w:rsid w:val="00C12452"/>
    <w:rsid w:val="00E75315"/>
    <w:rsid w:val="0D707A81"/>
    <w:rsid w:val="301A268A"/>
    <w:rsid w:val="636B4CCD"/>
    <w:rsid w:val="66C71BF4"/>
    <w:rsid w:val="7CF80C48"/>
    <w:rsid w:val="7E96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E98F1FA"/>
  <w15:chartTrackingRefBased/>
  <w15:docId w15:val="{3F7F058C-29B0-473A-823D-1EEF3FF8E69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2.50pt" w:afterLines="50" w:after="2.50pt"/>
      <w:jc w:val="start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keepLines/>
      <w:spacing w:before="5pt" w:beforeAutospacing="1" w:after="5pt" w:afterAutospacing="1"/>
      <w:jc w:val="star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5pt" w:beforeAutospacing="1" w:after="5pt" w:afterAutospacing="1"/>
      <w:jc w:val="star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start="63pt"/>
      <w:jc w:val="start"/>
    </w:pPr>
    <w:rPr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0">
    <w:name w:val="Body Text 3"/>
    <w:basedOn w:val="a"/>
    <w:semiHidden/>
    <w:rPr>
      <w:i/>
      <w:iCs/>
    </w:rPr>
  </w:style>
  <w:style w:type="paragraph" w:styleId="a4">
    <w:name w:val="Body Text"/>
    <w:basedOn w:val="a"/>
    <w:semiHidden/>
    <w:rPr>
      <w:i/>
      <w:iCs/>
      <w:sz w:val="18"/>
    </w:rPr>
  </w:style>
  <w:style w:type="paragraph" w:styleId="a5">
    <w:name w:val="Body Text Indent"/>
    <w:basedOn w:val="a"/>
    <w:semiHidden/>
    <w:pPr>
      <w:tabs>
        <w:tab w:val="start" w:pos="167.30pt"/>
      </w:tabs>
      <w:ind w:firstLine="24.75pt"/>
    </w:pPr>
    <w:rPr>
      <w:i/>
      <w:iCs/>
    </w:rPr>
  </w:style>
  <w:style w:type="paragraph" w:styleId="TOC5">
    <w:name w:val="toc 5"/>
    <w:basedOn w:val="a"/>
    <w:next w:val="a"/>
    <w:semiHidden/>
    <w:pPr>
      <w:ind w:start="42pt"/>
      <w:jc w:val="start"/>
    </w:pPr>
    <w:rPr>
      <w:szCs w:val="21"/>
    </w:rPr>
  </w:style>
  <w:style w:type="paragraph" w:styleId="TOC3">
    <w:name w:val="toc 3"/>
    <w:basedOn w:val="a"/>
    <w:next w:val="a"/>
    <w:semiHidden/>
    <w:pPr>
      <w:ind w:start="21pt"/>
      <w:jc w:val="start"/>
    </w:pPr>
    <w:rPr>
      <w:i/>
      <w:iCs/>
    </w:rPr>
  </w:style>
  <w:style w:type="paragraph" w:styleId="TOC8">
    <w:name w:val="toc 8"/>
    <w:basedOn w:val="a"/>
    <w:next w:val="a"/>
    <w:semiHidden/>
    <w:pPr>
      <w:ind w:start="73.50pt"/>
      <w:jc w:val="start"/>
    </w:pPr>
    <w:rPr>
      <w:szCs w:val="21"/>
    </w:rPr>
  </w:style>
  <w:style w:type="paragraph" w:styleId="20">
    <w:name w:val="Body Text Indent 2"/>
    <w:basedOn w:val="a"/>
    <w:semiHidden/>
    <w:pPr>
      <w:tabs>
        <w:tab w:val="start" w:pos="167.30pt"/>
      </w:tabs>
      <w:ind w:firstLineChars="200" w:firstLine="23.85pt"/>
    </w:pPr>
    <w:rPr>
      <w:i/>
      <w:iCs/>
    </w:rPr>
  </w:style>
  <w:style w:type="paragraph" w:styleId="a6">
    <w:name w:val="footer"/>
    <w:basedOn w:val="a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7">
    <w:name w:val="header"/>
    <w:basedOn w:val="a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6pt" w:after="6pt"/>
      <w:jc w:val="start"/>
    </w:pPr>
    <w:rPr>
      <w:b/>
      <w:bCs/>
      <w:caps/>
    </w:rPr>
  </w:style>
  <w:style w:type="paragraph" w:styleId="TOC4">
    <w:name w:val="toc 4"/>
    <w:basedOn w:val="a"/>
    <w:next w:val="a"/>
    <w:semiHidden/>
    <w:pPr>
      <w:ind w:start="31.50pt"/>
      <w:jc w:val="start"/>
    </w:pPr>
    <w:rPr>
      <w:szCs w:val="21"/>
    </w:rPr>
  </w:style>
  <w:style w:type="paragraph" w:styleId="TOC6">
    <w:name w:val="toc 6"/>
    <w:basedOn w:val="a"/>
    <w:next w:val="a"/>
    <w:semiHidden/>
    <w:pPr>
      <w:ind w:start="52.50pt"/>
      <w:jc w:val="start"/>
    </w:pPr>
    <w:rPr>
      <w:szCs w:val="21"/>
    </w:rPr>
  </w:style>
  <w:style w:type="paragraph" w:styleId="31">
    <w:name w:val="Body Text Indent 3"/>
    <w:basedOn w:val="a"/>
    <w:semiHidden/>
    <w:pPr>
      <w:ind w:firstLine="21pt"/>
    </w:pPr>
    <w:rPr>
      <w:i/>
      <w:iCs/>
      <w:sz w:val="18"/>
    </w:rPr>
  </w:style>
  <w:style w:type="paragraph" w:styleId="TOC2">
    <w:name w:val="toc 2"/>
    <w:basedOn w:val="a"/>
    <w:next w:val="a"/>
    <w:uiPriority w:val="39"/>
    <w:pPr>
      <w:ind w:start="10.50pt"/>
      <w:jc w:val="start"/>
    </w:pPr>
    <w:rPr>
      <w:smallCaps/>
    </w:rPr>
  </w:style>
  <w:style w:type="paragraph" w:styleId="TOC9">
    <w:name w:val="toc 9"/>
    <w:basedOn w:val="a"/>
    <w:next w:val="a"/>
    <w:semiHidden/>
    <w:pPr>
      <w:ind w:start="84pt"/>
      <w:jc w:val="start"/>
    </w:pPr>
    <w:rPr>
      <w:szCs w:val="21"/>
    </w:rPr>
  </w:style>
  <w:style w:type="paragraph" w:styleId="21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12pt" w:after="3pt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page number"/>
    <w:basedOn w:val="a0"/>
    <w:semiHidden/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Hyperlink"/>
    <w:uiPriority w:val="99"/>
    <w:rPr>
      <w:color w:val="0000FF"/>
      <w:u w:val="single"/>
    </w:rPr>
  </w:style>
  <w:style w:type="paragraph" w:customStyle="1" w:styleId="Normal0">
    <w:name w:val="Normal0"/>
    <w:rPr>
      <w:lang w:eastAsia="en-US"/>
    </w:rPr>
  </w:style>
  <w:style w:type="paragraph" w:customStyle="1" w:styleId="Title2">
    <w:name w:val="Title 2"/>
    <w:basedOn w:val="Normal0"/>
    <w:next w:val="a8"/>
    <w:pPr>
      <w:spacing w:before="6pt" w:after="6pt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6pt" w:after="6pt"/>
      <w:ind w:start="72pt" w:end="72pt"/>
    </w:pPr>
    <w:rPr>
      <w:rFonts w:ascii="Book Antiqua" w:eastAsia="Times New Roman" w:hAnsi="Book Antiqua"/>
      <w:i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webSettings" Target="webSettings.xml"/><Relationship Id="rId7" Type="http://purl.oclc.org/ooxml/officeDocument/relationships/image" Target="media/image2.png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1.jpeg"/><Relationship Id="rId11" Type="http://purl.oclc.org/ooxml/officeDocument/relationships/theme" Target="theme/theme1.xml"/><Relationship Id="rId5" Type="http://purl.oclc.org/ooxml/officeDocument/relationships/endnotes" Target="endnotes.xml"/><Relationship Id="rId10" Type="http://purl.oclc.org/ooxml/officeDocument/relationships/fontTable" Target="fontTable.xml"/><Relationship Id="rId4" Type="http://purl.oclc.org/ooxml/officeDocument/relationships/footnotes" Target="footnotes.xml"/><Relationship Id="rId9" Type="http://purl.oclc.org/ooxml/officeDocument/relationships/footer" Target="footer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7</Pages>
  <Words>2709</Words>
  <Characters>3334</Characters>
  <Application>Microsoft Office Word</Application>
  <DocSecurity>0</DocSecurity>
  <Lines>158</Lines>
  <Paragraphs>120</Paragraphs>
  <ScaleCrop>false</ScaleCrop>
  <Company>SBell</Company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SEPG</dc:creator>
  <cp:keywords/>
  <dc:description/>
  <cp:lastModifiedBy>2410537465@qq.com</cp:lastModifiedBy>
  <cp:revision>2</cp:revision>
  <cp:lastPrinted>2002-09-24T05:23:00Z</cp:lastPrinted>
  <dcterms:created xsi:type="dcterms:W3CDTF">2026-05-24T03:19:00Z</dcterms:created>
  <dcterms:modified xsi:type="dcterms:W3CDTF">2026-05-24T03:19:00Z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eyJoZGlkIjoiYTNkMjg2MzkxODljNWRkMmUxNTZkMWZhMWU3MWU0MGEiLCJ1c2VySWQiOiIxMjM5NzMyMTUwIn0=</vt:lpwstr>
  </property>
  <property fmtid="{D5CDD505-2E9C-101B-9397-08002B2CF9AE}" pid="3" name="KSOProductBuildVer">
    <vt:lpwstr>2052-12.1.0.25865</vt:lpwstr>
  </property>
  <property fmtid="{D5CDD505-2E9C-101B-9397-08002B2CF9AE}" pid="4" name="ICV">
    <vt:lpwstr>91E62C1191DA476691D3E7CA8A0E843E_13</vt:lpwstr>
  </property>
</Properties>
</file>