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14 octobre 2026, à partir du commit e73e0d5 du dépôt.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n'a pas accès à ton dépôt GitHub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4</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20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66</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 ce sont des refactorisations internes sans changement visible. Chacune sera testée en simulation avant livraison.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w:t>
            </w:r>
            <w:r>
              <w:rPr>
                <w:rFonts w:ascii="Consolas" w:cs="Consolas" w:eastAsia="Consolas" w:hAnsi="Consolas"/>
                <w:b w:val="false"/>
                <w:bCs w:val="false"/>
                <w:sz w:val="17"/>
                <w:szCs w:val="17"/>
              </w:rPr>
              <w:t xml:space="preserve">root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Analytics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Router</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UI</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Views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backBtn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headerTitle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STORAGE_KEY</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id="headerRightBtn"</w:t>
            </w:r>
            <w:r>
              <w:rPr>
                <w:rFonts w:ascii="Calibri" w:cs="Calibri" w:eastAsia="Calibri" w:hAnsi="Calibri"/>
                <w:b w:val="false"/>
                <w:bCs w:val="false"/>
                <w:sz w:val="18"/>
                <w:szCs w:val="18"/>
              </w:rPr>
              <w:t xml:space="preserve"> présent deux fois. Aucune collision aujourd'hui.</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Préfixer par module, contrôle </w:t>
            </w:r>
            <w:r>
              <w:rPr>
                <w:rFonts w:ascii="Consolas" w:cs="Consolas" w:eastAsia="Consolas" w:hAnsi="Consolas"/>
                <w:b w:val="false"/>
                <w:bCs w:val="false"/>
                <w:sz w:val="17"/>
                <w:szCs w:val="17"/>
              </w:rPr>
              <w:t xml:space="preserve">node --check</w:t>
            </w:r>
            <w:r>
              <w:rPr>
                <w:rFonts w:ascii="Calibri" w:cs="Calibri" w:eastAsia="Calibri" w:hAnsi="Calibri"/>
                <w:b w:val="false"/>
                <w:bCs w:val="false"/>
                <w:sz w:val="18"/>
                <w:szCs w:val="18"/>
              </w:rPr>
              <w:t xml:space="preserve"> et chargement des 10 pages en simulation.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non préfixés par page (</w:t>
            </w:r>
            <w:r>
              <w:rPr>
                <w:rFonts w:ascii="Consolas" w:cs="Consolas" w:eastAsia="Consolas" w:hAnsi="Consolas"/>
                <w:b w:val="false"/>
                <w:bCs w:val="false"/>
                <w:sz w:val="17"/>
                <w:szCs w:val="17"/>
              </w:rPr>
              <w:t xml:space="preserve">.gym-view</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.sheet.is-open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#sheet-overlay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#app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#backBtn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.nav_back-label</w:t>
            </w:r>
            <w:r>
              <w:rPr>
                <w:rFonts w:ascii="Calibri" w:cs="Calibri" w:eastAsia="Calibri" w:hAnsi="Calibri"/>
                <w:b w:val="false"/>
                <w:bCs w:val="false"/>
                <w:sz w:val="18"/>
                <w:szCs w:val="18"/>
              </w:rPr>
              <w:t xml:space="preserve">...). Aucune collision aujourd'hui.</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Préfixer par page dans le JS, le CSS et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puis test de rendu des pages concernées.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parcours-ui.js, app-shell.js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Verrous de scroll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posés par un module et retirés par </w:t>
            </w:r>
            <w:r>
              <w:rPr>
                <w:rFonts w:ascii="Consolas" w:cs="Consolas" w:eastAsia="Consolas" w:hAnsi="Consolas"/>
                <w:b w:val="false"/>
                <w:bCs w:val="false"/>
                <w:sz w:val="17"/>
                <w:szCs w:val="17"/>
              </w:rPr>
              <w:t xml:space="preserve">app-shell.js</w:t>
            </w:r>
            <w:r>
              <w:rPr>
                <w:rFonts w:ascii="Calibri" w:cs="Calibri" w:eastAsia="Calibri" w:hAnsi="Calibri"/>
                <w:b w:val="false"/>
                <w:bCs w:val="false"/>
                <w:sz w:val="18"/>
                <w:szCs w:val="18"/>
              </w:rPr>
              <w:t xml:space="preserve"> : un module qui verrouille doit se retirer lui-même en quittant sa page.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Faire retirer chaque verrou par son module quand sa page se masque (modèle : </w:t>
            </w:r>
            <w:r>
              <w:rPr>
                <w:rFonts w:ascii="Consolas" w:cs="Consolas" w:eastAsia="Consolas" w:hAnsi="Consolas"/>
                <w:b w:val="false"/>
                <w:bCs w:val="false"/>
                <w:sz w:val="17"/>
                <w:szCs w:val="17"/>
              </w:rPr>
              <w:t xml:space="preserve">lockScroll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unlockScroll</w:t>
            </w:r>
            <w:r>
              <w:rPr>
                <w:rFonts w:ascii="Calibri" w:cs="Calibri" w:eastAsia="Calibri" w:hAnsi="Calibri"/>
                <w:b w:val="false"/>
                <w:bCs w:val="false"/>
                <w:sz w:val="18"/>
                <w:szCs w:val="18"/>
              </w:rPr>
              <w:t xml:space="preserve"> de Stats).</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 xml:space="preserve">Décisions, comptes à créer, fichiers à fournir, textes à valider. Pour la colonne "Suite à donner" : « Toi » = ton action, « Claude » = ce qu'il fait ensuite. Les lignes en haut de la liste bloquent le plus de travail (Supabase : points 1, 9, 10,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Authentification factice : tout e-mail valide et tout mot de passe de 8 caractères ou plus ouvre une session. Aucune donnée n'est liée à un compte : deux utilisateurs du même navigateur partagent tout.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le projet Supabase et me donner l'URL et la clé publique (anon). Claude : brancher Supabase Auth.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Session forgeable : </w:t>
            </w:r>
            <w:r>
              <w:rPr>
                <w:rFonts w:ascii="Consolas" w:cs="Consolas" w:eastAsia="Consolas" w:hAnsi="Consolas"/>
                <w:b w:val="false"/>
                <w:bCs w:val="false"/>
                <w:sz w:val="17"/>
                <w:szCs w:val="17"/>
              </w:rPr>
              <w:t xml:space="preserve">golfSession</w:t>
            </w:r>
            <w:r>
              <w:rPr>
                <w:rFonts w:ascii="Calibri" w:cs="Calibri" w:eastAsia="Calibri" w:hAnsi="Calibri"/>
                <w:b w:val="false"/>
                <w:bCs w:val="false"/>
                <w:sz w:val="18"/>
                <w:szCs w:val="18"/>
              </w:rPr>
              <w:t xml:space="preserve"> n'est qu'un drapeau dans le </w:t>
            </w:r>
            <w:r>
              <w:rPr>
                <w:rFonts w:ascii="Consolas" w:cs="Consolas" w:eastAsia="Consolas" w:hAnsi="Consolas"/>
                <w:b w:val="false"/>
                <w:bCs w:val="false"/>
                <w:sz w:val="17"/>
                <w:szCs w:val="17"/>
              </w:rPr>
              <w:t xml:space="preserve">localStorage</w:t>
            </w:r>
            <w:r>
              <w:rPr>
                <w:rFonts w:ascii="Calibri" w:cs="Calibri" w:eastAsia="Calibri" w:hAnsi="Calibri"/>
                <w:b w:val="false"/>
                <w:bCs w:val="false"/>
                <w:sz w:val="18"/>
                <w:szCs w:val="18"/>
              </w:rPr>
              <w:t xml:space="preserve">, modifiable depuis la console.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Dépend du point 1 (Supabase Auth et règles RLS). Claude : appliquer une fois le projet Supabase créé.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Données uniquement locales : vider le cache, changer de téléphone ou désinstaller efface tout. Limite d'environ 5 Mo par domaine (</w:t>
            </w:r>
            <w:r>
              <w:rPr>
                <w:rFonts w:ascii="Consolas" w:cs="Consolas" w:eastAsia="Consolas" w:hAnsi="Consolas"/>
                <w:b w:val="false"/>
                <w:bCs w:val="false"/>
                <w:sz w:val="17"/>
                <w:szCs w:val="17"/>
              </w:rPr>
              <w:t xml:space="preserve">gym-history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putting_sessions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grossissent à chaque séance).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sauvegarde dans Supabase. Claude : écrire la synchronisation.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sans action : 4 boutons Apple / Google (connexion et inscription) sans gestionnaire ; "Mot de passe oublié" vise une page qui n'existe pas. Rien ne s'affiche au clic.</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brancher (suppose Supabase + comptes développeur Apple / Google)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Deux boutons "⋯" sans action (</w:t>
            </w:r>
            <w:r>
              <w:rPr>
                <w:rFonts w:ascii="Consolas" w:cs="Consolas" w:eastAsia="Consolas" w:hAnsi="Consolas"/>
                <w:b w:val="false"/>
                <w:bCs w:val="false"/>
                <w:sz w:val="17"/>
                <w:szCs w:val="17"/>
              </w:rPr>
              <w:t xml:space="preserve">#headerRightBtn</w:t>
            </w:r>
            <w:r>
              <w:rPr>
                <w:rFonts w:ascii="Calibri" w:cs="Calibri" w:eastAsia="Calibri" w:hAnsi="Calibri"/>
                <w:b w:val="false"/>
                <w:bCs w:val="false"/>
                <w:sz w:val="18"/>
                <w:szCs w:val="18"/>
              </w:rPr>
              <w:t xml:space="preserve"> et un second).</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câbler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Dix boutons d'en-tête "Options" / "Réglages" (</w:t>
            </w:r>
            <w:r>
              <w:rPr>
                <w:rFonts w:ascii="Consolas" w:cs="Consolas" w:eastAsia="Consolas" w:hAnsi="Consolas"/>
                <w:b w:val="false"/>
                <w:bCs w:val="false"/>
                <w:sz w:val="17"/>
                <w:szCs w:val="17"/>
              </w:rPr>
              <w:t xml:space="preserve">.gym-header__action</w:t>
            </w:r>
            <w:r>
              <w:rPr>
                <w:rFonts w:ascii="Calibri" w:cs="Calibri" w:eastAsia="Calibri" w:hAnsi="Calibri"/>
                <w:b w:val="false"/>
                <w:bCs w:val="false"/>
                <w:sz w:val="18"/>
                <w:szCs w:val="18"/>
              </w:rPr>
              <w:t xml:space="preserve">) sans action.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câbler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légaux non publiables en l'état : ils décrivent la cible (Supabase) alors que le code est local ; champs </w:t>
            </w:r>
            <w:r>
              <w:rPr>
                <w:rFonts w:ascii="Consolas" w:cs="Consolas" w:eastAsia="Consolas" w:hAnsi="Consolas"/>
                <w:b w:val="false"/>
                <w:bCs w:val="false"/>
                <w:sz w:val="17"/>
                <w:szCs w:val="17"/>
              </w:rPr>
              <w:t xml:space="preserve">[À COMPLÉTER : ...]</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MENU_LEGAL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deleteMenuData()</w:t>
            </w:r>
            <w:r>
              <w:rPr>
                <w:rFonts w:ascii="Calibri" w:cs="Calibri" w:eastAsia="Calibri" w:hAnsi="Calibri"/>
                <w:b w:val="false"/>
                <w:bCs w:val="false"/>
                <w:sz w:val="18"/>
                <w:szCs w:val="18"/>
              </w:rPr>
              <w:t xml:space="preserve"> ne supprime rien côté serveur.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manifest.webmanifest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service worker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existe mais l'appli ne se charge pas sans réseau.</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si le mode hors-ligne est voulu. Claude : écrire le service worker.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Affichage sur Cloudflare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 qui se superpose à l'heure, au réseau et à la batterie (iPhone 12 mini, appli installée). Cause trouvée : le header fixe commun avait height: 56px avec un padding-top égal à la zone de sécurité iOS (50 px sur iPhone 12 mini) ; avec box-sizing: border-box, il ne restait que 6 px pour le contenu (retour, titre, bouton menu), qui remontait sous la barre d'état. Les contenus des pages étaient déjà décalés de 56 px + zone de sécurité : seul le header était trop court. Le CSS n'a pas changé lors du rangement des fichiers : le défaut apparaît dès que l'appli s'ouvre en plein écran (icône installée, zone de sécurité non nulle). Parcours avait une cause distincte : son accueil écrasait le header avec un padding sans zone de sécurité. Le Menu avait un header plus haut et un fond qui ne couvrait pas toute la largeur. Corrections livrées (section 4). Le rebond vertical non verrouillé et les pages qui remontent trop haut restent à vérifier.</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iPhone 12 mini après redéploiement (si l'ancien affichage persiste : supprimer puis réinstaller l'icône) : headers de Putting, Vitesse, Stats, Wedging, Gym, Parcours, Menu (et ses sous-écrans FAQ, Mes données, À propos) et accueil sous l'heure et la batterie, avec la même hauteur partout. Dire si le rebond vertical ou une page qui remonte trop haut persistent, avec une capture.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