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Plan de lancement client : procédure à dupliquer pour chaque nouveau client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Mis à jour le 11 octobre 2026. Phases 6, 7 et 8 du plan de lancement, suivies d'un guide détaillé. Les statuts sont à « À faire » : duplique ce fichier pour chaque client et coche au fil de la mission.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Fiche client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cantSplit/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Rubrique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Valeur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Client (dénomination)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SIRET et forme juridique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Nombre de salariés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Interlocuteur, email, téléphone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Formule et options (devis n°)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Date de signature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Date de réception de l'acompte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Date de réception de tous les contenus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Date limite de mise en ligne (5 jours ouvrés après le dernier des trois)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Nom de domaine et registrar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Date d'échéance du domaine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Suivi des allers-retours de retouches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226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Aller-retour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Message du client reçu 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Modifications livrées le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Remarques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Au-delà (50 à 100 €)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Phase 6. Procédure pour chaque client (à dupliquer)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1300"/>
        <w:gridCol w:w="212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N°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Étape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Qui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Statut et notes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Premier échange (appel gratuit) : activité du client, besoin, contenu existant, délai souhaité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Vérifier que le client est un professionnel : SIRET et nombre de salariés (article L. 221-3)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Envoyer le devis, les CGV et le contrat de prestation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faire. Modèles : 06-devis-type, 07-cgv, 08-contrat-prestation.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Signature du contrat et paiement de l'acompte. Si l'article L. 221-3 s'applique, pas de paiement avant sept jours après la signature.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Client + 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Collecter les contenus du client : textes, logo, photos, coordonnées, SIRET, adresse, TVA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Client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Vérifier les droits sur les textes et les photos fournis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Acheter le nom de domaine au nom du client (voir procédure de la phase 7)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Client + 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Créer les comptes au nom du client (article 6 du contrat) : GitHub, Cloudflare, Formspree, outil de rendez-vous si besoin. Tu es invité comme collaborateur.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Client + 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Valider avec le client la liste des pages et leur contenu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 + client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6.10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Construire le site à partir du modèle : couleurs, deux polices, contenus réels, aucun texte provisoire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 + moi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6.11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Adapter les mentions légales et la politique de confidentialité (éditeur, hébergeur, outils utilisés)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 + moi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6.12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Brancher le formulaire (Formspree du client) et faire un envoi de test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 + moi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6.13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Envoyer le code sur GitHub et déployer sur Cloudflare à l'adresse provisoire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6.14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Relier le domaine (voir phase 7), puis mettre à jour sitemap.xml, robots.txt, canonical, og:url et og:image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faire. Une commande : appliquer-domaine.py avec les coordonnées du client.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6.15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Contrôles avant livraison : cookies, clavier, mobile, Lighthouse (voir phase 8)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6.16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Validation par le client, avec les deux allers-retours prévus au contrat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Client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6.17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Facturer le solde (facture électronique à partir du 1er septembre 2027)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6.18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Remettre les accès (domaine, hébergeur, dépôt, formulaire) et un mode d'emploi court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 + moi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faire. Modèle : 10-mode-emploi-client.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6.19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Créer la fiche Google Business Profile si le client est éligible et déclarer le site dans Google Search Console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 + client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faire. Voir 09-guide.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6.20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Renouvellement annuel du domaine (article 6 du contrat) : dire au client de poser un rappel dans son agenda pour le renouveler dans 1 an. Maintenance seulement sur devis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 + client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Phase 7. Procédure : acheter un nom de domaine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1300"/>
        <w:gridCol w:w="212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N°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Étape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Qui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Statut et notes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7.1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Choisir le nom avec le client : court, proche de l'activité, sans accent. Vérifier qu'il ne reprend pas une marque existante.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 + client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7.2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Choisir l'extension : .fr pour une clientèle française, .com sinon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 + client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7.3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Choisir le registrar : OVHcloud pour un .fr, Cloudflare Registrar pour un .com (Cloudflare ne vend pas le .fr)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7.4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Créer le compte chez le registrar au nom du client : son email, ses coordonnées, son SIRET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Client (avec toi)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7.5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Rechercher le nom, vérifier qu'il est disponible, acheter. Le client paie, ou tu paies et tu refactures.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Client ou 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7.6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Valider l'email de vérification du titulaire. Sans validation, un domaine acheté chez Cloudflare peut être suspendu.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Client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7.7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Activer l'authentification à deux facteurs et le renouvellement automatique si le registrar les propose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Client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7.8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Ajouter le domaine à Cloudflare (gratuit), puis remplacer les serveurs de noms chez le registrar par ceux indiqués par Cloudflare. Inutile pour un domaine acheté chez Cloudflare.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7.9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Attendre que le domaine soit actif dans Cloudflare, puis le relier au site (Settings, Domains &amp; Routes)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7.10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Vérifier que le site répond en HTTPS sur le nouveau domaine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Phase 8. Procédure : vérifier les performances d'un site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1300"/>
        <w:gridCol w:w="212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N°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Étape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Qui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Statut et notes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8.1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Mettre le site en ligne à son adresse définitive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8.2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Dans Chrome : F12, onglet Lighthouse, Device sur Mobile, cocher les quatre catégories, lancer l'analyse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8.3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Lire les quatre scores (performance, accessibilité, bonnes pratiques, SEO). L'objectif est le vert, 90 et plus.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8.4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Dans Accessibilité, ouvrir la liste des échecs : le contraste (4,5:1) y est vérifié automatiquement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8.5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Enregistrer chaque rapport (menu à trois points, Save as JSON), un fichier par page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8.6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Me transmettre les fichiers : je corrige le code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 + moi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8.7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Remettre en ligne et relancer l'analyse, puis la refaire avec Device sur Desktop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8.8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Tests manuels : cookies (Stockage dans Firefox), clavier, téléphone réel, mode adaptatif de 320 à 1440 px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À faire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Guide détaillé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Les étapes juridiques (contrat, CGV, prospection) restent des projets à faire valider par un juriste (étape 4.5). Les chiffres de délai, d'acompte et de retouches sont ceux du contrat et du devis signés avec le client : en cas de doute, ce sont eux qui font foi.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Phase 6. Procédure pour chaque client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6.1. Premier échange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L'appel gratuit sert à comprendre l'activité et à décider si tu peux livrer ce qui est vendu.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Activité exacte du client, clientèle visée, zone desservie, services et tarifs qu'il veut afficher.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Contenu existant : logo, photos, textes, ancien site, page réseau social, nom de domaine déjà possédé.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Pages souhaitées, avec le plafond de la formule : 5 pages pour Essentiel, 8 pour Complet.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Délai souhaité par le client, et qui fournira les textes et les photos. Rappelle que le délai de 5 jours ouvrés court à partir de la réception complète des contenus.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Ne promets aucun classement ni aucun trafic. Dis ce que tu mets en place : titres, descriptions, plan du site, fiche Google si le client est éligible.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Note tout dans la fiche client. À la fin, annonce que le devis part sous un délai que tu pourras tenir.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6.2. Vérifier que le client est un professionnel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 contrat est réservé aux professionnels. Cette vérification décide aussi si l'article 9 du contrat s'applique.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Cherche l'entreprise sur annuaire-entreprises.data.gouv.fr : SIRET actif, forme juridique, adresse. Ne contracte pas avec un particulier.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Demande le nombre de salariés : la tranche d'effectif affichée est approximative.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L'article 9 du contrat joue si trois conditions sont réunies : contrat conclu hors établissement, client de cinq salariés au plus, site qui n'entre pas dans son activité principale. Note la réponse du client à la question du devis.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Si l'article 9 s'applique : remets le contrat daté sur support durable (PDF par email), ne demande aucun paiement avant sept jours, et joins le formulaire de rétractation en annexe.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En cas de doute sur la qualification, demande l'avis du juriste avant de signer. Je ne tranche pas cette question.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6.3. Envoyer le devis, les CGV et le contrat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Trois documents, un seul envoi, depuis ton adresse professionnelle.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Ouvre 06-devis-type.docx, supprime la page de notes, remplis les cellules jaunes, raye les lignes inutiles, numérote le devis.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Calcule l'acompte et le solde à partir des pourcentages du devis. Écris les montants en euros dans les deux lignes.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Ouvre 08-contrat-prestation.docx : supprime la page de notes, remplis le bloc du client, la référence du devis et l'article 3 si besoin.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Joins les CGV (07-cgv.docx, sans la page de notes). Exporte les trois en PDF.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Le devis est valable 30 jours : note la date limite dans la fiche client et relance une fois avant l'échéance.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6.4. Signature et acompte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Rien ne démarre avant la signature et l'acompte.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Le client renvoie le devis et le contrat signés (scan, PDF signé ou signature électronique). Garde les deux exemplaires.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Émets la facture d'acompte. Mentions à vérifier dans ton outil : numéro unique, date, identité des deux parties, SIRET, « TVA non applicable, article 293 B du CGI », conditions de pénalités de retard et indemnité de 40 €. La réforme ajoute des mentions, dont le SIREN du client et la nature de l'opération : confirme-les dans la plateforme choisie en 4.6.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Si l'article 9 s'applique, l'acompte n'est exigible qu'à partir du huitième jour après la signature.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Note la date de réception de l'acompte : elle déclenche le délai de 5 jours ouvrés avec la signature et les contenus.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6.5. Collecter les contenus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 seul message avec la liste complète évite les allers-retours inutiles.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Textes de chaque page, ou accord pour que tu les rédiges (option à 100 € par page).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Logo (fichier d'origine si possible), photos, coordonnées, horaires, SIRET, adresse, régime de TVA, réseaux sociaux à lier.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Photos : plutôt en lumière du jour, en orientation paysage, prises avec le plus grand format du téléphone. Aucune image copiée depuis un autre site.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Date limite proposée au client. S'il ne répond pas, relance par écrit tous les 5 jours ouvrés et garde les messages. Sans réponse 30 jours après ta demande, malgré deux relances écrites, la mission est suspendue. À 60 jours, elle est résiliée et l'acompte reste acquis (CGV, article 13).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Le délai de 5 jours ne démarre pas tant qu'un contenu manque. Dis-le au client dans le message.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6.6. Vérifier les droits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 contrat (article 4) met cette garantie à la charge du client, mais tu dois contrôler ce que tu publies.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Pour chaque photo : qui l'a prise, les personnes reconnaissables ont-elles donné leur accord, la licence d'une photo de banque est-elle jointe.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Pour les textes : refuse tout texte copié d'un site concurrent. Demande la source en cas de doute.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Pour le logo : le client en est-il propriétaire, a-t-il une facture ou un fichier source 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Garde les réponses écrites du client dans le dossier.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6.7 et 6.8. Domaine et comptes au nom du client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 contrat (article 6) fait du client le titulaire de tous les comptes. Tu es invité, tu ne détiens aucun mot de passe.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Domaine : voir la phase 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GitHub : le client crée son compte gratuit, crée un dépôt vide, puis t'ajoute comme collaborateur.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Cloudflare : le client crée son compte, puis t'invite comme membre avec les droits nécessaires au déploiement.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Formspree : le client crée son compte et le formulaire ; il t'indique l'adresse du formulaire. Les messages arrivent chez lui.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Outil de rendez-vous : seulement si le client en a besoin, sur son compte. Vérifie ses conditions d'utilisation avant de le proposer.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Demande au client d'activer l'authentification à deux facteurs sur chaque compte.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6.9. Valider les pages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Une validation écrite évite les discussions sur le périmètre.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Envoie la liste des pages (5 ou 8 au plus) avec le contenu de chacune.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Le client répond « validé » par email. Toute page en plus est une option à 120 €, avec devis.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Les retouches ne changent ni le nombre de pages ni le périmètre du devis (article 8 des CGV).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6.10. Construire le site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Pars de ton modèle et applique tes règles de design.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Structure et classes en Client-First (Finsweet). Six couleurs au plus, une seule couleur d'action, deux polices au plus.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Aucun texte provisoire, aucun lien vide, aucune donnée inventée : pas de témoignage, de chiffre ou de logo client sans source.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Titre d'onglet, meta description, favicon et image Open Graph propres à chaque page et à ce client.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Formulaire avec validation, message de confirmation et protection anti-spam. Page 404 personnalisée.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Boutons de 48 px de hauteur minimum, focus visible, contraste de 4,5:1 minimum.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6.11. Mentions légales et confidentialité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 client reste responsable de ses mentions (article 7 des CGV) : tu les prépares, il les relit.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Éditeur : identité du client, forme juridique, SIRET, adresse, contact, directeur de la publication.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Hébergeur : reprends le bloc de ta propre page de mentions légales, après vérification de l'adresse de l'hébergeur.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Politique de confidentialité : liste uniquement les outils réellement présents (formulaire, outil de rendez-vous, hébergeur), avec durée de conservation et droits.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Supprime tout ce qui concerne ta prospection : cette section est propre à ton site.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6.12. Formulaire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 formulaire qui n'envoie rien est le défaut le plus coûteux.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Colle l'adresse du formulaire Formspree du client dans le site.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Envoie un message de test réel. Vérifie la réception chez le client, le dossier spam, le message de confirmation affiché et le comportement en cas d'erreur de saisie.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Vérifie que la protection anti-spam est active et que le message de test n'est pas bloqué.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6.13. Dépôt et déploiement provisoire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 site se valide sur une adresse provisoire avant le domaine.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Envoie le code sur le dépôt GitHub du client. Cloudflare déploie à chaque envoi si le dépôt est relié au projet.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Ouvre l'adresse provisoire (de type nom.compte.workers.dev), teste toutes les pages et les liens.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Ne publie pas cette adresse : le site définitif sera celui du domaine.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6.14. Domaine et balises définitives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Après la phase 7, une commande met tout à jour.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À la racine du dépôt : python3 appliquer-domaine.py https://domaine-client.fr --nom "Nom du client" --tel +33... --email ... --description "..."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Contrôle avec git diff : canonical, og:url, og:image absolue, sitemap.xml, robots.txt, données structurées avec les coordonnées du client.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Sans les options --nom, --tel et --email, le script écrirait tes coordonnées : ne l'oublie jamais pour un client.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Envoie sur GitHub, attends le déploiement, puis ouvre /sitemap.xml et /robots.txt sur le vrai domaine.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6.15. Contrôles avant livraison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Tout ce que le client verra, tu l'as vu avant lui.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Phase 8 en entier : scores Lighthouse et tests manuels.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Liens : aucun lien mort dans le pied de page, ni lien vers « # 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Aperçu de partage : colle l'adresse dans un message pour voir le titre, la description et l'image.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Cookies : aucun cookie déposé sans consentement. Si un outil en dépose, ajoute le bandeau de consentement avant la livraison.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6.16. Validation et retouches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Deux allers-retours sont inclus. Un aller-retour est un message écrit unique qui regroupe toutes les modifications.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Envoie le lien du site et demande un retour en un seul message.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Applique, livre, note les dates dans le suivi des allers-retours.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À partir du troisième aller-retour, annonce par écrit le montant (50 à 100 € pour 2 à 3 heures de travail au plus) et commence après l'accord du client. Un changement de structure ou de design après la maquette validée, ou de périmètre, passe par un devis écrit.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Le client a 5 jours ouvrés pour signaler une différence avec le devis. Après, le site est réputé conforme.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6.17. Solde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Les accès ne sont remis qu'après paiement du solde (article 7 du contrat).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Émets la facture de solde à la mise en ligne, avec les mêmes mentions que celle de l'acompte.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À partir du 1er septembre 2027, l'émission passera par une plateforme agréée (étape 4.6).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En cas de retard, applique les pénalités et l'indemnité forfaitaire de 40 € prévues aux CGV, après une relance écrite.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6.18. Remise des accès et mode d'emploi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 client doit pouvoir se passer de toi.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Vérifie que le client est propriétaire ou administrateur de chaque compte : registrar, Cloudflare, GitHub, Formspree. Retire ensuite ton accès, sauf accord écrit pour une maintenance sur devis.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Mode d'emploi d'une page : où est hébergé le site, qui reçoit les messages du formulaire, comment contacter les services concernés, la date d'échéance du domaine, comment demander une modification (devis écrit). Modèle : 10-mode-emploi-client.docx, à remplir avec les coordonnées du client.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Rappelle que le site est sauvegardé dans le dépôt GitHub du client.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Fais confirmer la remise par un email du client.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6.19. Fiche Google et Search Console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Voir 09-guide-google-business-profile-et-search-console.docx.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Vérifie l'éligibilité du client avant de créer la fiche : un client sans contact en personne n'est pas éligible.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Search Console : propriété de type domaine, validation DNS dans Cloudflare, envoi du sitemap, demande d'indexation des pages.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6.20. Renouvellement du domaine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 domaine non renouvelé coupe le site (article 6 du contrat).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À la remise des accès, dis au client de poser un rappel dans son agenda pour renouveler le domaine dans 1 an, 60 jours avant la date d'échéance. Le mode d'emploi (6.18) contient cette date et la consigne. Tu n'as rien à renouveler ni aucun rappel à gérer de ton côté.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La maintenance n'existe que sur devis écrit : ne la propose pas dans le contrat de base.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Phase 7. Acheter un nom de domaine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7.1 à 7.2. Choisir le nom et l'extension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 nom doit rester lisible à l'oral.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Court, proche de l'activité, sans accent ni tiret inutile.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Vérifie qu'il ne reprend pas une marque : base des marques de l'INPI, recherche web du nom, recherche dans l'annuaire des entreprises.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.fr pour une clientèle française, .com sinon. Vérifie les conditions d'attribution de l'extension chez le registrar.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7.3 à 7.5. Registrar, compte et achat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 compte et le moyen de paiement sont ceux du client.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OVHcloud pour un .fr. Cloudflare Registrar pour un .com, car Cloudflare ne vend pas le .fr.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Compte créé avec l'adresse email du client et ses coordonnées d'entreprise (dénomination, SIRET).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Le client paie, ou tu paies et tu refactures le montant exact, sans marge, comme indiqué au devis.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Garde le justificatif d'achat dans le dossier.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7.6 et 7.7. Vérification du titulaire et sécurité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Sans validation de l'email, certains registrars suspendent le domaine.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Le client clique sur le lien reçu par email dans les jours qui suivent l'achat. Demande-lui de te confirmer.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Authentification à deux facteurs sur le compte du registrar, et renouvellement automatique si proposé.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7.8. Ajouter le domaine à Cloudflare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Cette étape est inutile si le domaine a été acheté chez Cloudflare.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Dans le tableau de bord Cloudflare du client : ajouter un domaine, saisir le nom, choisir l'offre gratuite.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Cloudflare affiche deux serveurs de noms. Chez le registrar, remplace les serveurs de noms actuels par ces deux-là.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Avant de changer : vérifie que les enregistrements DNS existants, surtout les MX et TXT de la messagerie, ont bien été importés dans Cloudflare. Sinon, la messagerie du client peut s'arrêter.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Reviens dans Cloudflare et lance la vérification des serveurs de noms, ou attends l'email de confirmation.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7.9. Relier le domaine au site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 domaine doit être actif dans Cloudflare avant cette étape (zone active).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Cloudflare, Workers, ton projet, Settings, Domains &amp; Routes, Add, Custom Domain, puis saisis le domaine.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Ajoute aussi la version avec www, choisis une version unique comme adresse officielle et redirige l'autre vers elle avec une règle de redirection Cloudflare.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Cloudflare gère le certificat HTTPS : tu n'as rien à installer.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7.10. Contrôle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Quelques minutes suffisent.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Ouvre le site en https, vérifie le cadenas et teste /contact, /mentions-legales et /confidentialite.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Ouvre la version http et la version www : elles doivent mener à l'adresse officielle.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Si le site n'apparaît pas, c'est le plus souvent une zone non active ou un enregistrement DNS en conflit pour ce nom.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Phase 8. Vérifier les performances d'un site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8.1 à 8.3. Mesurer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Mesure toujours sur l'adresse définitive.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Dans Chrome : F12, onglet Lighthouse, Device sur Mobile, quatre catégories cochées, analyse.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Tu peux aussi utiliser PageSpeed Insights (pagespeed.web.dev) : onglets Mobile et Desktop.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Objectif : 90 et plus sur les quatre scores. Relance deux ou trois fois : un score varie de quelques points d'un test à l'autre.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Un outil tiers intégré (calendrier de rendez-vous, par exemple) peut faire baisser la performance sans que ton code soit en cause. Note-le dans le rapport au client.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8.4. Accessibilité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liste des échecs est la plus utile.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Ouvre chaque échec : contraste, noms des boutons et des liens, attributs alt, ordre des titres.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Un contraste de 4,5:1 minimum est exigé pour le texte courant.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8.5 et 8.6. Enregistrer et me transmettre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Je corrige à partir des rapports.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Menu à trois points du rapport Lighthouse, Save as JSON : un fichier par page et par appareil.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Avec PageSpeed Insights, qui n'exporte pas de fichier, copie la liste « Diagnostiquer les problèmes de performances » et les métriques (LCP, TBT, CLS, Speed Index) dans le message.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Envoie-moi les fichiers ou les textes avec le nom de la page.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8.7. Corriger puis remesurer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Une correction à la fois, pour savoir ce qui a servi.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Remets le site en ligne, relance l'analyse Mobile puis Desktop et compare avec la mesure précédente.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Enregistre le score final dans la fiche client.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</w:rPr>
        <w:t xml:space="preserve">8.8. Tests manuels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Les outils automatiques ne voient pas tout.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Cookies : ouvre le site dans Firefox, onglet Stockage, vérifie qu'aucun cookie n'est déposé avant tout consentement.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Clavier : Tab pour parcourir la page, focus visible partout, menu mobile utilisable au clavier, Échap pour le fermer, formulaire utilisable sans souris.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Téléphone réel : ouvre toutes les pages, remplis le formulaire, appelle le numéro cliquable.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Mode adaptatif de Chrome (F12, icône d'appareil) de 320 à 1440 px : aucun défilement horizontal, aucun texte coupé.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Plan de lancement client  |  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4B5"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lancement client</dc:title>
  <dc:creator>P-A Ducoin</dc:creator>
  <cp:lastModifiedBy>Un-named</cp:lastModifiedBy>
  <cp:revision>1</cp:revision>
  <dcterms:created xsi:type="dcterms:W3CDTF">2026-10-11T18:35:29.800Z</dcterms:created>
  <dcterms:modified xsi:type="dcterms:W3CDTF">2026-10-11T18:35:29.816Z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