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Guide : Google Business Profile, annuaires, Search Console</w:t>
      </w:r>
    </w:p>
    <w:p>
      <w:pPr>
        <w:spacing w:after="120" w:line="276"/>
      </w:pPr>
      <w:r>
        <w:rPr>
          <w:rFonts w:ascii="Calibri" w:cs="Calibri" w:eastAsia="Calibri" w:hAnsi="Calibri"/>
        </w:rPr>
        <w:t xml:space="preserve">Étapes 3.5 et 3.6 du plan de lancement. Je rédige le guide, tu fais les actions (elles passent par ton compte Google et par le domaine). Rédigé le 10 octobre 2026 ; les règles de Google changent, relis la page d'aide officielle avant de créer une fiche.</w:t>
      </w:r>
    </w:p>
    <w:p>
      <w:pPr>
        <w:pStyle w:val="Heading2"/>
        <w:keepNext/>
        <w:spacing w:after="120" w:before="280"/>
      </w:pPr>
      <w:r>
        <w:rPr>
          <w:rFonts w:ascii="Calibri" w:cs="Calibri" w:eastAsia="Calibri" w:hAnsi="Calibri"/>
        </w:rPr>
        <w:t xml:space="preserve">1. Point de départ : l'éligibilité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color="auto" w:val="clear"/>
            <w:tcMar>
              <w:top w:type="dxa" w:w="70"/>
              <w:left w:type="dxa" w:w="100"/>
              <w:bottom w:type="dxa" w:w="70"/>
              <w:right w:type="dxa" w:w="100"/>
            </w:tcMar>
          </w:tcPr>
          <w:p>
            <w:pPr>
              <w:spacing w:after="60" w:line="276"/>
            </w:pPr>
            <w:r>
              <w:rPr>
                <w:rFonts w:ascii="Calibri" w:cs="Calibri" w:eastAsia="Calibri" w:hAnsi="Calibri"/>
              </w:rPr>
              <w:t xml:space="preserve"/>
            </w:r>
            <w:r>
              <w:rPr>
                <w:rFonts w:ascii="Calibri" w:cs="Calibri" w:eastAsia="Calibri" w:hAnsi="Calibri"/>
                <w:b/>
                <w:bCs/>
              </w:rPr>
              <w:t xml:space="preserve">Google réserve la fiche aux entreprises qui ont un contact en personne avec leurs clients pendant leurs horaires. Les entreprises exclusivement en ligne ne sont pas éligibles</w:t>
            </w:r>
            <w:r>
              <w:rPr>
                <w:rFonts w:ascii="Calibri" w:cs="Calibri" w:eastAsia="Calibri" w:hAnsi="Calibri"/>
              </w:rPr>
              <w:t xml:space="preserve"> (page d'aide « Business eligibility and ownership guidelines » de Google).</w:t>
            </w:r>
          </w:p>
          <w:p>
            <w:pPr>
              <w:spacing w:after="60" w:line="276"/>
            </w:pPr>
            <w:r>
              <w:rPr>
                <w:rFonts w:ascii="Calibri" w:cs="Calibri" w:eastAsia="Calibri" w:hAnsi="Calibri"/>
              </w:rPr>
              <w:t xml:space="preserve">Conséquence pour toi : si tu travailles uniquement par téléphone et visioconférence, ta propre fiche risque d'être refusée ou suspendue. Si tu reçois ou rencontres des clients en personne, une fiche « zone de service » avec adresse masquée est possible, avec ton adresse personnelle pour la vérification. Un numéro de boîte postale et une adresse de domiciliation ne sont pas acceptés.</w:t>
            </w:r>
          </w:p>
          <w:p>
            <w:pPr>
              <w:spacing w:after="40" w:line="276"/>
            </w:pPr>
            <w:r>
              <w:rPr>
                <w:rFonts w:ascii="Calibri" w:cs="Calibri" w:eastAsia="Calibri" w:hAnsi="Calibri"/>
              </w:rPr>
              <w:t xml:space="preserve">Conséquence pour tes clients : vérifie l'éligibilité client par client avant de promettre la fiche. Un artisan, un commerce ou un cabinet qui reçoit du public est éligible en principe. Une activité 100 % en ligne ne l'est pas.</w:t>
            </w:r>
          </w:p>
        </w:tc>
      </w:tr>
    </w:tbl>
    <w:p>
      <w:pPr>
        <w:spacing w:after="60"/>
      </w:pPr>
    </w:p>
    <w:p>
      <w:pPr>
        <w:spacing w:after="120" w:line="276"/>
      </w:pPr>
      <w:r>
        <w:rPr>
          <w:rFonts w:ascii="Calibri" w:cs="Calibri" w:eastAsia="Calibri" w:hAnsi="Calibri"/>
        </w:rPr>
        <w:t xml:space="preserve">Le site promet aujourd'hui la fiche Google Business Profile dans les deux formules. J'ai ajouté « si l'activité y est éligible » dans le devis et les CGV ; le site (section référencement, tableau des formules et FAQ de la page d'accueil) dit encore la fiche sans condition, pour « tout type d'activité ». À toi de décider si tu l'aligne.</w:t>
      </w:r>
    </w:p>
    <w:p>
      <w:pPr>
        <w:pStyle w:val="Heading2"/>
        <w:keepNext/>
        <w:spacing w:after="120" w:before="280"/>
      </w:pPr>
      <w:r>
        <w:rPr>
          <w:rFonts w:ascii="Calibri" w:cs="Calibri" w:eastAsia="Calibri" w:hAnsi="Calibri"/>
        </w:rPr>
        <w:t xml:space="preserve">2. Créer la fiche (3.5)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2726"/>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Étape</w:t>
            </w:r>
          </w:p>
        </w:tc>
        <w:tc>
          <w:tcPr>
            <w:tcW w:type="dxa" w:w="54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Action</w:t>
            </w:r>
          </w:p>
        </w:tc>
        <w:tc>
          <w:tcPr>
            <w:tcW w:type="dxa" w:w="272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À éviter</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1</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Te connecter avec le compte Google de l'entreprise (pas un compte personnel partagé) et chercher l'entreprise avant d'en créer une : une fiche peut déjà exister.</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Créer un doublon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2</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Nom : le nom réel utilisé sur le site, les devis et les mentions légales.</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Ajouter des mots-clés au nom</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3</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Catégorie principale : la plus précise possible, puis quelques catégories secondaires.</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Choisir une catégorie qui ne décrit pas le métier</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4</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Adresse : adresse réelle si tu reçois du public. Sinon zone de service (villes ou départements réellement desservis) avec adresse masquée.</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Adresse de domiciliation, boîte postale, zones où tu ne vas pas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5</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Téléphone, adresse du site, horaires. Si tu ne reçois que sur rendez-vous, n'indique pas d'horaires d'ouverture au public.</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Un numéro différent de celui du site</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6</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Description factuelle, services et photos réelles (devanture, équipe, réalisations).</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Photos d'archive, texte promotionnel exagéré</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7</w:t>
            </w:r>
          </w:p>
        </w:tc>
        <w:tc>
          <w:tcPr>
            <w:tcW w:type="dxa" w:w="5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Vérification demandée par Google : suivre la méthode proposée dans le compte (elle varie selon l'entreprise).</w:t>
            </w:r>
          </w:p>
        </w:tc>
        <w:tc>
          <w:tcPr>
            <w:tcW w:type="dxa" w:w="27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Demander la vérification avant que le site soit en ligne</w:t>
            </w:r>
          </w:p>
        </w:tc>
      </w:tr>
    </w:tbl>
    <w:p>
      <w:pPr>
        <w:pStyle w:val="Heading2"/>
        <w:keepNext/>
        <w:spacing w:after="120" w:before="280"/>
      </w:pPr>
      <w:r>
        <w:rPr>
          <w:rFonts w:ascii="Calibri" w:cs="Calibri" w:eastAsia="Calibri" w:hAnsi="Calibri"/>
        </w:rPr>
        <w:t xml:space="preserve">3. Cohérence nom, adresse, téléphone</w:t>
      </w:r>
    </w:p>
    <w:p>
      <w:pPr>
        <w:spacing w:after="120" w:line="276"/>
      </w:pPr>
      <w:r>
        <w:rPr>
          <w:rFonts w:ascii="Calibri" w:cs="Calibri" w:eastAsia="Calibri" w:hAnsi="Calibri"/>
        </w:rPr>
        <w:t xml:space="preserve">Le nom, l'adresse et le téléphone doivent être identiques partout : site (mentions légales et page contact), fiche Google, annuaires. Une différence de forme (« chemin » écrit de deux façons, numéro avec ou sans espaces) suffit à brouiller la reconnaissance. Note la version officielle dans un fichier et recopie-la.</w:t>
      </w:r>
    </w:p>
    <w:p>
      <w:pPr>
        <w:pStyle w:val="Heading2"/>
        <w:keepNext/>
        <w:spacing w:after="120" w:before="280"/>
      </w:pPr>
      <w:r>
        <w:rPr>
          <w:rFonts w:ascii="Calibri" w:cs="Calibri" w:eastAsia="Calibri" w:hAnsi="Calibri"/>
        </w:rPr>
        <w:t xml:space="preserve">4. Annuaires à regarder</w:t>
      </w:r>
    </w:p>
    <w:p>
      <w:pPr>
        <w:pStyle w:val="ListParagraph"/>
        <w:numPr>
          <w:ilvl w:val="0"/>
          <w:numId w:val="2"/>
        </w:numPr>
        <w:spacing w:after="60" w:line="276"/>
      </w:pPr>
      <w:r>
        <w:rPr>
          <w:rFonts w:ascii="Calibri" w:cs="Calibri" w:eastAsia="Calibri" w:hAnsi="Calibri"/>
        </w:rPr>
        <w:t xml:space="preserve">Bing Places for Business, Apple Business Connect et Pages Jaunes existent et permettent de déclarer une entreprise. Vérifie sur chacun les conditions et les tarifs avant de t'inscrire.</w:t>
      </w:r>
    </w:p>
    <w:p>
      <w:pPr>
        <w:pStyle w:val="ListParagraph"/>
        <w:numPr>
          <w:ilvl w:val="0"/>
          <w:numId w:val="2"/>
        </w:numPr>
        <w:spacing w:after="60" w:line="276"/>
      </w:pPr>
      <w:r>
        <w:rPr>
          <w:rFonts w:ascii="Calibri" w:cs="Calibri" w:eastAsia="Calibri" w:hAnsi="Calibri"/>
        </w:rPr>
        <w:t xml:space="preserve">Les annuaires de ton métier ou de ta région (chambre de commerce, réseau d'entreprises du Pays basque) : choisis les sites réellement consultés par tes clients.</w:t>
      </w:r>
    </w:p>
    <w:p>
      <w:pPr>
        <w:pStyle w:val="ListParagraph"/>
        <w:numPr>
          <w:ilvl w:val="0"/>
          <w:numId w:val="2"/>
        </w:numPr>
        <w:spacing w:after="60" w:line="276"/>
      </w:pPr>
      <w:r>
        <w:rPr>
          <w:rFonts w:ascii="Calibri" w:cs="Calibri" w:eastAsia="Calibri" w:hAnsi="Calibri"/>
        </w:rPr>
        <w:t xml:space="preserve">Refuse les offres d'inscription payante reçues par courrier ou téléphone sans que tu les aies demandées.</w:t>
      </w:r>
    </w:p>
    <w:p>
      <w:pPr>
        <w:pStyle w:val="Heading2"/>
        <w:keepNext/>
        <w:spacing w:after="120" w:before="280"/>
      </w:pPr>
      <w:r>
        <w:rPr>
          <w:rFonts w:ascii="Calibri" w:cs="Calibri" w:eastAsia="Calibri" w:hAnsi="Calibri"/>
        </w:rPr>
        <w:t xml:space="preserve">5. Avis</w:t>
      </w:r>
    </w:p>
    <w:p>
      <w:pPr>
        <w:pStyle w:val="ListParagraph"/>
        <w:numPr>
          <w:ilvl w:val="0"/>
          <w:numId w:val="2"/>
        </w:numPr>
        <w:spacing w:after="60" w:line="276"/>
      </w:pPr>
      <w:r>
        <w:rPr>
          <w:rFonts w:ascii="Calibri" w:cs="Calibri" w:eastAsia="Calibri" w:hAnsi="Calibri"/>
        </w:rPr>
        <w:t xml:space="preserve">Demande un avis à de vrais clients, après la livraison, en leur envoyant le lien direct de ta fiche.</w:t>
      </w:r>
    </w:p>
    <w:p>
      <w:pPr>
        <w:pStyle w:val="ListParagraph"/>
        <w:numPr>
          <w:ilvl w:val="0"/>
          <w:numId w:val="2"/>
        </w:numPr>
        <w:spacing w:after="60" w:line="276"/>
      </w:pPr>
      <w:r>
        <w:rPr>
          <w:rFonts w:ascii="Calibri" w:cs="Calibri" w:eastAsia="Calibri" w:hAnsi="Calibri"/>
        </w:rPr>
        <w:t xml:space="preserve">N'offre rien en échange d'un avis et ne sélectionne pas les clients satisfaits : Google interdit ces pratiques.</w:t>
      </w:r>
    </w:p>
    <w:p>
      <w:pPr>
        <w:pStyle w:val="ListParagraph"/>
        <w:numPr>
          <w:ilvl w:val="0"/>
          <w:numId w:val="2"/>
        </w:numPr>
        <w:spacing w:after="60" w:line="276"/>
      </w:pPr>
      <w:r>
        <w:rPr>
          <w:rFonts w:ascii="Calibri" w:cs="Calibri" w:eastAsia="Calibri" w:hAnsi="Calibri"/>
        </w:rPr>
        <w:t xml:space="preserve">Réponds à chaque avis, y compris négatif, calmement et avec des faits.</w:t>
      </w:r>
    </w:p>
    <w:p>
      <w:pPr>
        <w:pStyle w:val="ListParagraph"/>
        <w:numPr>
          <w:ilvl w:val="0"/>
          <w:numId w:val="2"/>
        </w:numPr>
        <w:spacing w:after="60" w:line="276"/>
      </w:pPr>
      <w:r>
        <w:rPr>
          <w:rFonts w:ascii="Calibri" w:cs="Calibri" w:eastAsia="Calibri" w:hAnsi="Calibri"/>
        </w:rPr>
        <w:t xml:space="preserve">N'affiche jamais d'avis que tu n'as pas reçu. Cela vaut aussi pour le site (aucun témoignage tant qu'il n'y en a pas).</w:t>
      </w:r>
    </w:p>
    <w:p>
      <w:pPr>
        <w:pStyle w:val="Heading2"/>
        <w:keepNext/>
        <w:spacing w:after="120" w:before="280"/>
      </w:pPr>
      <w:r>
        <w:rPr>
          <w:rFonts w:ascii="Calibri" w:cs="Calibri" w:eastAsia="Calibri" w:hAnsi="Calibri"/>
        </w:rPr>
        <w:t xml:space="preserve">6. Search Console (3.6)</w:t>
      </w:r>
    </w:p>
    <w:p>
      <w:pPr>
        <w:spacing w:after="120" w:line="276"/>
      </w:pPr>
      <w:r>
        <w:rPr>
          <w:rFonts w:ascii="Calibri" w:cs="Calibri" w:eastAsia="Calibri" w:hAnsi="Calibri"/>
        </w:rPr>
        <w:t xml:space="preserve">À faire après l'achat du domaine (1.10) et la mise à jour de robots.txt et sitemap.xml (1.7), qui contiennent encore un nom de domaine provisoire.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Étape</w:t>
            </w:r>
          </w:p>
        </w:tc>
        <w:tc>
          <w:tcPr>
            <w:tcW w:type="dxa" w:w="812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Action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1</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Ouvrir Google Search Console avec le compte de l'entreprise et ajouter une propriété de type « Domaine » : elle couvre le site avec ou sans www.</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2</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Valider la propriété en ajoutant l'enregistrement TXT donné par Google dans la zone DNS du domaine (chez le registrar ou chez Cloudflare si le DNS y est géré). La validation peut prendre quelques minutes à quelques heures.</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3</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Dans « Sitemaps », envoyer l'adresse du fichier sitemap.xml.</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4</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Avec « Inspection de l'URL », tester chacune des 4 pages (accueil, contact, mentions légales, confidentialité) puis demander l'indexation.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5</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Regarder le rapport « Indexation des pages » : les pages exclues sont listées avec la raison.</w:t>
            </w:r>
          </w:p>
        </w:tc>
      </w:tr>
      <w:tr>
        <w:trPr>
          <w:cantSplit/>
          <w:tblHeader w:val="false"/>
        </w:trPr>
        <w:tc>
          <w:tcPr>
            <w:tcW w:type="dxa" w:w="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bCs/>
              </w:rPr>
              <w:t xml:space="preserve">6</w:t>
            </w:r>
          </w:p>
        </w:tc>
        <w:tc>
          <w:tcPr>
            <w:tcW w:type="dxa" w:w="81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Regarder « Performances » toutes les deux semaines : requêtes, pages, clics, position moyenne. Les premières données arrivent après plusieurs jours, et un classement stable après plusieurs semaines.</w:t>
            </w:r>
          </w:p>
        </w:tc>
      </w:tr>
    </w:tbl>
    <w:p>
      <w:pPr>
        <w:pStyle w:val="Heading2"/>
        <w:keepNext/>
        <w:spacing w:after="120" w:before="280"/>
      </w:pPr>
      <w:r>
        <w:rPr>
          <w:rFonts w:ascii="Calibri" w:cs="Calibri" w:eastAsia="Calibri" w:hAnsi="Calibri"/>
        </w:rPr>
        <w:t xml:space="preserve">7. Liens entrants (3.6)</w:t>
      </w:r>
    </w:p>
    <w:p>
      <w:pPr>
        <w:pStyle w:val="ListParagraph"/>
        <w:numPr>
          <w:ilvl w:val="0"/>
          <w:numId w:val="2"/>
        </w:numPr>
        <w:spacing w:after="60" w:line="276"/>
      </w:pPr>
      <w:r>
        <w:rPr>
          <w:rFonts w:ascii="Calibri" w:cs="Calibri" w:eastAsia="Calibri" w:hAnsi="Calibri"/>
        </w:rPr>
        <w:t xml:space="preserve">Liens à obtenir : fiche Google, annuaires sérieux, sites de partenaires ou de clients qui acceptent de te citer, presse ou associations locales.</w:t>
      </w:r>
    </w:p>
    <w:p>
      <w:pPr>
        <w:pStyle w:val="ListParagraph"/>
        <w:numPr>
          <w:ilvl w:val="0"/>
          <w:numId w:val="2"/>
        </w:numPr>
        <w:spacing w:after="60" w:line="276"/>
      </w:pPr>
      <w:r>
        <w:rPr>
          <w:rFonts w:ascii="Calibri" w:cs="Calibri" w:eastAsia="Calibri" w:hAnsi="Calibri"/>
        </w:rPr>
        <w:t xml:space="preserve">Lien « Site réalisé par » dans le pied de page d'un site client : seulement avec l'accord écrit du client (le contrat, article 8.5, le prévoit pour les références).</w:t>
      </w:r>
    </w:p>
    <w:p>
      <w:pPr>
        <w:pStyle w:val="ListParagraph"/>
        <w:numPr>
          <w:ilvl w:val="0"/>
          <w:numId w:val="2"/>
        </w:numPr>
        <w:spacing w:after="60" w:line="276"/>
      </w:pPr>
      <w:r>
        <w:rPr>
          <w:rFonts w:ascii="Calibri" w:cs="Calibri" w:eastAsia="Calibri" w:hAnsi="Calibri"/>
        </w:rPr>
        <w:t xml:space="preserve">N'achète pas de liens et n'échange pas de liens en masse : les règles de Google sur le spam les interdisent.</w:t>
      </w:r>
    </w:p>
    <w:p>
      <w:pPr>
        <w:pStyle w:val="ListParagraph"/>
        <w:numPr>
          <w:ilvl w:val="0"/>
          <w:numId w:val="2"/>
        </w:numPr>
        <w:spacing w:after="60" w:line="276"/>
      </w:pPr>
      <w:r>
        <w:rPr>
          <w:rFonts w:ascii="Calibri" w:cs="Calibri" w:eastAsia="Calibri" w:hAnsi="Calibri"/>
        </w:rPr>
        <w:t xml:space="preserve">Contrôle le rapport « Liens » de Search Console une fois par mois.</w:t>
      </w:r>
    </w:p>
    <w:p>
      <w:pPr>
        <w:pStyle w:val="Heading2"/>
        <w:keepNext/>
        <w:spacing w:after="120" w:before="280"/>
      </w:pPr>
      <w:r>
        <w:rPr>
          <w:rFonts w:ascii="Calibri" w:cs="Calibri" w:eastAsia="Calibri" w:hAnsi="Calibri"/>
        </w:rPr>
        <w:t xml:space="preserve">8. Récapitulatif des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1500"/>
        <w:gridCol w:w="1926"/>
      </w:tblGrid>
      <w:tr>
        <w:trPr>
          <w:cantSplit/>
          <w:tblHeader/>
        </w:trPr>
        <w:tc>
          <w:tcPr>
            <w:tcW w:type="dxa" w:w="56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Action</w:t>
            </w:r>
          </w:p>
        </w:tc>
        <w:tc>
          <w:tcPr>
            <w:tcW w:type="dxa" w:w="1500"/>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Qui</w:t>
            </w:r>
          </w:p>
        </w:tc>
        <w:tc>
          <w:tcPr>
            <w:tcW w:type="dxa" w:w="1926"/>
            <w:tcBorders>
              <w:top w:val="single" w:color="BFBFBF" w:sz="4"/>
              <w:left w:val="single" w:color="BFBFBF" w:sz="4"/>
              <w:bottom w:val="single" w:color="BFBFBF" w:sz="4"/>
              <w:right w:val="single" w:color="BFBFBF" w:sz="4"/>
            </w:tcBorders>
            <w:shd w:fill="E7E6E6" w:color="auto" w:val="clear"/>
            <w:tcMar>
              <w:top w:type="dxa" w:w="70"/>
              <w:left w:type="dxa" w:w="100"/>
              <w:bottom w:type="dxa" w:w="70"/>
              <w:right w:type="dxa" w:w="100"/>
            </w:tcMar>
          </w:tcPr>
          <w:p>
            <w:pPr>
              <w:spacing w:after="40" w:line="276"/>
            </w:pPr>
            <w:r>
              <w:rPr>
                <w:rFonts w:ascii="Calibri" w:cs="Calibri" w:eastAsia="Calibri" w:hAnsi="Calibri"/>
                <w:b/>
                <w:bCs/>
              </w:rPr>
              <w:t xml:space="preserve">Quand</w:t>
            </w:r>
          </w:p>
        </w:tc>
      </w:tr>
      <w:tr>
        <w:trPr>
          <w:cantSplit/>
          <w:tblHeader w:val="false"/>
        </w:trPr>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Vérifier ton éligibilité à une fiche (reçois-tu des clients en personne ?)</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Toi</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Avant 1.11</w:t>
            </w:r>
          </w:p>
        </w:tc>
      </w:tr>
      <w:tr>
        <w:trPr>
          <w:cantSplit/>
          <w:tblHeader w:val="false"/>
        </w:trPr>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Créer la fiche et la faire vérifier</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Toi</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Après la mise en ligne du site sur le vrai domaine</w:t>
            </w:r>
          </w:p>
        </w:tc>
      </w:tr>
      <w:tr>
        <w:trPr>
          <w:cantSplit/>
          <w:tblHeader w:val="false"/>
        </w:trPr>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Inscrire l'entreprise sur 2 ou 3 annuaires choisis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Toi</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Dans la foulée</w:t>
            </w:r>
          </w:p>
        </w:tc>
      </w:tr>
      <w:tr>
        <w:trPr>
          <w:cantSplit/>
          <w:tblHeader w:val="false"/>
        </w:trPr>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Ajouter la propriété Search Console, envoyer le sitemap</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Toi</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Après 1.7 et 1.10</w:t>
            </w:r>
          </w:p>
        </w:tc>
      </w:tr>
      <w:tr>
        <w:trPr>
          <w:cantSplit/>
          <w:tblHeader w:val="false"/>
        </w:trPr>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Suivre les performances</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Toi</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Toutes les 2 semaines</w:t>
            </w:r>
          </w:p>
        </w:tc>
      </w:tr>
      <w:tr>
        <w:trPr>
          <w:cantSplit/>
          <w:tblHeader w:val="false"/>
        </w:trPr>
        <w:tc>
          <w:tcPr>
            <w:tcW w:type="dxa" w:w="56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Aligner le texte du site sur l'éligibilité de la fiche</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Moi, sur ta décision</w:t>
            </w:r>
          </w:p>
        </w:tc>
        <w:tc>
          <w:tcPr>
            <w:tcW w:type="dxa" w:w="1926"/>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40" w:line="276"/>
            </w:pPr>
            <w:r>
              <w:rPr>
                <w:rFonts w:ascii="Calibri" w:cs="Calibri" w:eastAsia="Calibri" w:hAnsi="Calibri"/>
                <w:b w:val="false"/>
                <w:bCs w:val="false"/>
              </w:rPr>
              <w:t xml:space="preserve">Quand tu veux</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Guide Google Business Profile et Search Console (étapes 3.5 et 3.6)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6"/>
      <w:szCs w:val="36"/>
    </w:rPr>
  </w:style>
  <w:style w:type="paragraph" w:styleId="Heading2">
    <w:name w:val="Heading 2"/>
    <w:basedOn w:val="Normal"/>
    <w:next w:val="Normal"/>
    <w:qFormat/>
    <w:pPr>
      <w:outlineLvl w:val="1"/>
    </w:pPr>
    <w:rPr>
      <w:rFonts w:ascii="Calibri" w:cs="Calibri" w:eastAsia="Calibri" w:hAnsi="Calibri"/>
      <w:b/>
      <w:bCs/>
      <w:color w:val="2E74B5"/>
      <w:sz w:val="27"/>
      <w:szCs w:val="27"/>
    </w:rPr>
  </w:style>
  <w:style w:type="paragraph" w:styleId="Heading3">
    <w:name w:val="Heading 3"/>
    <w:basedOn w:val="Normal"/>
    <w:next w:val="Normal"/>
    <w:qFormat/>
    <w:pPr>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Google Business Profile et Search Console (étapes 3.5 et 3.6)</dc:title>
  <dc:creator>P-A Ducoin</dc:creator>
  <cp:lastModifiedBy>Un-named</cp:lastModifiedBy>
  <cp:revision>1</cp:revision>
  <dcterms:created xsi:type="dcterms:W3CDTF">2026-10-10T18:08:25.743Z</dcterms:created>
  <dcterms:modified xsi:type="dcterms:W3CDTF">2026-10-10T18:08:25.744Z</dcterms:modified>
</cp:coreProperties>
</file>

<file path=docProps/custom.xml><?xml version="1.0" encoding="utf-8"?>
<Properties xmlns="http://schemas.openxmlformats.org/officeDocument/2006/custom-properties" xmlns:vt="http://schemas.openxmlformats.org/officeDocument/2006/docPropsVTypes"/>
</file>