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Phase 5. Panorama des outils</w:t>
      </w:r>
    </w:p>
    <w:p>
      <w:pPr/>
      <w:r>
        <w:t xml:space="preserve">Oct 13, 2026</w:t>
      </w:r>
      <w:r>
        <w:t xml:space="preserve"> · </w:t>
      </w:r>
      <w:r>
        <w:t xml:space="preserve">@Usine 2</w:t>
      </w:r>
    </w:p>
    <w:p>
      <w:pPr>
        <w:pStyle w:val="Heading2"/>
      </w:pPr>
      <w:r>
        <w:t xml:space="preserve">Outils et prix</w:t>
      </w:r>
    </w:p>
    <w:p>
      <w:pPr/>
      <w:r>
        <w:t xml:space="preserve">Le socle de l'activité tourne à 0 € par mois : seul le nom de domaine est payant, à 4,99 € HT la première année en .fr chez OVHcloud. Le site est déjà hébergé sur Cloudflare et les emails de prospection renvoient vers meetergo.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Besoin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Outil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Prix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Code</w:t>
            </w:r>
          </w:p>
        </w:tc>
        <w:tc>
          <w:tcPr>
            <w:tcW w:w="3120" w:type="dxa"/>
          </w:tcPr>
          <w:p>
            <w:pPr/>
            <w:r>
              <w:t xml:space="preserve">VS Code</w:t>
            </w:r>
          </w:p>
        </w:tc>
        <w:tc>
          <w:tcPr>
            <w:tcW w:w="3120" w:type="dxa"/>
          </w:tcPr>
          <w:p>
            <w:pPr/>
            <w:r>
              <w:t xml:space="preserve">Gratuit (non revérifié en ligne)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Maquette</w:t>
            </w:r>
          </w:p>
        </w:tc>
        <w:tc>
          <w:tcPr>
            <w:tcW w:w="3120" w:type="dxa"/>
          </w:tcPr>
          <w:p>
            <w:pPr/>
            <w:hyperlink r:id="rId3" w:history="1">
              <w:r>
                <w:rPr>
                  <w:rStyle w:val="Hyperlink"/>
                </w:rPr>
                <w:t xml:space="preserve">Figma</w:t>
              </w:r>
            </w:hyperlink>
            <w:r>
              <w:t xml:space="preserve">, offre Starter</w:t>
            </w:r>
          </w:p>
        </w:tc>
        <w:tc>
          <w:tcPr>
            <w:tcW w:w="3120" w:type="dxa"/>
          </w:tcPr>
          <w:p>
            <w:pPr/>
            <w:r>
              <w:t xml:space="preserve">Gratuit. Siège complet payant : 16 $/mois en annuel, 20 $/mois en mensuel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Site</w:t>
            </w:r>
          </w:p>
        </w:tc>
        <w:tc>
          <w:tcPr>
            <w:tcW w:w="3120" w:type="dxa"/>
          </w:tcPr>
          <w:p>
            <w:pPr/>
            <w:r>
              <w:t xml:space="preserve">HTML, CSS et JavaScript écrits à la main</w:t>
            </w:r>
          </w:p>
        </w:tc>
        <w:tc>
          <w:tcPr>
            <w:tcW w:w="3120" w:type="dxa"/>
          </w:tcPr>
          <w:p>
            <w:pPr/>
            <w:r>
              <w:t xml:space="preserve">0 € de logiciel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Hébergement</w:t>
            </w:r>
          </w:p>
        </w:tc>
        <w:tc>
          <w:tcPr>
            <w:tcW w:w="3120" w:type="dxa"/>
          </w:tcPr>
          <w:p>
            <w:pPr/>
            <w:hyperlink r:id="rId4" w:history="1">
              <w:r>
                <w:rPr>
                  <w:rStyle w:val="Hyperlink"/>
                </w:rPr>
                <w:t xml:space="preserve">Cloudflare Workers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Gratuit pour les fichiers statiques : requêtes illimitées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Nom de domaine</w:t>
            </w:r>
          </w:p>
        </w:tc>
        <w:tc>
          <w:tcPr>
            <w:tcW w:w="3120" w:type="dxa"/>
          </w:tcPr>
          <w:p>
            <w:pPr/>
            <w:r>
              <w:t xml:space="preserve">OVHcloud en .fr, prix relevés par </w:t>
            </w:r>
            <w:hyperlink r:id="rId5" w:history="1">
              <w:r>
                <w:rPr>
                  <w:rStyle w:val="Hyperlink"/>
                </w:rPr>
                <w:t xml:space="preserve">La Fabrique du Net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4,99 € HT la 1re année, 7,79 € HT au renouvellement (juillet 2026)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Formulaires</w:t>
            </w:r>
          </w:p>
        </w:tc>
        <w:tc>
          <w:tcPr>
            <w:tcW w:w="3120" w:type="dxa"/>
          </w:tcPr>
          <w:p>
            <w:pPr/>
            <w:hyperlink r:id="rId6" w:history="1">
              <w:r>
                <w:rPr>
                  <w:rStyle w:val="Hyperlink"/>
                </w:rPr>
                <w:t xml:space="preserve">Formspree</w:t>
              </w:r>
            </w:hyperlink>
            <w:r>
              <w:t xml:space="preserve">, offre Free</w:t>
            </w:r>
          </w:p>
        </w:tc>
        <w:tc>
          <w:tcPr>
            <w:tcW w:w="3120" w:type="dxa"/>
          </w:tcPr>
          <w:p>
            <w:pPr/>
            <w:r>
              <w:t xml:space="preserve">0 € : 50 envois par mois, historique de 30 jours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Rendez-vous</w:t>
            </w:r>
          </w:p>
        </w:tc>
        <w:tc>
          <w:tcPr>
            <w:tcW w:w="3120" w:type="dxa"/>
          </w:tcPr>
          <w:p>
            <w:pPr/>
            <w:hyperlink r:id="rId7" w:history="1">
              <w:r>
                <w:rPr>
                  <w:rStyle w:val="Hyperlink"/>
                </w:rPr>
                <w:t xml:space="preserve">meetergo</w:t>
              </w:r>
            </w:hyperlink>
            <w:r>
              <w:t xml:space="preserve">, offre Free</w:t>
            </w:r>
          </w:p>
        </w:tc>
        <w:tc>
          <w:tcPr>
            <w:tcW w:w="3120" w:type="dxa"/>
          </w:tcPr>
          <w:p>
            <w:pPr/>
            <w:r>
              <w:t xml:space="preserve">0 €, avec « limites de départ » et la marque meetergo visible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Statistiques</w:t>
            </w:r>
          </w:p>
        </w:tc>
        <w:tc>
          <w:tcPr>
            <w:tcW w:w="3120" w:type="dxa"/>
          </w:tcPr>
          <w:p>
            <w:pPr/>
            <w:r>
              <w:t xml:space="preserve">Cloudflare Web Analytics, d'après </w:t>
            </w:r>
            <w:hyperlink r:id="rId8" w:history="1">
              <w:r>
                <w:rPr>
                  <w:rStyle w:val="Hyperlink"/>
                </w:rPr>
                <w:t xml:space="preserve">ce comparatif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Gratuit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Facturation</w:t>
            </w:r>
          </w:p>
        </w:tc>
        <w:tc>
          <w:tcPr>
            <w:tcW w:w="3120" w:type="dxa"/>
          </w:tcPr>
          <w:p>
            <w:pPr/>
            <w:r>
              <w:t xml:space="preserve">Tiime, Indy ou Abby, offre gratuite, d'après </w:t>
            </w:r>
            <w:hyperlink r:id="rId9" w:history="1">
              <w:r>
                <w:rPr>
                  <w:rStyle w:val="Hyperlink"/>
                </w:rPr>
                <w:t xml:space="preserve">ce comparatif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0 € pour la facturation électronique</w:t>
            </w:r>
          </w:p>
        </w:tc>
      </w:tr>
    </w:tbl>
    <w:p>
      <w:pPr>
        <w:pStyle w:val="Heading2"/>
      </w:pPr>
      <w:r>
        <w:t xml:space="preserve">Alternatives écartées</w:t>
      </w:r>
    </w:p>
    <w:p>
      <w:pPr/>
      <w:r>
        <w:t xml:space="preserve">Ces alternatives sont écartées pour trois raisons : un abonnement par site, un usage commercial interdit, ou une offre payante dont tu n'as pas besoin aujourd'hui.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Alternative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Prix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Raison de l'écart</w:t>
            </w:r>
          </w:p>
        </w:tc>
      </w:tr>
      <w:tr>
        <w:tc>
          <w:tcPr>
            <w:tcW w:w="3120" w:type="dxa"/>
          </w:tcPr>
          <w:p>
            <w:pPr/>
            <w:hyperlink r:id="rId10" w:history="1">
              <w:r>
                <w:rPr>
                  <w:rStyle w:val="Hyperlink"/>
                </w:rPr>
                <w:t xml:space="preserve">Webflow</w:t>
              </w:r>
            </w:hyperlink>
            <w:r>
              <w:t xml:space="preserve">, site Basic</w:t>
            </w:r>
          </w:p>
        </w:tc>
        <w:tc>
          <w:tcPr>
            <w:tcW w:w="3120" w:type="dxa"/>
          </w:tcPr>
          <w:p>
            <w:pPr/>
            <w:r>
              <w:t xml:space="preserve">15 $/mois en annuel, par site</w:t>
            </w:r>
          </w:p>
        </w:tc>
        <w:tc>
          <w:tcPr>
            <w:tcW w:w="3120" w:type="dxa"/>
          </w:tcPr>
          <w:p>
            <w:pPr/>
            <w:r>
              <w:t xml:space="preserve">Chaque site client demande son propre abonnement, ce qui contredit « pas d'abonnement » dans ton offre</w:t>
            </w:r>
          </w:p>
        </w:tc>
      </w:tr>
      <w:tr>
        <w:tc>
          <w:tcPr>
            <w:tcW w:w="3120" w:type="dxa"/>
          </w:tcPr>
          <w:p>
            <w:pPr/>
            <w:hyperlink r:id="rId10" w:history="1">
              <w:r>
                <w:rPr>
                  <w:rStyle w:val="Hyperlink"/>
                </w:rPr>
                <w:t xml:space="preserve">Framer</w:t>
              </w:r>
            </w:hyperlink>
            <w:r>
              <w:t xml:space="preserve">, site Basic</w:t>
            </w:r>
          </w:p>
        </w:tc>
        <w:tc>
          <w:tcPr>
            <w:tcW w:w="3120" w:type="dxa"/>
          </w:tcPr>
          <w:p>
            <w:pPr/>
            <w:r>
              <w:t xml:space="preserve">10 $/mois en annuel, par site</w:t>
            </w:r>
          </w:p>
        </w:tc>
        <w:tc>
          <w:tcPr>
            <w:tcW w:w="3120" w:type="dxa"/>
          </w:tcPr>
          <w:p>
            <w:pPr/>
            <w:r>
              <w:t xml:space="preserve">Même raison que Webflow</w:t>
            </w:r>
          </w:p>
        </w:tc>
      </w:tr>
      <w:tr>
        <w:tc>
          <w:tcPr>
            <w:tcW w:w="3120" w:type="dxa"/>
          </w:tcPr>
          <w:p>
            <w:pPr/>
            <w:hyperlink r:id="rId11" w:history="1">
              <w:r>
                <w:rPr>
                  <w:rStyle w:val="Hyperlink"/>
                </w:rPr>
                <w:t xml:space="preserve">Vercel</w:t>
              </w:r>
            </w:hyperlink>
            <w:r>
              <w:t xml:space="preserve">, offre Hobby</w:t>
            </w:r>
          </w:p>
        </w:tc>
        <w:tc>
          <w:tcPr>
            <w:tcW w:w="3120" w:type="dxa"/>
          </w:tcPr>
          <w:p>
            <w:pPr/>
            <w:r>
              <w:t xml:space="preserve">Gratuit</w:t>
            </w:r>
          </w:p>
        </w:tc>
        <w:tc>
          <w:tcPr>
            <w:tcW w:w="3120" w:type="dxa"/>
          </w:tcPr>
          <w:p>
            <w:pPr/>
            <w:r>
              <w:t xml:space="preserve">Réservée à l'usage non commercial (doc Vercel). Passer en Pro coûte 20 $ par utilisateur et par mois</w:t>
            </w:r>
          </w:p>
        </w:tc>
      </w:tr>
      <w:tr>
        <w:tc>
          <w:tcPr>
            <w:tcW w:w="3120" w:type="dxa"/>
          </w:tcPr>
          <w:p>
            <w:pPr/>
            <w:hyperlink r:id="rId12" w:history="1">
              <w:r>
                <w:rPr>
                  <w:rStyle w:val="Hyperlink"/>
                </w:rPr>
                <w:t xml:space="preserve">Netlify</w:t>
              </w:r>
            </w:hyperlink>
            <w:r>
              <w:t xml:space="preserve">, offre gratuite</w:t>
            </w:r>
          </w:p>
        </w:tc>
        <w:tc>
          <w:tcPr>
            <w:tcW w:w="3120" w:type="dxa"/>
          </w:tcPr>
          <w:p>
            <w:pPr/>
            <w:r>
              <w:t xml:space="preserve">Gratuit</w:t>
            </w:r>
          </w:p>
        </w:tc>
        <w:tc>
          <w:tcPr>
            <w:tcW w:w="3120" w:type="dxa"/>
          </w:tcPr>
          <w:p>
            <w:pPr/>
            <w:r>
              <w:t xml:space="preserve">Autorise l'usage commercial (source tierce). Écarté seulement parce que Cloudflare est déjà en place</w:t>
            </w:r>
          </w:p>
        </w:tc>
      </w:tr>
      <w:tr>
        <w:tc>
          <w:tcPr>
            <w:tcW w:w="3120" w:type="dxa"/>
          </w:tcPr>
          <w:p>
            <w:pPr/>
            <w:hyperlink r:id="rId6" w:history="1">
              <w:r>
                <w:rPr>
                  <w:rStyle w:val="Hyperlink"/>
                </w:rPr>
                <w:t xml:space="preserve">Formspree</w:t>
              </w:r>
            </w:hyperlink>
            <w:r>
              <w:t xml:space="preserve">, offre Personal</w:t>
            </w:r>
          </w:p>
        </w:tc>
        <w:tc>
          <w:tcPr>
            <w:tcW w:w="3120" w:type="dxa"/>
          </w:tcPr>
          <w:p>
            <w:pPr/>
            <w:r>
              <w:t xml:space="preserve">15 $/mois, ou 10 $/mois en annuel, pour 200 envois</w:t>
            </w:r>
          </w:p>
        </w:tc>
        <w:tc>
          <w:tcPr>
            <w:tcW w:w="3120" w:type="dxa"/>
          </w:tcPr>
          <w:p>
            <w:pPr/>
            <w:r>
              <w:t xml:space="preserve">À envisager si 50 envois par mois ne suffisent plus. Web3Forms annonce 250 envois gratuits par mois (source concurrente)</w:t>
            </w:r>
          </w:p>
        </w:tc>
      </w:tr>
      <w:tr>
        <w:tc>
          <w:tcPr>
            <w:tcW w:w="3120" w:type="dxa"/>
          </w:tcPr>
          <w:p>
            <w:pPr/>
            <w:hyperlink r:id="rId7" w:history="1">
              <w:r>
                <w:rPr>
                  <w:rStyle w:val="Hyperlink"/>
                </w:rPr>
                <w:t xml:space="preserve">meetergo</w:t>
              </w:r>
            </w:hyperlink>
            <w:r>
              <w:t xml:space="preserve">, offre Light</w:t>
            </w:r>
          </w:p>
        </w:tc>
        <w:tc>
          <w:tcPr>
            <w:tcW w:w="3120" w:type="dxa"/>
          </w:tcPr>
          <w:p>
            <w:pPr/>
            <w:r>
              <w:t xml:space="preserve">9,90 €/utilisateur/mois en annuel</w:t>
            </w:r>
          </w:p>
        </w:tc>
        <w:tc>
          <w:tcPr>
            <w:tcW w:w="3120" w:type="dxa"/>
          </w:tcPr>
          <w:p>
            <w:pPr/>
            <w:r>
              <w:t xml:space="preserve">Garde la marque meetergo visible. Inutile tant qu'un seul type de rendez-vous suffit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Calendly, offre gratuite</w:t>
            </w:r>
          </w:p>
        </w:tc>
        <w:tc>
          <w:tcPr>
            <w:tcW w:w="3120" w:type="dxa"/>
          </w:tcPr>
          <w:p>
            <w:pPr/>
            <w:r>
              <w:t xml:space="preserve">0 €</w:t>
            </w:r>
          </w:p>
        </w:tc>
        <w:tc>
          <w:tcPr>
            <w:tcW w:w="3120" w:type="dxa"/>
          </w:tcPr>
          <w:p>
            <w:pPr/>
            <w:r>
              <w:t xml:space="preserve">1 type de rendez-vous, 1 calendrier, marque visible (</w:t>
            </w:r>
            <w:hyperlink r:id="rId13" w:history="1">
              <w:r>
                <w:rPr>
                  <w:rStyle w:val="Hyperlink"/>
                </w:rPr>
                <w:t xml:space="preserve">Zeeg</w:t>
              </w:r>
            </w:hyperlink>
            <w:r>
              <w:t xml:space="preserve">)</w:t>
            </w:r>
          </w:p>
        </w:tc>
      </w:tr>
      <w:tr>
        <w:tc>
          <w:tcPr>
            <w:tcW w:w="3120" w:type="dxa"/>
          </w:tcPr>
          <w:p>
            <w:pPr/>
            <w:hyperlink r:id="rId14" w:history="1">
              <w:r>
                <w:rPr>
                  <w:rStyle w:val="Hyperlink"/>
                </w:rPr>
                <w:t xml:space="preserve">Plausible</w:t>
              </w:r>
            </w:hyperlink>
          </w:p>
        </w:tc>
        <w:tc>
          <w:tcPr>
            <w:tcW w:w="3120" w:type="dxa"/>
          </w:tcPr>
          <w:p>
            <w:pPr/>
            <w:r>
              <w:t xml:space="preserve">9 €/mois pour 10 000 pages vues et 1 site</w:t>
            </w:r>
          </w:p>
        </w:tc>
        <w:tc>
          <w:tcPr>
            <w:tcW w:w="3120" w:type="dxa"/>
          </w:tcPr>
          <w:p>
            <w:pPr/>
            <w:r>
              <w:t xml:space="preserve">Pas d'offre gratuite, seulement 30 jours d'essai</w:t>
            </w:r>
          </w:p>
        </w:tc>
      </w:tr>
      <w:tr>
        <w:tc>
          <w:tcPr>
            <w:tcW w:w="3120" w:type="dxa"/>
          </w:tcPr>
          <w:p>
            <w:pPr/>
            <w:hyperlink r:id="rId9" w:history="1">
              <w:r>
                <w:rPr>
                  <w:rStyle w:val="Hyperlink"/>
                </w:rPr>
                <w:t xml:space="preserve">Tiime</w:t>
              </w:r>
            </w:hyperlink>
            <w:r>
              <w:t xml:space="preserve">, offre Smart</w:t>
            </w:r>
          </w:p>
        </w:tc>
        <w:tc>
          <w:tcPr>
            <w:tcW w:w="3120" w:type="dxa"/>
          </w:tcPr>
          <w:p>
            <w:pPr/>
            <w:r>
              <w:t xml:space="preserve">17,99 € HT/mois</w:t>
            </w:r>
          </w:p>
        </w:tc>
        <w:tc>
          <w:tcPr>
            <w:tcW w:w="3120" w:type="dxa"/>
          </w:tcPr>
          <w:p>
            <w:pPr/>
            <w:r>
              <w:t xml:space="preserve">Utile seulement pour la comptabilité. La facturation électronique est gratuite sans elle</w:t>
            </w:r>
          </w:p>
        </w:tc>
      </w:tr>
      <w:tr>
        <w:tc>
          <w:tcPr>
            <w:tcW w:w="3120" w:type="dxa"/>
          </w:tcPr>
          <w:p>
            <w:pPr/>
            <w:hyperlink r:id="rId9" w:history="1">
              <w:r>
                <w:rPr>
                  <w:rStyle w:val="Hyperlink"/>
                </w:rPr>
                <w:t xml:space="preserve">Indy</w:t>
              </w:r>
            </w:hyperlink>
            <w:r>
              <w:t xml:space="preserve">, offre Plus</w:t>
            </w:r>
          </w:p>
        </w:tc>
        <w:tc>
          <w:tcPr>
            <w:tcW w:w="3120" w:type="dxa"/>
          </w:tcPr>
          <w:p>
            <w:pPr/>
            <w:r>
              <w:t xml:space="preserve">9 € HT/mois</w:t>
            </w:r>
          </w:p>
        </w:tc>
        <w:tc>
          <w:tcPr>
            <w:tcW w:w="3120" w:type="dxa"/>
          </w:tcPr>
          <w:p>
            <w:pPr/>
            <w:r>
              <w:t xml:space="preserve">Ajoute comptabilité automatisée et déclarations. La facturation reste gratuite sans elle</w:t>
            </w:r>
          </w:p>
        </w:tc>
      </w:tr>
    </w:tbl>
    <w:p>
      <w:pPr>
        <w:pStyle w:val="Heading2"/>
      </w:pPr>
      <w:r>
        <w:t xml:space="preserve">Points d'attention</w:t>
      </w:r>
    </w:p>
    <w:p>
      <w:pPr/>
      <w:r>
        <w:t xml:space="preserve">La plupart des prix viennent de comparateurs tiers lus dans des résultats de recherche : confirme-les sur la page du fournisseur avant tout achat. Seuls Cloudflare, Formspree, meetergo et Vercel sont issus de leur propre documentation.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Cookies et statistiques.</w:t>
      </w:r>
      <w:r>
        <w:t xml:space="preserve"> Ton site n'utilise aucun cookie (étape 1.8). Si tu ajoutes un outil de statistiques, vérifie qu'il fonctionne sans cookie et mets à jour la politique de confidentialité.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Formspree.</w:t>
      </w:r>
      <w:r>
        <w:t xml:space="preserve"> Formspree présente son offre gratuite comme destinée aux tests. 50 envois par mois suffisent pour ton propre site, mais pas forcément pour celui d'un client.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Umami Cloud.</w:t>
      </w:r>
      <w:r>
        <w:t xml:space="preserve"> Son offre gratuite existe, mais les sources donnent 10 000 ou 100 000 événements par mois : à vérifier avant de la retenir.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Facturation.</w:t>
      </w:r>
      <w:r>
        <w:t xml:space="preserve"> Tiime, Indy et Abby annoncent le statut de plateforme agréée. Confirme-le sur la liste officielle (étape 4.6). Je n'ai pas trouvé de prix fiable pour Dougs.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Nom de domaine.</w:t>
      </w:r>
      <w:r>
        <w:t xml:space="preserve"> Cloudflare Registrar vend le .com à 10,11 $/an, renouvellement identique (relevé en février 2026, </w:t>
      </w:r>
      <w:hyperlink r:id="rId15" w:history="1">
        <w:r>
          <w:rPr>
            <w:rStyle w:val="Hyperlink"/>
          </w:rPr>
          <w:t xml:space="preserve">PriceWorld</w:t>
        </w:r>
      </w:hyperlink>
      <w:r>
        <w:t xml:space="preserve">). OVHcloud vend le .com à 7,99 € HT puis 13,49 € HT au renouvellement.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www.usecarly.com/blog/figma-pricing/" TargetMode="External"/><Relationship Id="rId4" Type="http://schemas.openxmlformats.org/officeDocument/2006/relationships/hyperlink" Target="https://developers.cloudflare.com/workers/platform/pricing/" TargetMode="External"/><Relationship Id="rId5" Type="http://schemas.openxmlformats.org/officeDocument/2006/relationships/hyperlink" Target="https://www.lafabriquedunet.fr/logiciels/tendances/quel-est-le-prix-dun-nom-de-domaine" TargetMode="External"/><Relationship Id="rId6" Type="http://schemas.openxmlformats.org/officeDocument/2006/relationships/hyperlink" Target="https://formspree.io/plans" TargetMode="External"/><Relationship Id="rId7" Type="http://schemas.openxmlformats.org/officeDocument/2006/relationships/hyperlink" Target="https://meetergo.com/fr/pricing" TargetMode="External"/><Relationship Id="rId8" Type="http://schemas.openxmlformats.org/officeDocument/2006/relationships/hyperlink" Target="https://ripples.sh/blog/best-fathom-analytics-alternatives" TargetMode="External"/><Relationship Id="rId9" Type="http://schemas.openxmlformats.org/officeDocument/2006/relationships/hyperlink" Target="https://lelabotpe.fr/facturation-electronique/facturation-electronique-gratuite/" TargetMode="External"/><Relationship Id="rId10" Type="http://schemas.openxmlformats.org/officeDocument/2006/relationships/hyperlink" Target="https://siter.io/framer-vs-webflow" TargetMode="External"/><Relationship Id="rId11" Type="http://schemas.openxmlformats.org/officeDocument/2006/relationships/hyperlink" Target="https://vercel.com/docs/plans/hobby" TargetMode="External"/><Relationship Id="rId12" Type="http://schemas.openxmlformats.org/officeDocument/2006/relationships/hyperlink" Target="https://agentdeals.dev/vercel-vs-netlify" TargetMode="External"/><Relationship Id="rId13" Type="http://schemas.openxmlformats.org/officeDocument/2006/relationships/hyperlink" Target="https://zeeg.me/post/calendly-free-plan-limitations" TargetMode="External"/><Relationship Id="rId14" Type="http://schemas.openxmlformats.org/officeDocument/2006/relationships/hyperlink" Target="https://www.temperstack.com/plans/plausible/" TargetMode="External"/><Relationship Id="rId15" Type="http://schemas.openxmlformats.org/officeDocument/2006/relationships/hyperlink" Target="https://priceworld.com/domains/cloudflare/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Phase 5. Panorama des outils</dc:title>
  <dc:description>Claude Docs node/87aa6a4a-2452@4 docx-w6</dc:description>
  <cp:revision>4</cp:revision>
</cp:coreProperties>
</file>