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04">
      <w:pPr>
        <w:shd w:fill="f4fbff" w:val="clear"/>
        <w:spacing w:after="240" w:before="240" w:lineRule="auto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commentRangeStart w:id="0"/>
      <w:r w:rsidDel="00000000" w:rsidR="00000000" w:rsidRPr="00000000">
        <w:rPr>
          <w:rtl w:val="0"/>
        </w:rPr>
        <w:t xml:space="preserve">Тестування комп’ютерної мишки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(далі КМ)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/пояснення/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Доступна до підключення до пристрою через декілька джерел (USB/Bluetooth). /без можливості підключення КМ не виконуватиме свою основну функцію/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Виконує транслювання маніпуляції руки в сигнал для пристрою, до якого вона підключена. /перевіряю чи виконується вирішення завдання, що стоїть перед предметом тестування/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Містить три елементи управління, які доступні до використання (кнопки натискаються та самостійно повертаються у вихідне положення, коліщатко прокручується без перешкод). /перевіряю чи містить предмет необхідні елементи управління для забезпечення вирішення завдання та </w:t>
      </w:r>
      <w:r w:rsidDel="00000000" w:rsidR="00000000" w:rsidRPr="00000000">
        <w:rPr>
          <w:rtl w:val="0"/>
        </w:rPr>
        <w:t xml:space="preserve">визначаю</w:t>
      </w:r>
      <w:r w:rsidDel="00000000" w:rsidR="00000000" w:rsidRPr="00000000">
        <w:rPr>
          <w:rtl w:val="0"/>
        </w:rPr>
        <w:t xml:space="preserve"> можливі механічні дефекти даних елементів/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Має змінне джерело живлення у вигляді батарейки. Таке джерело живлення доступне до заміни та є у відкритому доступі до покупки. /предмет повинен забезпечувати тривале виконання завдання, </w:t>
      </w:r>
      <w:r w:rsidDel="00000000" w:rsidR="00000000" w:rsidRPr="00000000">
        <w:rPr>
          <w:rtl w:val="0"/>
        </w:rPr>
        <w:t xml:space="preserve">перевіряю</w:t>
      </w:r>
      <w:r w:rsidDel="00000000" w:rsidR="00000000" w:rsidRPr="00000000">
        <w:rPr>
          <w:rtl w:val="0"/>
        </w:rPr>
        <w:t xml:space="preserve"> наявність елементів що </w:t>
      </w:r>
      <w:r w:rsidDel="00000000" w:rsidR="00000000" w:rsidRPr="00000000">
        <w:rPr>
          <w:rtl w:val="0"/>
        </w:rPr>
        <w:t xml:space="preserve">забезпечать</w:t>
      </w:r>
      <w:r w:rsidDel="00000000" w:rsidR="00000000" w:rsidRPr="00000000">
        <w:rPr>
          <w:rtl w:val="0"/>
        </w:rPr>
        <w:t xml:space="preserve"> достатню тривалість використання та відновлюваність таких елементів у разі необхідності заміни/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Сигнал передається на пристрій без зафіксованих затримок. /перевіряю якість одного з критеріїв того як за допомогою предмету буде виконуватись завдання/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Перевірена точність рухів мишкою на елементах, що не потребують високої точності. /перевіряю якість одного з критеріїв того як за допомогою предмету буде виконуватись завдання/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Для натискань на кнопки не потребується додатково прикладена сила. /перевіряю зручність користування предметом/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Мишка не сумісна з USB модулями іншої комп’ютерної мишки. /тестування сумісності/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Дизайн НЕ передбачає додатковий елемент для зберігання USB модуля /виходячи з пункту 8 ймовірність втрата USB модуля призведе до неможливості використання предмету, юзабіліті тест/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Дизайн КМ містить рельєфний випуклий елемент по лівому боці. Це робить мишку </w:t>
      </w:r>
      <w:r w:rsidDel="00000000" w:rsidR="00000000" w:rsidRPr="00000000">
        <w:rPr>
          <w:rtl w:val="0"/>
        </w:rPr>
        <w:t xml:space="preserve">недоступною</w:t>
      </w:r>
      <w:r w:rsidDel="00000000" w:rsidR="00000000" w:rsidRPr="00000000">
        <w:rPr>
          <w:rtl w:val="0"/>
        </w:rPr>
        <w:t xml:space="preserve"> для використання лівшами. /перевіряється чи даний дизайн не містить обмежень до використання предмету окремими категоріями осіб/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Корпус витримує навантаження натиску долоні. /</w:t>
      </w:r>
      <w:r w:rsidDel="00000000" w:rsidR="00000000" w:rsidRPr="00000000">
        <w:rPr>
          <w:rtl w:val="0"/>
        </w:rPr>
        <w:t xml:space="preserve">деструктивний</w:t>
      </w:r>
      <w:r w:rsidDel="00000000" w:rsidR="00000000" w:rsidRPr="00000000">
        <w:rPr>
          <w:rtl w:val="0"/>
        </w:rPr>
        <w:t xml:space="preserve"> тест/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Корпус витримує падіння на тверду поверхню з висоти 80 см./деструктивний тест/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Розмір мишки є середнім, поміщається в середньостатистичній долоні. Для великої долоні є не зручною./перевіряється чи даний дизайн не містить обмежень до використання предмету окремими категоріями осіб/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Матеріал корпусу не містить елементів, які пошкоджують (царапають) шкіру руки./тестування юзабіліті/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використання КМ відсутні відчуття тунельного синдрому з зап’ястку./тестування юзабіліті/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поверхнях з шершавою структурою не потребує спеціального климика для роботи. На дзеркальних та скляних поверхнях відсутній відклик миші. /чи потребує додаткових елементів предмет для забезпечення його використання у виконанні завдання/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Комп’ютерна миша підтримує стабільне підключення. Тест не виявив випадкових відключень. /тестування стабільності роботи предмету/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commentRangeStart w:id="1"/>
      <w:r w:rsidDel="00000000" w:rsidR="00000000" w:rsidRPr="00000000">
        <w:rPr>
          <w:rtl w:val="0"/>
        </w:rPr>
        <w:t xml:space="preserve">Валідація - це перевірка предмету тестування очікуванням і потребам користувача. Чи предмет тестування буде задовольняти потреби того, для кого він створюється, і вирішувати ті задачі, для яких його замовляли/створювали. Умовно кажучи, комп’ютерна мишка з рельєфом по лівому краю не зможе бути використана лівшами, навіть якщо вся верифікація на колір, підключення до пристрою, розмір пройдена.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Верифікація - чи працює цей предмет відповідним чином до описаного у вимогах/умовах, що створені на початку етапу. Наприклад, чи підключається мишка до пристрою через декілька способів підключення, має функціональні елементи управління, змінне джерело живлення і виконання передачі маніпуляцій користувача на пристрій.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20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1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22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45"/>
        <w:gridCol w:w="3315"/>
        <w:gridCol w:w="3315"/>
        <w:tblGridChange w:id="0">
          <w:tblGrid>
            <w:gridCol w:w="765"/>
            <w:gridCol w:w="1545"/>
            <w:gridCol w:w="331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Компанія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перескакування з одного проекту на інший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Стала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великого розкиду продуктів, робота може бути одноманітною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кар'єрного зростання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Досвід не єдиний критерій найму на роботу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Швидке зростання компанії і відповідно оплати праці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Більше можливостей впливати на процеси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Відсутність стабільності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початку робота на ентузіазмі або на неринковій оплаті праці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Ненормована праця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Аутсорс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Різноманітність проектів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Навантаження через постійне переміщення між проектами і стрес від необхідності швидкого занурення в деталі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Невдала валідація.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Продукт: Модуль налаштування встановлення авторизаційних лімітів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Продукт передбачав наявність стандартних лімітів на суму та кількість операцій при випуску картки, які клієнт міг змінити за бажанням (збільшити або зменшити).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Завдання: реалізувати налаштування не застосування ліміту через опцію /не контролювати/ для скасування стандартних обмежень по кількості операцій для зменшення кількості відмов при виконанні операцій з картками.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Функціонал забезпечив не застосування ліміту по кількості операцій не тільки для стандартних обмежень по замовчуванню, а й деактивував можливість клієнта самостійно встановлювати індивідуальний ліміт по кількості операцій. Зміна ліміту відбувається, система встановлене значення не використовує при обробці транзакції.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Невдала верифікація.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На початку етапу розробки встановлено необхідність перевірки ставки за користування лімітом овердрафту безпосередньо при встановленні кредитного ліміту в кінці процесу після підписання клієнтом договорів та зміни статусу заявки з рішенням на /документи підписано/.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На етапі формування вимог не врахований той факт, що клієнт буде мати підписані форми договорів з поточною ставкою на момент перевірки ставки в ПЗ і може вимагати від банку змінити умови обслуговування через суд по факту укладення договору. Таким чином процес перевірки ставки додано також в момент знаходження рішення про розрахований ліміт овердрафту та налаштовано процеси для трьох сценаріїв перевірки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4fbff" w:val="clear"/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Mighty Beet — різнобічно опануй тематику уроку.</w:t>
      </w:r>
    </w:p>
    <w:tbl>
      <w:tblPr>
        <w:tblStyle w:val="Table2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900" w:befor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spacing w:after="900" w:befor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Поясни важливість 2-3 принципів тестування на власний вибір. Наведи приклади з власного досвіду.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Відсутність помилок не означає що проект успішний. 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Тестування нового сервісу вставки документу на проведення з мобільного додатку в бек систему.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Виконано тест вставки документу та відображення комісії в мобільному додатку за переказ.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Документ передано в бек систему та опрацьовано.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Суму операції списано з рахунку клієнта.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Помилок при відпрацювання сервісу не виявлено.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Помилка: попередній сервіс передавав в бек систему процесинговий код операції, який важливий для взяття різної ставки комісії за переказ власних та кредитних коштів.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Тест був виконаний на дебетному продукті, комісія за яким розраховувалась безпосередньо в бек системі як з, так і без процесингового коду операції.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З кредитним продуктом комісія не застосовувалась.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Кластеризація дефектів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невелика кількість модулів дають найбільшу концентрацію помилок. 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Тестування Модуля встановлення кредитного ліміту виявило малу кількість помилок при перевірці логіки відображення карток і кнопок за різних ситуацій на договорах клієнтів. Проте виявили більшість помилок в процесі перевірки даних для забезпечення встановлення розрахованого кредитного ліміту конкретному клієнту на правильний договір з ставкою, що відповідає умовам кредитування та інших параметрах відповідності.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" w:date="2024-04-01T11:02:12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цьому теж не має зауважень.</w:t>
      </w:r>
    </w:p>
  </w:comment>
  <w:comment w:author="Yevgenia German" w:id="2" w:date="2024-04-01T11:03:35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Цей момент може бути, але може бути також довготривалий проект на аутсорсі.</w:t>
      </w:r>
    </w:p>
  </w:comment>
  <w:comment w:author="Anonymous" w:id="0" w:date="2024-04-01T11:00:11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подобається структурований підхід до тестування. До речі, обрала не найпростіший обʼєкт, але дуже вдалі сценарії перевірки.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