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nelxw2oxql0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lcq4mqrsvp2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20" w:before="460" w:line="300" w:lineRule="auto"/>
        <w:jc w:val="right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ash5kcfxdqri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ТЕСТ ПЛАН</w:t>
      </w:r>
    </w:p>
    <w:p w:rsidR="00000000" w:rsidDel="00000000" w:rsidP="00000000" w:rsidRDefault="00000000" w:rsidRPr="00000000" w14:paraId="00000004">
      <w:pPr>
        <w:shd w:fill="ffffff" w:val="clear"/>
        <w:spacing w:after="380" w:lineRule="auto"/>
        <w:jc w:val="right"/>
        <w:rPr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мобільного застосунку CatOnTheTableShare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V 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kl13vfcvd9j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2f0ejgof4u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zank3pzwac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7su7xtt6cea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q7dlpi4vy6z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b1ji5cppq63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9tv4jkocwh6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8e7i2g4jn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xd0n3a939pq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h6kzwa3mgh0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otbwiukulmjv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Історія зміни документу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535"/>
        <w:gridCol w:w="1935"/>
        <w:tblGridChange w:id="0">
          <w:tblGrid>
            <w:gridCol w:w="2235"/>
            <w:gridCol w:w="2235"/>
            <w:gridCol w:w="253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Номер версії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zh0hrk4iczc1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Зміст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Вступ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1.1. Обсяг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1.1.1. В межах тестування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1.1.2. Поза межами тестування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1.2. Мета якості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1.3. Ролі та обовязки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Методика тестування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2.1. Огляд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2.2. Тестові рівні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2.3. Сортування помилок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2.4. Критерії призупинення і вимоги відновлення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2.5. Повнота тесту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2.6. Завдання проекту, оцінка і графік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Результати тесту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 в ресурсах і тестовому середовищі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4.1. Інструменти тестування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4.2. Тестове середовище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oeyaqysd5zc3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1. Вступ</w:t>
      </w:r>
    </w:p>
    <w:p w:rsidR="00000000" w:rsidDel="00000000" w:rsidP="00000000" w:rsidRDefault="00000000" w:rsidRPr="00000000" w14:paraId="0000003D">
      <w:pPr>
        <w:shd w:fill="ffffff" w:val="clear"/>
        <w:spacing w:after="3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Ціль складання даного тест плану полягає в описі процесу тестування мобільного застосунку для обміну світлинами котиків CatOnTheTableShare.</w:t>
      </w:r>
    </w:p>
    <w:p w:rsidR="00000000" w:rsidDel="00000000" w:rsidP="00000000" w:rsidRDefault="00000000" w:rsidRPr="00000000" w14:paraId="0000003E">
      <w:pPr>
        <w:shd w:fill="ffffff" w:val="clear"/>
        <w:spacing w:after="3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План тестування розроблений таким чином, щоб описати об’єм, підходи, ресурси і графік тестувань проекту створення мобільного застосунку  CatOnTheTableShare.</w:t>
      </w:r>
    </w:p>
    <w:p w:rsidR="00000000" w:rsidDel="00000000" w:rsidP="00000000" w:rsidRDefault="00000000" w:rsidRPr="00000000" w14:paraId="0000003F">
      <w:pPr>
        <w:shd w:fill="ffffff" w:val="clear"/>
        <w:spacing w:after="3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плані тестування вказані елементи та функції, які підлягають тестуванню, необхідні до виконання типи тестів, відповідальні за тестування, необхідні ресурси та графік для завершення тестування, а також ризики, пов’язані з визначеним планом тестування. Документ дозволяє отримати уявлення про планові роботи по тестуванню.</w:t>
      </w:r>
    </w:p>
    <w:p w:rsidR="00000000" w:rsidDel="00000000" w:rsidP="00000000" w:rsidRDefault="00000000" w:rsidRPr="00000000" w14:paraId="00000040">
      <w:pPr>
        <w:shd w:fill="ffffff" w:val="clear"/>
        <w:spacing w:after="380" w:lineRule="auto"/>
        <w:jc w:val="both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1.1. Обсяг</w:t>
      </w:r>
    </w:p>
    <w:p w:rsidR="00000000" w:rsidDel="00000000" w:rsidP="00000000" w:rsidRDefault="00000000" w:rsidRPr="00000000" w14:paraId="00000041">
      <w:pPr>
        <w:shd w:fill="ffffff" w:val="clear"/>
        <w:spacing w:after="380" w:lineRule="auto"/>
        <w:jc w:val="both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1.1.1. В межах тестування</w:t>
      </w:r>
    </w:p>
    <w:p w:rsidR="00000000" w:rsidDel="00000000" w:rsidP="00000000" w:rsidRDefault="00000000" w:rsidRPr="00000000" w14:paraId="00000042">
      <w:pPr>
        <w:shd w:fill="ffffff" w:val="clear"/>
        <w:spacing w:after="3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Всі функції 1.1.1.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мобільного застосунку CatOnTheTableShare, які були визначені у вимогах, повинні бути перевірені.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реєстрація в мобільному застосунку з використанням електронної пошти або номеру мобільного телефону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вхід в зареєстрований профіль мобільного застосунку використовуючи мобільний номер телефону, або електронну пошту або вказаний нікнейм та пароль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можливість завантаження користувачем файлів в форматах .png/.jpg/.jpeg на сторінку профілю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можливість додавання користувачем в друзі інших користувачів додатку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можливість пошуку друзів в переліку користувачів додатку за нікнеймом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можливість надсилання запрошення з додатку за номером телефону, соціальні мережі, месенджери.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можливість надсилання завантажених світлин доданим в друзі користувачам додатку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функціонал верифікації зображень світлин та модерування завантажених світлин протягом 3 годин після завантаження.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підтримка відвідування 100 000 користувачів одночасно із збереженням оптимальної продуктивності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27"/>
          <w:szCs w:val="27"/>
        </w:rPr>
      </w:pPr>
      <w:bookmarkStart w:colFirst="0" w:colLast="0" w:name="_hbh7ydx3c84u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7"/>
          <w:szCs w:val="27"/>
          <w:rtl w:val="0"/>
        </w:rPr>
        <w:t xml:space="preserve">1.1.2. Поза межами тестування</w:t>
      </w:r>
    </w:p>
    <w:p w:rsidR="00000000" w:rsidDel="00000000" w:rsidP="00000000" w:rsidRDefault="00000000" w:rsidRPr="00000000" w14:paraId="0000004D">
      <w:pPr>
        <w:shd w:fill="ffffff" w:val="clear"/>
        <w:spacing w:after="3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Ці функції не тестуються, оскільки вони не включені до вимог до мобільного застосунку.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3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безпека зберігання паролів користувачів мобільного застосунку.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mjhyeouq76tv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1.2.Мета якості</w:t>
      </w:r>
    </w:p>
    <w:p w:rsidR="00000000" w:rsidDel="00000000" w:rsidP="00000000" w:rsidRDefault="00000000" w:rsidRPr="00000000" w14:paraId="00000050">
      <w:pPr>
        <w:shd w:fill="ffffff" w:val="clear"/>
        <w:spacing w:after="3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Переконайтесь у відповідності мобільного застосунку CatOnTheTableShare функціональним та не функціональним вимогам. </w:t>
      </w:r>
    </w:p>
    <w:p w:rsidR="00000000" w:rsidDel="00000000" w:rsidP="00000000" w:rsidRDefault="00000000" w:rsidRPr="00000000" w14:paraId="00000051">
      <w:pPr>
        <w:shd w:fill="ffffff" w:val="clear"/>
        <w:spacing w:after="3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Помилки та проблеми виявляються та виправляються перед запуском.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b2oncwnxc0l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1.3 Ролі і обов'язки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d9d9d9" w:space="0" w:sz="5" w:val="single"/>
          <w:left w:color="d9d9d9" w:space="0" w:sz="5" w:val="single"/>
          <w:bottom w:color="d9d9d9" w:space="0" w:sz="5" w:val="single"/>
          <w:right w:color="d9d9d9" w:space="0" w:sz="5" w:val="single"/>
          <w:insideH w:color="d9d9d9" w:space="0" w:sz="5" w:val="single"/>
          <w:insideV w:color="d9d9d9" w:space="0" w:sz="5" w:val="single"/>
        </w:tblBorders>
        <w:tblLayout w:type="fixed"/>
        <w:tblLook w:val="0600"/>
      </w:tblPr>
      <w:tblGrid>
        <w:gridCol w:w="720"/>
        <w:gridCol w:w="2085"/>
        <w:gridCol w:w="6060"/>
        <w:tblGridChange w:id="0">
          <w:tblGrid>
            <w:gridCol w:w="720"/>
            <w:gridCol w:w="2085"/>
            <w:gridCol w:w="60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commentRangeStart w:id="0"/>
            <w:commentRangeStart w:id="1"/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commentRangeStart w:id="2"/>
            <w:commentRangeStart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управління проектом</w:t>
            </w:r>
          </w:p>
          <w:p w:rsidR="00000000" w:rsidDel="00000000" w:rsidP="00000000" w:rsidRDefault="00000000" w:rsidRPr="00000000" w14:paraId="00000059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надання вимог та специфікацій</w:t>
            </w:r>
          </w:p>
          <w:p w:rsidR="00000000" w:rsidDel="00000000" w:rsidP="00000000" w:rsidRDefault="00000000" w:rsidRPr="00000000" w14:paraId="0000005A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забезпечення необхідними ресурсами</w:t>
            </w:r>
          </w:p>
          <w:p w:rsidR="00000000" w:rsidDel="00000000" w:rsidP="00000000" w:rsidRDefault="00000000" w:rsidRPr="00000000" w14:paraId="0000005B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реалізація набору тестів </w:t>
            </w:r>
          </w:p>
          <w:p w:rsidR="00000000" w:rsidDel="00000000" w:rsidP="00000000" w:rsidRDefault="00000000" w:rsidRPr="00000000" w14:paraId="0000005C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відповідальність за забезпечення якості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commentRangeStart w:id="4"/>
            <w:commentRangeStart w:id="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Back end розробник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створює і забезпечує підтримку тестового середовища</w:t>
            </w:r>
          </w:p>
          <w:p w:rsidR="00000000" w:rsidDel="00000000" w:rsidP="00000000" w:rsidRDefault="00000000" w:rsidRPr="00000000" w14:paraId="00000060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виконання тестування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="342.8568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commentRangeStart w:id="6"/>
            <w:commentRangeStart w:id="7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frontEnd iOS розробник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виконання тестування верстки та стилізації додатку для вказаної ОС, інтеграцію Фронт-енд і бек-енд частини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line="342.8568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commentRangeStart w:id="8"/>
            <w:commentRangeStart w:id="9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frontEnd Android розробник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виконання тестування верстки та стилізації додатку для вказаної ОС, інтеграцію Фронт-енд і бек-енд частини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o5mob97qkkj3" w:id="19"/>
      <w:bookmarkEnd w:id="19"/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2. Методика тестування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14ijtxtvtmg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2.1 Огляд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анбан, оскільки старт ап є невеликим проектом з обмеженою кількості функцій.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579mqbvk82e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2.2. Тестові рівні</w:t>
      </w:r>
    </w:p>
    <w:p w:rsidR="00000000" w:rsidDel="00000000" w:rsidP="00000000" w:rsidRDefault="00000000" w:rsidRPr="00000000" w14:paraId="0000006B">
      <w:pPr>
        <w:shd w:fill="ffffff" w:val="clear"/>
        <w:spacing w:after="3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проекті буде використано види тестування: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модульне тестування (тестування окремих програмних модулів)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інтеграційне тестування (окремі програмні модулі об'єднуються і тестуються в групах)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hd w:fill="ffffff" w:val="clear"/>
        <w:spacing w:after="3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тестування апі мобільного додатку (тестування всього апі, створеного для мобільного додатку).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3gmk90ya4m8h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2.3 Сортування помилок</w:t>
      </w:r>
    </w:p>
    <w:p w:rsidR="00000000" w:rsidDel="00000000" w:rsidP="00000000" w:rsidRDefault="00000000" w:rsidRPr="00000000" w14:paraId="00000070">
      <w:pPr>
        <w:shd w:fill="ffffff" w:val="clear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Визначається тип рішення для кожної помилки та виконується розставлення пріоритетів помилок. Визначається графік для всіх помилок, що підлягають виправленню.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tlajec5mmz0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2.4 Критерії призупинення і вимоги відновлення</w:t>
      </w:r>
    </w:p>
    <w:p w:rsidR="00000000" w:rsidDel="00000000" w:rsidP="00000000" w:rsidRDefault="00000000" w:rsidRPr="00000000" w14:paraId="00000072">
      <w:pPr>
        <w:shd w:fill="ffffff" w:val="clear"/>
        <w:spacing w:after="3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 умови не проходження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40%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тестових випадків, тестування призупиняється до моменту, поки розробники не виправлять всі невдалі тести.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3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38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2.5. Повнота тесту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commentRangeStart w:id="1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100% повноти тестового покриття для запуску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всі ручні тест кейси виконані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всі виявлені помилки з пріоритетом не нижче Minor будуть виправлені до запуску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n1fcy7gzy1e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2.6 Завдання проекту, оцінка і графік</w:t>
      </w:r>
    </w:p>
    <w:tbl>
      <w:tblPr>
        <w:tblStyle w:val="Table3"/>
        <w:tblW w:w="8865.0" w:type="dxa"/>
        <w:jc w:val="left"/>
        <w:tblBorders>
          <w:top w:color="d9d9d9" w:space="0" w:sz="5" w:val="single"/>
          <w:left w:color="d9d9d9" w:space="0" w:sz="5" w:val="single"/>
          <w:bottom w:color="d9d9d9" w:space="0" w:sz="5" w:val="single"/>
          <w:right w:color="d9d9d9" w:space="0" w:sz="5" w:val="single"/>
          <w:insideH w:color="d9d9d9" w:space="0" w:sz="5" w:val="single"/>
          <w:insideV w:color="d9d9d9" w:space="0" w:sz="5" w:val="single"/>
        </w:tblBorders>
        <w:tblLayout w:type="fixed"/>
        <w:tblLook w:val="0600"/>
      </w:tblPr>
      <w:tblGrid>
        <w:gridCol w:w="3420"/>
        <w:gridCol w:w="3105"/>
        <w:gridCol w:w="2340"/>
        <w:tblGridChange w:id="0">
          <w:tblGrid>
            <w:gridCol w:w="3420"/>
            <w:gridCol w:w="3105"/>
            <w:gridCol w:w="23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Відповідальний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Оцінка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Створення тест кейсів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 </w:t>
            </w:r>
            <w:commentRangeStart w:id="11"/>
            <w:commentRangeStart w:id="1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WH</w:t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Виконання тестування та звіти про помилки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Product Owner, Back end розробник, frontEnd iOS розробник, frontEnd Android розробник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80 WH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Протокол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 WH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line="342.8568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110 WH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as8vt8u6yfb0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3. Результати тесту</w:t>
      </w:r>
    </w:p>
    <w:p w:rsidR="00000000" w:rsidDel="00000000" w:rsidP="00000000" w:rsidRDefault="00000000" w:rsidRPr="00000000" w14:paraId="00000089">
      <w:pPr>
        <w:shd w:fill="ffffff" w:val="clear"/>
        <w:spacing w:after="3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Перед етапом тестування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 план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ест кейси</w:t>
      </w:r>
    </w:p>
    <w:p w:rsidR="00000000" w:rsidDel="00000000" w:rsidP="00000000" w:rsidRDefault="00000000" w:rsidRPr="00000000" w14:paraId="0000008C">
      <w:pPr>
        <w:shd w:fill="ffffff" w:val="clear"/>
        <w:spacing w:after="3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Під час тестування</w:t>
      </w:r>
    </w:p>
    <w:p w:rsidR="00000000" w:rsidDel="00000000" w:rsidP="00000000" w:rsidRDefault="00000000" w:rsidRPr="00000000" w14:paraId="0000008D">
      <w:pPr>
        <w:shd w:fill="ffffff" w:val="clear"/>
        <w:spacing w:after="3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Тестові дані</w:t>
      </w:r>
    </w:p>
    <w:p w:rsidR="00000000" w:rsidDel="00000000" w:rsidP="00000000" w:rsidRDefault="00000000" w:rsidRPr="00000000" w14:paraId="0000008E">
      <w:pPr>
        <w:shd w:fill="ffffff" w:val="clear"/>
        <w:spacing w:after="380" w:lineRule="auto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Матриця відстеження вимог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38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Після завершення тестування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Результати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тестів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Звіти про помилки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sqy0z2ser5s5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4.  Потреби в ресурсах і тестовому середовищі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7oxlqcms4tu6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4.1. Інструменти тестування</w:t>
      </w:r>
    </w:p>
    <w:tbl>
      <w:tblPr>
        <w:tblStyle w:val="Table4"/>
        <w:tblW w:w="8865.0" w:type="dxa"/>
        <w:jc w:val="left"/>
        <w:tblBorders>
          <w:top w:color="d9d9d9" w:space="0" w:sz="5" w:val="single"/>
          <w:left w:color="d9d9d9" w:space="0" w:sz="5" w:val="single"/>
          <w:bottom w:color="d9d9d9" w:space="0" w:sz="5" w:val="single"/>
          <w:right w:color="d9d9d9" w:space="0" w:sz="5" w:val="single"/>
          <w:insideH w:color="d9d9d9" w:space="0" w:sz="5" w:val="single"/>
          <w:insideV w:color="d9d9d9" w:space="0" w:sz="5" w:val="single"/>
        </w:tblBorders>
        <w:tblLayout w:type="fixed"/>
        <w:tblLook w:val="0600"/>
      </w:tblPr>
      <w:tblGrid>
        <w:gridCol w:w="720"/>
        <w:gridCol w:w="1830"/>
        <w:gridCol w:w="6315"/>
        <w:tblGridChange w:id="0">
          <w:tblGrid>
            <w:gridCol w:w="720"/>
            <w:gridCol w:w="1830"/>
            <w:gridCol w:w="631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Ресурс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4853726562496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Сервер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Потрібний сервер бази даних для зберігання даних, що будуть завантажуватись в мобільний додаток</w:t>
            </w:r>
          </w:p>
          <w:p w:rsidR="00000000" w:rsidDel="00000000" w:rsidP="00000000" w:rsidRDefault="00000000" w:rsidRPr="00000000" w14:paraId="0000009A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Мережа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Інтернет-лінія зі швидкістю не менше 5 Мбіт / с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Телефон ОС iOS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Пристрій з версією 9 та пристрій з версією не нижче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iOS 15.5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Телефон ОС Android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9d9d9" w:space="0" w:sz="5" w:val="single"/>
              <w:right w:color="d9d9d9" w:space="0" w:sz="5" w:val="single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="342.856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Два пристрої з версією не нижче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3"/>
        <w:keepNext w:val="0"/>
        <w:keepLines w:val="0"/>
        <w:shd w:fill="ffffff" w:val="clear"/>
        <w:spacing w:after="220" w:before="460" w:line="30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dxjds7snc5s9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4.2. Тестове середовище</w:t>
      </w:r>
    </w:p>
    <w:p w:rsidR="00000000" w:rsidDel="00000000" w:rsidP="00000000" w:rsidRDefault="00000000" w:rsidRPr="00000000" w14:paraId="000000A5">
      <w:pPr>
        <w:spacing w:after="300" w:line="342.856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Телефон ОС iOS: пристрої з версією 9 та пристрій з версією не нижче iOS 15.5</w:t>
      </w:r>
    </w:p>
    <w:p w:rsidR="00000000" w:rsidDel="00000000" w:rsidP="00000000" w:rsidRDefault="00000000" w:rsidRPr="00000000" w14:paraId="000000A6">
      <w:pPr>
        <w:spacing w:after="300" w:line="342.8568" w:lineRule="auto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Телефон ОС Android: пристрої з версією не нижче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1" w:date="2024-04-13T12:24:46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зо за одиниця?</w:t>
      </w:r>
    </w:p>
  </w:comment>
  <w:comment w:author="Алла Дем'яненко" w:id="12" w:date="2024-04-14T16:31:35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я так working hours позначала(</w:t>
      </w:r>
    </w:p>
  </w:comment>
  <w:comment w:author="Yevgenia German" w:id="0" w:date="2024-04-13T12:23:3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тест плані прописують ролі відносно процесу тестування. Тому трохи не те.</w:t>
      </w:r>
    </w:p>
  </w:comment>
  <w:comment w:author="Yevgenia German" w:id="1" w:date="2024-04-13T12:23:56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би були тестувальник, якщо вони відповідають за окремі фічі, або людина відповідальна за пріоритизацію дефектів.</w:t>
      </w:r>
    </w:p>
  </w:comment>
  <w:comment w:author="Yevgenia German" w:id="2" w:date="2024-04-13T12:23:31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тест плані прописують ролі відносно процесу тестування. Тому трохи не те.</w:t>
      </w:r>
    </w:p>
  </w:comment>
  <w:comment w:author="Yevgenia German" w:id="3" w:date="2024-04-13T12:23:56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би були тестувальник, якщо вони відповідають за окремі фічі, або людина відповідальна за пріоритизацію дефектів.</w:t>
      </w:r>
    </w:p>
  </w:comment>
  <w:comment w:author="Yevgenia German" w:id="4" w:date="2024-04-13T12:23:31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тест плані прописують ролі відносно процесу тестування. Тому трохи не те.</w:t>
      </w:r>
    </w:p>
  </w:comment>
  <w:comment w:author="Yevgenia German" w:id="5" w:date="2024-04-13T12:23:56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би були тестувальник, якщо вони відповідають за окремі фічі, або людина відповідальна за пріоритизацію дефектів.</w:t>
      </w:r>
    </w:p>
  </w:comment>
  <w:comment w:author="Yevgenia German" w:id="6" w:date="2024-04-13T12:23:31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тест плані прописують ролі відносно процесу тестування. Тому трохи не те.</w:t>
      </w:r>
    </w:p>
  </w:comment>
  <w:comment w:author="Yevgenia German" w:id="7" w:date="2024-04-13T12:23:56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би були тестувальник, якщо вони відповідають за окремі фічі, або людина відповідальна за пріоритизацію дефектів.</w:t>
      </w:r>
    </w:p>
  </w:comment>
  <w:comment w:author="Yevgenia German" w:id="8" w:date="2024-04-13T12:23:31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тест плані прописують ролі відносно процесу тестування. Тому трохи не те.</w:t>
      </w:r>
    </w:p>
  </w:comment>
  <w:comment w:author="Yevgenia German" w:id="9" w:date="2024-04-13T12:23:56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би були тестувальник, якщо вони відповідають за окремі фічі, або людина відповідальна за пріоритизацію дефектів.</w:t>
      </w:r>
    </w:p>
  </w:comment>
  <w:comment w:author="Yevgenia German" w:id="10" w:date="2024-04-13T12:24:30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Ох, це прям ідеальний світ)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