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B4C7A" w:rsidRPr="00912428" w:rsidRDefault="00D7774F">
      <w:pPr>
        <w:pStyle w:val="Heading1"/>
        <w:spacing w:before="0" w:after="120" w:line="275" w:lineRule="auto"/>
        <w:rPr>
          <w:rFonts w:eastAsia="Google Sans"/>
          <w:color w:val="1B1C1D"/>
          <w:sz w:val="32"/>
          <w:szCs w:val="32"/>
        </w:rPr>
      </w:pPr>
      <w:r w:rsidRPr="00912428">
        <w:rPr>
          <w:rFonts w:eastAsia="Google Sans"/>
          <w:color w:val="1B1C1D"/>
          <w:sz w:val="32"/>
          <w:szCs w:val="32"/>
        </w:rPr>
        <w:t>Final Report: Phase 1 Strategic Analysis</w:t>
      </w:r>
    </w:p>
    <w:p w14:paraId="00000002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</w:rPr>
        <w:t xml:space="preserve">To: </w:t>
      </w:r>
      <w:r w:rsidRPr="00912428">
        <w:rPr>
          <w:highlight w:val="white"/>
        </w:rPr>
        <w:t>Rodrigues</w:t>
      </w:r>
    </w:p>
    <w:p w14:paraId="00000003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</w:rPr>
        <w:t>From: Waqas Ahmed</w:t>
      </w:r>
    </w:p>
    <w:p w14:paraId="00000004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</w:rPr>
        <w:t>Date: July 1, 2025</w:t>
      </w:r>
    </w:p>
    <w:p w14:paraId="00000005" w14:textId="77777777" w:rsidR="000B4C7A" w:rsidRPr="00912428" w:rsidRDefault="000B4C7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</w:p>
    <w:p w14:paraId="00000006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  <w:b/>
        </w:rPr>
        <w:t>Subject</w:t>
      </w:r>
      <w:r w:rsidRPr="00912428">
        <w:rPr>
          <w:rFonts w:eastAsia="Google Sans Text"/>
        </w:rPr>
        <w:t>: Phase 1 Analysis Complete: Definitive Findings &amp; Path to Predictive Modeling</w:t>
      </w:r>
    </w:p>
    <w:p w14:paraId="00000007" w14:textId="77777777" w:rsidR="000B4C7A" w:rsidRPr="00912428" w:rsidRDefault="000B4C7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</w:p>
    <w:p w14:paraId="00000008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This report details the completion of our initial project phase. After a full day of intensive analysis, we have successfully built a clean analytical foundation and have uncovered several high-impact insights that answer our core business questions.</w:t>
      </w:r>
    </w:p>
    <w:p w14:paraId="00000009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All c</w:t>
      </w:r>
      <w:r w:rsidRPr="00912428">
        <w:rPr>
          <w:rFonts w:eastAsia="Google Sans Text"/>
          <w:color w:val="1B1C1D"/>
          <w:sz w:val="24"/>
          <w:szCs w:val="24"/>
        </w:rPr>
        <w:t>ode, scripts, and cleaned data files from this analysis are available for review in the project's GitHub repository, a link to which will be provided separately.</w:t>
      </w:r>
    </w:p>
    <w:p w14:paraId="0000000A" w14:textId="77777777" w:rsidR="000B4C7A" w:rsidRPr="00912428" w:rsidRDefault="00D7774F">
      <w:pPr>
        <w:pStyle w:val="Heading3"/>
        <w:spacing w:before="0"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I. Work Accomplished</w:t>
      </w:r>
    </w:p>
    <w:p w14:paraId="0000000B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The foundational work for this project is complete. This involved:</w:t>
      </w:r>
    </w:p>
    <w:p w14:paraId="0000000C" w14:textId="77777777" w:rsidR="000B4C7A" w:rsidRPr="00912428" w:rsidRDefault="00D77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Building a Clean Analytical Layer:</w:t>
      </w:r>
      <w:r w:rsidRPr="00912428">
        <w:rPr>
          <w:rFonts w:eastAsia="Google Sans Text"/>
          <w:color w:val="1B1C1D"/>
          <w:sz w:val="24"/>
          <w:szCs w:val="24"/>
        </w:rPr>
        <w:t xml:space="preserve"> I have programmatically processed, cleaned, and reshaped all 10+ raw data sheets. This involved standardizing formats, correcting structural errors (especially in the complex TOPSHEET file), and creating a set of reliable</w:t>
      </w:r>
      <w:r w:rsidRPr="00912428">
        <w:rPr>
          <w:rFonts w:eastAsia="Google Sans Text"/>
          <w:color w:val="1B1C1D"/>
          <w:sz w:val="24"/>
          <w:szCs w:val="24"/>
        </w:rPr>
        <w:t xml:space="preserve"> cleaned_*.csv files that now form the basis for all analysis.</w:t>
      </w:r>
    </w:p>
    <w:p w14:paraId="0000000D" w14:textId="77777777" w:rsidR="000B4C7A" w:rsidRPr="00912428" w:rsidRDefault="00D77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Conducting In-Depth "Macro" Analysis:</w:t>
      </w:r>
      <w:r w:rsidRPr="00912428">
        <w:rPr>
          <w:rFonts w:eastAsia="Google Sans Text"/>
          <w:color w:val="1B1C1D"/>
          <w:sz w:val="24"/>
          <w:szCs w:val="24"/>
        </w:rPr>
        <w:t xml:space="preserve"> I performed a series of analyses to build a high-level picture of business performance, including:</w:t>
      </w:r>
    </w:p>
    <w:p w14:paraId="0000000E" w14:textId="77777777" w:rsidR="000B4C7A" w:rsidRPr="00912428" w:rsidRDefault="00D77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color w:val="1B1C1D"/>
          <w:sz w:val="24"/>
          <w:szCs w:val="24"/>
        </w:rPr>
        <w:t>Return on Ad Spend (ROAS)</w:t>
      </w:r>
    </w:p>
    <w:p w14:paraId="0000000F" w14:textId="77777777" w:rsidR="000B4C7A" w:rsidRPr="00912428" w:rsidRDefault="00D77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color w:val="1B1C1D"/>
          <w:sz w:val="24"/>
          <w:szCs w:val="24"/>
        </w:rPr>
        <w:t>Overall Customer Acquisition C</w:t>
      </w:r>
      <w:r w:rsidRPr="00912428">
        <w:rPr>
          <w:rFonts w:eastAsia="Google Sans Text"/>
          <w:color w:val="1B1C1D"/>
          <w:sz w:val="24"/>
          <w:szCs w:val="24"/>
        </w:rPr>
        <w:t>ost (CAC)</w:t>
      </w:r>
    </w:p>
    <w:p w14:paraId="00000010" w14:textId="77777777" w:rsidR="000B4C7A" w:rsidRPr="00912428" w:rsidRDefault="00D77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color w:val="1B1C1D"/>
          <w:sz w:val="24"/>
          <w:szCs w:val="24"/>
        </w:rPr>
        <w:t>Monthly CAC and ROAS Trends</w:t>
      </w:r>
    </w:p>
    <w:p w14:paraId="00000011" w14:textId="77777777" w:rsidR="000B4C7A" w:rsidRPr="00912428" w:rsidRDefault="00D777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color w:val="1B1C1D"/>
          <w:sz w:val="24"/>
          <w:szCs w:val="24"/>
        </w:rPr>
        <w:t>New vs. Existing Customer Composition</w:t>
      </w:r>
    </w:p>
    <w:p w14:paraId="00000012" w14:textId="77777777" w:rsidR="000B4C7A" w:rsidRPr="00912428" w:rsidRDefault="00D777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Performing Rigorous Data Validation:</w:t>
      </w:r>
      <w:r w:rsidRPr="00912428">
        <w:rPr>
          <w:rFonts w:eastAsia="Google Sans Text"/>
          <w:color w:val="1B1C1D"/>
          <w:sz w:val="24"/>
          <w:szCs w:val="24"/>
        </w:rPr>
        <w:t xml:space="preserve"> I manually cross-referenced our key findings with the source files and the Business Overview document. This process included a line-by-line manual recalculation of key data points to ensure our scripts were perfectly accurate. This validation not only con</w:t>
      </w:r>
      <w:r w:rsidRPr="00912428">
        <w:rPr>
          <w:rFonts w:eastAsia="Google Sans Text"/>
          <w:color w:val="1B1C1D"/>
          <w:sz w:val="24"/>
          <w:szCs w:val="24"/>
        </w:rPr>
        <w:t>firmed our findings but also uncovered several data integrity issues in the source reporting, adding significant value beyond the initial scope.</w:t>
      </w:r>
    </w:p>
    <w:p w14:paraId="00000013" w14:textId="77777777" w:rsidR="000B4C7A" w:rsidRPr="00912428" w:rsidRDefault="00D7774F">
      <w:pPr>
        <w:pStyle w:val="Heading3"/>
        <w:spacing w:before="120"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II. Definitive Findings</w:t>
      </w:r>
    </w:p>
    <w:p w14:paraId="00000014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Our analysis provides clear, data-driven answers to the questions of "Where is growth c</w:t>
      </w:r>
      <w:r w:rsidRPr="00912428">
        <w:rPr>
          <w:rFonts w:eastAsia="Google Sans Text"/>
          <w:color w:val="1B1C1D"/>
          <w:sz w:val="24"/>
          <w:szCs w:val="24"/>
        </w:rPr>
        <w:t>oming from?" and "Who is driving the business?". I will be attaching the PNG charts and screenshots from our analytical dashboard for each of these findings.</w:t>
      </w:r>
    </w:p>
    <w:p w14:paraId="00000015" w14:textId="77777777" w:rsidR="000B4C7A" w:rsidRPr="00912428" w:rsidRDefault="00D7774F">
      <w:pPr>
        <w:pStyle w:val="Heading4"/>
        <w:spacing w:before="0" w:after="120" w:line="275" w:lineRule="auto"/>
        <w:rPr>
          <w:rFonts w:eastAsia="Google Sans Text"/>
          <w:color w:val="1B1C1D"/>
        </w:rPr>
      </w:pPr>
      <w:r w:rsidRPr="00912428">
        <w:rPr>
          <w:rFonts w:eastAsia="Google Sans Text"/>
          <w:color w:val="1B1C1D"/>
        </w:rPr>
        <w:t>Finding 1: Channel Profitability is a Tale of Two Extremes</w:t>
      </w:r>
    </w:p>
    <w:p w14:paraId="00000016" w14:textId="1C903A3B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 xml:space="preserve">Our final, validated analysis reveals a stark contrast in the efficiency of paid marketing </w:t>
      </w:r>
      <w:r w:rsidRPr="00912428">
        <w:rPr>
          <w:rFonts w:eastAsia="Google Sans Text"/>
          <w:color w:val="1B1C1D"/>
          <w:sz w:val="24"/>
          <w:szCs w:val="24"/>
        </w:rPr>
        <w:lastRenderedPageBreak/>
        <w:t>channels.</w:t>
      </w:r>
    </w:p>
    <w:p w14:paraId="64169796" w14:textId="77777777" w:rsidR="00912428" w:rsidRPr="00912428" w:rsidRDefault="0091242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12428" w:rsidRPr="00912428" w14:paraId="0DEF399B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8AE625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Channel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ABE8DE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Corrected ROAS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1154CE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Verdict</w:t>
            </w:r>
          </w:p>
        </w:tc>
      </w:tr>
      <w:tr w:rsidR="00912428" w:rsidRPr="00912428" w14:paraId="566BF4CE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81AFD3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color w:val="1B1C1D"/>
                <w:sz w:val="20"/>
                <w:szCs w:val="20"/>
              </w:rPr>
              <w:t>Organic Search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42F430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$46.60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9EBAAB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548DD4" w:themeColor="text2" w:themeTint="99"/>
                <w:sz w:val="20"/>
                <w:szCs w:val="20"/>
              </w:rPr>
              <w:t>🏆</w:t>
            </w:r>
            <w:r w:rsidRPr="00912428">
              <w:rPr>
                <w:rFonts w:eastAsia="Google Sans Text"/>
                <w:color w:val="548DD4" w:themeColor="text2" w:themeTint="99"/>
                <w:sz w:val="20"/>
                <w:szCs w:val="20"/>
              </w:rPr>
              <w:t xml:space="preserve"> 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>Elite Performer</w:t>
            </w:r>
          </w:p>
        </w:tc>
      </w:tr>
      <w:tr w:rsidR="00912428" w:rsidRPr="00912428" w14:paraId="30F61784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9B7601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color w:val="1B1C1D"/>
                <w:sz w:val="20"/>
                <w:szCs w:val="20"/>
              </w:rPr>
              <w:t>Email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0ABECF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$38.74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46D8C0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548DD4" w:themeColor="text2" w:themeTint="99"/>
                <w:sz w:val="20"/>
                <w:szCs w:val="20"/>
              </w:rPr>
              <w:t>🏆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Elite Performer</w:t>
            </w:r>
          </w:p>
        </w:tc>
      </w:tr>
      <w:tr w:rsidR="00912428" w:rsidRPr="00912428" w14:paraId="7C7A7A9A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F0EDA7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color w:val="1B1C1D"/>
                <w:sz w:val="20"/>
                <w:szCs w:val="20"/>
              </w:rPr>
              <w:t>SMS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DA238B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$25.38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92595A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00B050"/>
                <w:sz w:val="20"/>
                <w:szCs w:val="20"/>
              </w:rPr>
              <w:t>⭐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Strong Performer</w:t>
            </w:r>
          </w:p>
        </w:tc>
      </w:tr>
      <w:tr w:rsidR="00912428" w:rsidRPr="00912428" w14:paraId="2F1F9D7B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BE6CE5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color w:val="1B1C1D"/>
                <w:sz w:val="20"/>
                <w:szCs w:val="20"/>
              </w:rPr>
              <w:t>Paid Search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6445EB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$5.18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DAE8BD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00B050"/>
                <w:sz w:val="20"/>
                <w:szCs w:val="20"/>
              </w:rPr>
              <w:t>✅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Profitable</w:t>
            </w:r>
          </w:p>
        </w:tc>
      </w:tr>
      <w:tr w:rsidR="00912428" w:rsidRPr="00912428" w14:paraId="5C3BDE76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E94409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color w:val="1B1C1D"/>
                <w:sz w:val="20"/>
                <w:szCs w:val="20"/>
              </w:rPr>
              <w:t>Shopping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E3EAA2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$3.05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AD08EA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00B050"/>
                <w:sz w:val="20"/>
                <w:szCs w:val="20"/>
              </w:rPr>
              <w:t>✅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Profitable</w:t>
            </w:r>
          </w:p>
        </w:tc>
      </w:tr>
      <w:tr w:rsidR="00912428" w:rsidRPr="00912428" w14:paraId="28A18733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D22C9B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Affiliates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062B0C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$1.78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AE4533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E36C0A" w:themeColor="accent6" w:themeShade="BF"/>
                <w:sz w:val="20"/>
                <w:szCs w:val="20"/>
              </w:rPr>
              <w:t>⚠</w:t>
            </w:r>
            <w:r w:rsidRPr="00912428">
              <w:rPr>
                <w:rFonts w:eastAsia="Google Sans Text"/>
                <w:color w:val="E36C0A" w:themeColor="accent6" w:themeShade="BF"/>
                <w:sz w:val="20"/>
                <w:szCs w:val="20"/>
              </w:rPr>
              <w:t>️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</w:t>
            </w: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Problem Area</w:t>
            </w:r>
          </w:p>
        </w:tc>
      </w:tr>
      <w:tr w:rsidR="00912428" w:rsidRPr="00912428" w14:paraId="652D7938" w14:textId="77777777" w:rsidTr="009F3F9E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CC88EA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Paid Social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AD6D98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$0.73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525257" w14:textId="77777777" w:rsidR="00912428" w:rsidRPr="00912428" w:rsidRDefault="00912428" w:rsidP="0091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eastAsia="Google Sans Text"/>
                <w:b/>
                <w:color w:val="1B1C1D"/>
                <w:sz w:val="20"/>
                <w:szCs w:val="20"/>
              </w:rPr>
            </w:pPr>
            <w:r w:rsidRPr="00912428">
              <w:rPr>
                <w:rFonts w:ascii="Segoe UI Emoji" w:eastAsia="Google Sans Text" w:hAnsi="Segoe UI Emoji" w:cs="Segoe UI Emoji"/>
                <w:color w:val="E36C0A" w:themeColor="accent6" w:themeShade="BF"/>
                <w:sz w:val="20"/>
                <w:szCs w:val="20"/>
              </w:rPr>
              <w:t>🚨</w:t>
            </w:r>
            <w:r w:rsidRPr="00912428">
              <w:rPr>
                <w:rFonts w:eastAsia="Google Sans Text"/>
                <w:color w:val="1B1C1D"/>
                <w:sz w:val="20"/>
                <w:szCs w:val="20"/>
              </w:rPr>
              <w:t xml:space="preserve"> </w:t>
            </w:r>
            <w:r w:rsidRPr="00912428">
              <w:rPr>
                <w:rFonts w:eastAsia="Google Sans Text"/>
                <w:b/>
                <w:color w:val="1B1C1D"/>
                <w:sz w:val="20"/>
                <w:szCs w:val="20"/>
              </w:rPr>
              <w:t>Critical Issue</w:t>
            </w:r>
          </w:p>
        </w:tc>
      </w:tr>
    </w:tbl>
    <w:p w14:paraId="1EDDBBAB" w14:textId="77777777" w:rsidR="00912428" w:rsidRPr="00912428" w:rsidRDefault="0091242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</w:p>
    <w:p w14:paraId="00000017" w14:textId="77777777" w:rsidR="000B4C7A" w:rsidRPr="00912428" w:rsidRDefault="00D77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Inefficient Channels:</w:t>
      </w:r>
    </w:p>
    <w:p w14:paraId="00000018" w14:textId="77777777" w:rsidR="000B4C7A" w:rsidRPr="00912428" w:rsidRDefault="00D77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Paid Social:</w:t>
      </w:r>
      <w:r w:rsidRPr="00912428">
        <w:rPr>
          <w:rFonts w:eastAsia="Google Sans Text"/>
          <w:color w:val="1B1C1D"/>
          <w:sz w:val="24"/>
          <w:szCs w:val="24"/>
        </w:rPr>
        <w:t xml:space="preserve"> This is the most critical issue. The channel is chronically unprofitable with a </w:t>
      </w:r>
      <w:r w:rsidRPr="00912428">
        <w:rPr>
          <w:rFonts w:eastAsia="Google Sans Text"/>
          <w:b/>
          <w:color w:val="1B1C1D"/>
          <w:sz w:val="24"/>
          <w:szCs w:val="24"/>
        </w:rPr>
        <w:t>ROAS of $0.73</w:t>
      </w:r>
      <w:r w:rsidRPr="00912428">
        <w:rPr>
          <w:rFonts w:eastAsia="Google Sans Text"/>
          <w:color w:val="1B1C1D"/>
          <w:sz w:val="24"/>
          <w:szCs w:val="24"/>
        </w:rPr>
        <w:t xml:space="preserve"> and a very high overall </w:t>
      </w:r>
      <w:r w:rsidRPr="00912428">
        <w:rPr>
          <w:rFonts w:eastAsia="Google Sans Text"/>
          <w:b/>
          <w:color w:val="1B1C1D"/>
          <w:sz w:val="24"/>
          <w:szCs w:val="24"/>
        </w:rPr>
        <w:t>CAC of $129.68</w:t>
      </w:r>
      <w:r w:rsidRPr="00912428">
        <w:rPr>
          <w:rFonts w:eastAsia="Google Sans Text"/>
          <w:color w:val="1B1C1D"/>
          <w:sz w:val="24"/>
          <w:szCs w:val="24"/>
        </w:rPr>
        <w:t>.</w:t>
      </w:r>
    </w:p>
    <w:p w14:paraId="00000019" w14:textId="77777777" w:rsidR="000B4C7A" w:rsidRPr="00912428" w:rsidRDefault="00D7774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Affiliates:</w:t>
      </w:r>
      <w:r w:rsidRPr="00912428">
        <w:rPr>
          <w:rFonts w:eastAsia="Google Sans Text"/>
          <w:color w:val="1B1C1D"/>
          <w:sz w:val="24"/>
          <w:szCs w:val="24"/>
        </w:rPr>
        <w:t xml:space="preserve"> This channel is also unprofitable, with a lifetime </w:t>
      </w:r>
      <w:r w:rsidRPr="00912428">
        <w:rPr>
          <w:rFonts w:eastAsia="Google Sans Text"/>
          <w:b/>
          <w:color w:val="1B1C1D"/>
          <w:sz w:val="24"/>
          <w:szCs w:val="24"/>
        </w:rPr>
        <w:t>ROAS of $1.78</w:t>
      </w:r>
      <w:r w:rsidRPr="00912428">
        <w:rPr>
          <w:rFonts w:eastAsia="Google Sans Text"/>
          <w:color w:val="1B1C1D"/>
          <w:sz w:val="24"/>
          <w:szCs w:val="24"/>
        </w:rPr>
        <w:t xml:space="preserve"> and an expensive </w:t>
      </w:r>
      <w:r w:rsidRPr="00912428">
        <w:rPr>
          <w:rFonts w:eastAsia="Google Sans Text"/>
          <w:b/>
          <w:color w:val="1B1C1D"/>
          <w:sz w:val="24"/>
          <w:szCs w:val="24"/>
        </w:rPr>
        <w:t>CAC of $111.77</w:t>
      </w:r>
      <w:r w:rsidRPr="00912428">
        <w:rPr>
          <w:rFonts w:eastAsia="Google Sans Text"/>
          <w:color w:val="1B1C1D"/>
          <w:sz w:val="24"/>
          <w:szCs w:val="24"/>
        </w:rPr>
        <w:t>.</w:t>
      </w:r>
    </w:p>
    <w:p w14:paraId="0000001A" w14:textId="77777777" w:rsidR="000B4C7A" w:rsidRPr="00912428" w:rsidRDefault="00D77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Efficient Channels:</w:t>
      </w:r>
    </w:p>
    <w:p w14:paraId="0000001B" w14:textId="77777777" w:rsidR="000B4C7A" w:rsidRPr="00912428" w:rsidRDefault="00D777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Paid Search:</w:t>
      </w:r>
      <w:r w:rsidRPr="00912428">
        <w:rPr>
          <w:rFonts w:eastAsia="Google Sans Text"/>
          <w:color w:val="1B1C1D"/>
          <w:sz w:val="24"/>
          <w:szCs w:val="24"/>
        </w:rPr>
        <w:t xml:space="preserve"> This is a reliable and profitable channel with a healthy </w:t>
      </w:r>
      <w:r w:rsidRPr="00912428">
        <w:rPr>
          <w:rFonts w:eastAsia="Google Sans Text"/>
          <w:b/>
          <w:color w:val="1B1C1D"/>
          <w:sz w:val="24"/>
          <w:szCs w:val="24"/>
        </w:rPr>
        <w:t>ROAS of $5.18</w:t>
      </w:r>
      <w:r w:rsidRPr="00912428">
        <w:rPr>
          <w:rFonts w:eastAsia="Google Sans Text"/>
          <w:color w:val="1B1C1D"/>
          <w:sz w:val="24"/>
          <w:szCs w:val="24"/>
        </w:rPr>
        <w:t xml:space="preserve"> and a much more efficient </w:t>
      </w:r>
      <w:r w:rsidRPr="00912428">
        <w:rPr>
          <w:rFonts w:eastAsia="Google Sans Text"/>
          <w:b/>
          <w:color w:val="1B1C1D"/>
          <w:sz w:val="24"/>
          <w:szCs w:val="24"/>
        </w:rPr>
        <w:t>CAC of $37.54</w:t>
      </w:r>
      <w:r w:rsidRPr="00912428">
        <w:rPr>
          <w:rFonts w:eastAsia="Google Sans Text"/>
          <w:color w:val="1B1C1D"/>
          <w:sz w:val="24"/>
          <w:szCs w:val="24"/>
        </w:rPr>
        <w:t>.</w:t>
      </w:r>
    </w:p>
    <w:p w14:paraId="0000001C" w14:textId="77777777" w:rsidR="000B4C7A" w:rsidRPr="00912428" w:rsidRDefault="00D7774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Organic &amp; Direct Channels:</w:t>
      </w:r>
      <w:r w:rsidRPr="00912428">
        <w:rPr>
          <w:rFonts w:eastAsia="Google Sans Text"/>
          <w:color w:val="1B1C1D"/>
          <w:sz w:val="24"/>
          <w:szCs w:val="24"/>
        </w:rPr>
        <w:t xml:space="preserve"> Channels like Organic Search, Email, and SMS are hyper-efficient and represent the primary profit drivers of the business.</w:t>
      </w:r>
    </w:p>
    <w:p w14:paraId="0000001D" w14:textId="77777777" w:rsidR="000B4C7A" w:rsidRPr="00912428" w:rsidRDefault="000B4C7A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870"/>
        <w:rPr>
          <w:rFonts w:eastAsia="Google Sans Text"/>
          <w:color w:val="1B1C1D"/>
          <w:sz w:val="24"/>
          <w:szCs w:val="24"/>
        </w:rPr>
      </w:pPr>
    </w:p>
    <w:p w14:paraId="0000001E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b/>
          <w:color w:val="1B1C1D"/>
          <w:sz w:val="24"/>
          <w:szCs w:val="24"/>
        </w:rPr>
        <w:t>Recommendation:</w:t>
      </w:r>
      <w:r w:rsidRPr="00912428">
        <w:rPr>
          <w:rFonts w:eastAsia="Google Sans Text"/>
          <w:color w:val="1B1C1D"/>
          <w:sz w:val="24"/>
          <w:szCs w:val="24"/>
        </w:rPr>
        <w:t xml:space="preserve"> Immediately re-evaluate the strategy and budget for Paid Social and Affiliates. The data shows these channels, in their current state, are a significant drain on profitability.</w:t>
      </w:r>
    </w:p>
    <w:p w14:paraId="0000001F" w14:textId="77777777" w:rsidR="000B4C7A" w:rsidRPr="00912428" w:rsidRDefault="00D7774F">
      <w:pPr>
        <w:pStyle w:val="Heading4"/>
        <w:spacing w:before="0" w:after="120" w:line="275" w:lineRule="auto"/>
        <w:rPr>
          <w:rFonts w:eastAsia="Google Sans Text"/>
          <w:color w:val="1B1C1D"/>
        </w:rPr>
      </w:pPr>
      <w:r w:rsidRPr="00912428">
        <w:rPr>
          <w:rFonts w:eastAsia="Google Sans Text"/>
          <w:color w:val="1B1C1D"/>
        </w:rPr>
        <w:t>Finding 2: The Business Operates on a "Leaky Bucket" Model</w:t>
      </w:r>
    </w:p>
    <w:p w14:paraId="00000020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The analysis of our customer base shows two key trends:</w:t>
      </w:r>
    </w:p>
    <w:p w14:paraId="00000021" w14:textId="77777777" w:rsidR="000B4C7A" w:rsidRPr="00912428" w:rsidRDefault="00D777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Stagnant Growth:</w:t>
      </w:r>
      <w:r w:rsidRPr="00912428">
        <w:rPr>
          <w:rFonts w:eastAsia="Google Sans Text"/>
          <w:color w:val="1B1C1D"/>
          <w:sz w:val="24"/>
          <w:szCs w:val="24"/>
        </w:rPr>
        <w:t xml:space="preserve"> The total number of active customers is not growing consistently month-over-month.</w:t>
      </w:r>
    </w:p>
    <w:p w14:paraId="00000022" w14:textId="77777777" w:rsidR="000B4C7A" w:rsidRPr="00912428" w:rsidRDefault="00D777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High Reliance on New Customers:</w:t>
      </w:r>
      <w:r w:rsidRPr="00912428">
        <w:rPr>
          <w:rFonts w:eastAsia="Google Sans Text"/>
          <w:color w:val="1B1C1D"/>
          <w:sz w:val="24"/>
          <w:szCs w:val="24"/>
        </w:rPr>
        <w:t xml:space="preserve"> A very large portion of active customers each month are new.</w:t>
      </w:r>
    </w:p>
    <w:p w14:paraId="00000023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lastRenderedPageBreak/>
        <w:t>This in</w:t>
      </w:r>
      <w:r w:rsidRPr="00912428">
        <w:rPr>
          <w:rFonts w:eastAsia="Google Sans Text"/>
          <w:color w:val="1B1C1D"/>
          <w:sz w:val="24"/>
          <w:szCs w:val="24"/>
        </w:rPr>
        <w:t>dicates that the business is constantly spending to acquire new customers who are not being effectively retained, leading to a "leaky bucket" where growth is difficult to sustain.</w:t>
      </w:r>
    </w:p>
    <w:p w14:paraId="00000024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b/>
          <w:color w:val="1B1C1D"/>
          <w:sz w:val="24"/>
          <w:szCs w:val="24"/>
        </w:rPr>
        <w:t>Recommendation:</w:t>
      </w:r>
      <w:r w:rsidRPr="00912428">
        <w:rPr>
          <w:rFonts w:eastAsia="Google Sans Text"/>
          <w:color w:val="1B1C1D"/>
          <w:sz w:val="24"/>
          <w:szCs w:val="24"/>
        </w:rPr>
        <w:t xml:space="preserve"> This finding underscores the critical need to shift focus from pure acquisition to customer retention. The next phase of our project, focusing on LTV and churn, will directly address this.</w:t>
      </w:r>
    </w:p>
    <w:p w14:paraId="00000025" w14:textId="77777777" w:rsidR="000B4C7A" w:rsidRPr="00912428" w:rsidRDefault="00D7774F">
      <w:pPr>
        <w:pStyle w:val="Heading4"/>
        <w:spacing w:before="0" w:after="120" w:line="275" w:lineRule="auto"/>
        <w:rPr>
          <w:rFonts w:eastAsia="Google Sans Text"/>
          <w:color w:val="1B1C1D"/>
        </w:rPr>
      </w:pPr>
      <w:r w:rsidRPr="00912428">
        <w:rPr>
          <w:rFonts w:eastAsia="Google Sans Text"/>
          <w:color w:val="1B1C1D"/>
        </w:rPr>
        <w:t>Note on Data Integrity</w:t>
      </w:r>
    </w:p>
    <w:p w14:paraId="00000026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During our validation process, we discovere</w:t>
      </w:r>
      <w:r w:rsidRPr="00912428">
        <w:rPr>
          <w:rFonts w:eastAsia="Google Sans Text"/>
          <w:color w:val="1B1C1D"/>
          <w:sz w:val="24"/>
          <w:szCs w:val="24"/>
        </w:rPr>
        <w:t xml:space="preserve">d that the "New Customer" data for 2025 was incomplete in one of the source files, containing only four months of data (Jan-Apr) instead of the expected five. To ensure the accuracy of our final analysis, we made the strategic decision to cap all analyses </w:t>
      </w:r>
      <w:r w:rsidRPr="00912428">
        <w:rPr>
          <w:rFonts w:eastAsia="Google Sans Text"/>
          <w:color w:val="1B1C1D"/>
          <w:sz w:val="24"/>
          <w:szCs w:val="24"/>
        </w:rPr>
        <w:t>at April 30, 2025, providing a fair, apples-to-apples comparison across all metrics. This rigorous approach ensures the findings presented here are as accurate and defensible as possible.</w:t>
      </w:r>
    </w:p>
    <w:p w14:paraId="00000027" w14:textId="77777777" w:rsidR="000B4C7A" w:rsidRPr="00912428" w:rsidRDefault="00D7774F">
      <w:pPr>
        <w:pStyle w:val="Heading3"/>
        <w:spacing w:before="0" w:after="12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III. Next Steps &amp; Required Data</w:t>
      </w:r>
    </w:p>
    <w:p w14:paraId="00000028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We have now extracted the maximum po</w:t>
      </w:r>
      <w:r w:rsidRPr="00912428">
        <w:rPr>
          <w:rFonts w:eastAsia="Google Sans Text"/>
          <w:color w:val="1B1C1D"/>
          <w:sz w:val="24"/>
          <w:szCs w:val="24"/>
        </w:rPr>
        <w:t>ssible value from the existing summary-level data. The path forward requires moving from high-level reporting to customer-level predictive modeling.</w:t>
      </w:r>
    </w:p>
    <w:p w14:paraId="00000029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 xml:space="preserve">To build the </w:t>
      </w:r>
      <w:r w:rsidRPr="00912428">
        <w:rPr>
          <w:rFonts w:eastAsia="Google Sans Text"/>
          <w:b/>
          <w:color w:val="1B1C1D"/>
          <w:sz w:val="24"/>
          <w:szCs w:val="24"/>
        </w:rPr>
        <w:t>Customer Lifetime Value (LTV)</w:t>
      </w:r>
      <w:r w:rsidRPr="00912428">
        <w:rPr>
          <w:rFonts w:eastAsia="Google Sans Text"/>
          <w:color w:val="1B1C1D"/>
          <w:sz w:val="24"/>
          <w:szCs w:val="24"/>
        </w:rPr>
        <w:t xml:space="preserve"> and </w:t>
      </w:r>
      <w:r w:rsidRPr="00912428">
        <w:rPr>
          <w:rFonts w:eastAsia="Google Sans Text"/>
          <w:b/>
          <w:color w:val="1B1C1D"/>
          <w:sz w:val="24"/>
          <w:szCs w:val="24"/>
        </w:rPr>
        <w:t>Churn Prediction</w:t>
      </w:r>
      <w:r w:rsidRPr="00912428">
        <w:rPr>
          <w:rFonts w:eastAsia="Google Sans Text"/>
          <w:color w:val="1B1C1D"/>
          <w:sz w:val="24"/>
          <w:szCs w:val="24"/>
        </w:rPr>
        <w:t xml:space="preserve"> models outlined in the project brief, I am </w:t>
      </w:r>
      <w:r w:rsidRPr="00912428">
        <w:rPr>
          <w:rFonts w:eastAsia="Google Sans Text"/>
          <w:color w:val="1B1C1D"/>
          <w:sz w:val="24"/>
          <w:szCs w:val="24"/>
        </w:rPr>
        <w:t>now awaiting the final, more granular data files.</w:t>
      </w:r>
    </w:p>
    <w:p w14:paraId="0000002A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</w:rPr>
        <w:t>Action Required:</w:t>
      </w:r>
    </w:p>
    <w:p w14:paraId="0000002B" w14:textId="77777777" w:rsidR="000B4C7A" w:rsidRPr="00912428" w:rsidRDefault="00D7774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eastAsia="Google Sans Text"/>
        </w:rPr>
      </w:pPr>
      <w:r w:rsidRPr="00912428">
        <w:rPr>
          <w:rFonts w:eastAsia="Google Sans Text"/>
        </w:rPr>
        <w:t>To proceed, I require the following datasets:</w:t>
      </w:r>
    </w:p>
    <w:p w14:paraId="0000002C" w14:textId="77777777" w:rsidR="000B4C7A" w:rsidRPr="00912428" w:rsidRDefault="00D777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A complete, row-level Orders table</w:t>
      </w:r>
      <w:r w:rsidRPr="00912428">
        <w:rPr>
          <w:rFonts w:eastAsia="Google Sans Text"/>
          <w:color w:val="1B1C1D"/>
          <w:sz w:val="24"/>
          <w:szCs w:val="24"/>
        </w:rPr>
        <w:t xml:space="preserve"> (containing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customer_id</w:t>
      </w:r>
      <w:proofErr w:type="spellEnd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 xml:space="preserve">,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order_id</w:t>
      </w:r>
      <w:proofErr w:type="spellEnd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 xml:space="preserve">,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product_id</w:t>
      </w:r>
      <w:proofErr w:type="spellEnd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 xml:space="preserve">, and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order_date</w:t>
      </w:r>
      <w:proofErr w:type="spellEnd"/>
      <w:r w:rsidRPr="00912428">
        <w:rPr>
          <w:rFonts w:eastAsia="Google Sans Text"/>
          <w:color w:val="1B1C1D"/>
          <w:sz w:val="24"/>
          <w:szCs w:val="24"/>
        </w:rPr>
        <w:t>).</w:t>
      </w:r>
    </w:p>
    <w:p w14:paraId="0000002D" w14:textId="77777777" w:rsidR="000B4C7A" w:rsidRPr="00912428" w:rsidRDefault="00D777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12428">
        <w:rPr>
          <w:rFonts w:eastAsia="Google Sans Text"/>
          <w:b/>
          <w:color w:val="1B1C1D"/>
          <w:sz w:val="24"/>
          <w:szCs w:val="24"/>
        </w:rPr>
        <w:t>A complete Customers table</w:t>
      </w:r>
      <w:r w:rsidRPr="00912428">
        <w:rPr>
          <w:rFonts w:eastAsia="Google Sans Text"/>
          <w:color w:val="1B1C1D"/>
          <w:sz w:val="24"/>
          <w:szCs w:val="24"/>
        </w:rPr>
        <w:t xml:space="preserve"> (containing</w:t>
      </w:r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 xml:space="preserve">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customer_id</w:t>
      </w:r>
      <w:proofErr w:type="spellEnd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 xml:space="preserve"> and </w:t>
      </w:r>
      <w:proofErr w:type="spellStart"/>
      <w:r w:rsidRPr="00912428">
        <w:rPr>
          <w:rFonts w:eastAsia="Google Sans Text"/>
          <w:color w:val="1B1C1D"/>
          <w:sz w:val="24"/>
          <w:szCs w:val="24"/>
          <w:shd w:val="clear" w:color="auto" w:fill="F2F2F2" w:themeFill="background1" w:themeFillShade="F2"/>
        </w:rPr>
        <w:t>first_order_date</w:t>
      </w:r>
      <w:proofErr w:type="spellEnd"/>
      <w:r w:rsidRPr="00912428">
        <w:rPr>
          <w:rFonts w:eastAsia="Google Sans Text"/>
          <w:color w:val="1B1C1D"/>
          <w:sz w:val="24"/>
          <w:szCs w:val="24"/>
        </w:rPr>
        <w:t>).</w:t>
      </w:r>
    </w:p>
    <w:p w14:paraId="0000002E" w14:textId="68CBB0B8" w:rsidR="000B4C7A" w:rsidRDefault="00D7774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color w:val="1B1C1D"/>
          <w:sz w:val="24"/>
          <w:szCs w:val="24"/>
        </w:rPr>
      </w:pPr>
      <w:r w:rsidRPr="00912428">
        <w:rPr>
          <w:rFonts w:eastAsia="Google Sans Text"/>
          <w:color w:val="1B1C1D"/>
          <w:sz w:val="24"/>
          <w:szCs w:val="24"/>
        </w:rPr>
        <w:t>Upon receipt of this data, I will begin Phase 2 of our project. Thank you for your partnership. I am confident that the insights from the next phase will be even more impactful.</w:t>
      </w:r>
      <w:bookmarkStart w:id="0" w:name="_GoBack"/>
      <w:bookmarkEnd w:id="0"/>
    </w:p>
    <w:p w14:paraId="69477D20" w14:textId="76981F3F" w:rsidR="00377284" w:rsidRDefault="00377284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color w:val="1B1C1D"/>
          <w:sz w:val="24"/>
          <w:szCs w:val="24"/>
        </w:rPr>
      </w:pPr>
    </w:p>
    <w:p w14:paraId="44F39FEF" w14:textId="1DB840F0" w:rsidR="00377284" w:rsidRPr="00912428" w:rsidRDefault="00377284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color w:val="1B1C1D"/>
          <w:sz w:val="24"/>
          <w:szCs w:val="24"/>
        </w:rPr>
      </w:pPr>
      <w:r>
        <w:rPr>
          <w:rFonts w:eastAsia="Google Sans Text"/>
          <w:color w:val="1B1C1D"/>
          <w:sz w:val="24"/>
          <w:szCs w:val="24"/>
        </w:rPr>
        <w:t xml:space="preserve">Google Drive Link: </w:t>
      </w:r>
      <w:hyperlink r:id="rId5" w:history="1">
        <w:r w:rsidRPr="00377284">
          <w:rPr>
            <w:rStyle w:val="Hyperlink"/>
            <w:rFonts w:eastAsia="Google Sans Text"/>
            <w:sz w:val="24"/>
            <w:szCs w:val="24"/>
          </w:rPr>
          <w:t>https://drive.google.com/drive/folders/1Cm_-UInyt_WP5lfaYwjLsKvfwjjtrU-S?usp=sharing</w:t>
        </w:r>
      </w:hyperlink>
    </w:p>
    <w:sectPr w:rsidR="00377284" w:rsidRPr="009124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3460"/>
    <w:multiLevelType w:val="multilevel"/>
    <w:tmpl w:val="1860875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ABE6BA2"/>
    <w:multiLevelType w:val="multilevel"/>
    <w:tmpl w:val="C34493E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4493F45"/>
    <w:multiLevelType w:val="multilevel"/>
    <w:tmpl w:val="FC18EC0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75A526D"/>
    <w:multiLevelType w:val="multilevel"/>
    <w:tmpl w:val="ACFA8B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F396A5B"/>
    <w:multiLevelType w:val="multilevel"/>
    <w:tmpl w:val="E3BC681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1874BDD"/>
    <w:multiLevelType w:val="multilevel"/>
    <w:tmpl w:val="4D180C6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BCC1FDE"/>
    <w:multiLevelType w:val="multilevel"/>
    <w:tmpl w:val="9808D6E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7A"/>
    <w:rsid w:val="000B4C7A"/>
    <w:rsid w:val="00377284"/>
    <w:rsid w:val="00912428"/>
    <w:rsid w:val="00D7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49CE"/>
  <w15:docId w15:val="{66599F64-69A8-4563-BA61-C0EECB0D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7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m_-UInyt_WP5lfaYwjLsKvfwjjtrU-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Ahmed</dc:creator>
  <cp:lastModifiedBy>Ahmei~</cp:lastModifiedBy>
  <cp:revision>2</cp:revision>
  <dcterms:created xsi:type="dcterms:W3CDTF">2025-07-01T11:46:00Z</dcterms:created>
  <dcterms:modified xsi:type="dcterms:W3CDTF">2025-07-01T11:46:00Z</dcterms:modified>
</cp:coreProperties>
</file>