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852" w:rsidRDefault="009A5852" w:rsidP="009A5852">
      <w:pPr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>Notebook 2: Data cleaning</w:t>
      </w:r>
    </w:p>
    <w:p w:rsidR="009A5852" w:rsidRDefault="009A5852" w:rsidP="009A5852">
      <w:pPr>
        <w:spacing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auto"/>
          <w:sz w:val="24"/>
          <w:szCs w:val="24"/>
        </w:rPr>
        <w:t>Projet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: 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b/>
          <w:color w:val="auto"/>
          <w:sz w:val="24"/>
          <w:szCs w:val="24"/>
        </w:rPr>
        <w:t>Student: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KUKUNDAKWE SAVIOUS</w:t>
      </w:r>
    </w:p>
    <w:p w:rsidR="000D5C74" w:rsidRPr="009A5852" w:rsidRDefault="00A63B26" w:rsidP="009A585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1. Purpose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Notebook 2 checks missing 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values, duplicate rows and unusual prices. It records what we found and explains which data we keep for the later analysis.</w:t>
      </w:r>
    </w:p>
    <w:p w:rsidR="000D5C74" w:rsidRPr="009A5852" w:rsidRDefault="00A63B26" w:rsidP="009A585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2. Dataset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The notebook starts with the selected-markets file </w:t>
      </w:r>
      <w:proofErr w:type="spellStart"/>
      <w:r w:rsidRPr="009A5852">
        <w:rPr>
          <w:rFonts w:ascii="Times New Roman" w:hAnsi="Times New Roman" w:cs="Times New Roman"/>
          <w:color w:val="auto"/>
          <w:sz w:val="24"/>
          <w:szCs w:val="24"/>
        </w:rPr>
        <w:t>prep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red</w:t>
      </w:r>
      <w:proofErr w:type="spellEnd"/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in Notebook 1. It contains 1,652 rows and 102 columns. The se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ven markets are Busia, Gulu, Hoima, Jinja, Lira, Mbarara and Market Average. Each market has 236 monthly records.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The target columns are 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c_maize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c_beans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. The World Bank </w:t>
      </w:r>
      <w:proofErr w:type="spellStart"/>
      <w:r w:rsidRPr="009A5852">
        <w:rPr>
          <w:rFonts w:ascii="Times New Roman" w:hAnsi="Times New Roman" w:cs="Times New Roman"/>
          <w:color w:val="auto"/>
          <w:sz w:val="24"/>
          <w:szCs w:val="24"/>
        </w:rPr>
        <w:t>desc</w:t>
      </w:r>
      <w:r w:rsidR="009A5852">
        <w:rPr>
          <w:rFonts w:ascii="Times New Roman" w:hAnsi="Times New Roman" w:cs="Times New Roman"/>
          <w:color w:val="auto"/>
          <w:sz w:val="24"/>
          <w:szCs w:val="24"/>
        </w:rPr>
        <w:t>ir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bes</w:t>
      </w:r>
      <w:proofErr w:type="spellEnd"/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the Uganda Real-Time Food Prices data as a mixture of direct price measur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ements and machine-learning estimates. The completed 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c_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series should therefore not be described as fully observed prices. Some values are estimates, and that uncertainty carries into any model trained on them [1].</w:t>
      </w:r>
    </w:p>
    <w:p w:rsidR="000D5C74" w:rsidRPr="009A5852" w:rsidRDefault="00A63B26" w:rsidP="009A585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3. Missing Values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Notebook 2 counted the 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missing values in every column. The main results are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A5852" w:rsidRPr="009A5852" w:rsidTr="009A5852"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Column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Missing rows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Missing (%)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Decision</w:t>
            </w:r>
          </w:p>
        </w:tc>
      </w:tr>
      <w:tr w:rsidR="009A5852" w:rsidRPr="009A5852" w:rsidTr="009A5852"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maize</w:t>
            </w: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(observed)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900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54.48%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Keep for comparison; do not use as a model feature.</w:t>
            </w:r>
          </w:p>
        </w:tc>
      </w:tr>
      <w:tr w:rsidR="009A5852" w:rsidRPr="009A5852" w:rsidTr="009A5852"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beans</w:t>
            </w: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(observed)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871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52.72%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Keep for comparison; do not use as a model </w:t>
            </w: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feature.</w:t>
            </w:r>
          </w:p>
        </w:tc>
      </w:tr>
      <w:tr w:rsidR="009A5852" w:rsidRPr="009A5852" w:rsidTr="009A5852"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oil</w:t>
            </w: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(observed)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1,069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64.71%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Do not use the highly incomplete observed series as a feature.</w:t>
            </w:r>
          </w:p>
        </w:tc>
      </w:tr>
      <w:tr w:rsidR="009A5852" w:rsidRPr="009A5852" w:rsidTr="009A5852"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salt</w:t>
            </w: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(observed)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1,588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96.13%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Leave out of later </w:t>
            </w: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feature selection.</w:t>
            </w:r>
          </w:p>
        </w:tc>
      </w:tr>
      <w:tr w:rsidR="009A5852" w:rsidRPr="009A5852" w:rsidTr="009A5852"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c_maize</w:t>
            </w:r>
            <w:proofErr w:type="spellEnd"/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0%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Keep as the maize target.</w:t>
            </w:r>
          </w:p>
        </w:tc>
      </w:tr>
      <w:tr w:rsidR="009A5852" w:rsidRPr="009A5852" w:rsidTr="009A5852"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c_beans</w:t>
            </w:r>
            <w:proofErr w:type="spellEnd"/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0%</w:t>
            </w:r>
          </w:p>
        </w:tc>
        <w:tc>
          <w:tcPr>
            <w:tcW w:w="2484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Keep as the beans target.</w:t>
            </w:r>
          </w:p>
        </w:tc>
      </w:tr>
    </w:tbl>
    <w:p w:rsidR="000D5C74" w:rsidRPr="009A5852" w:rsidRDefault="000D5C74" w:rsidP="009A5852">
      <w:pPr>
        <w:spacing w:after="2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We 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did not fill the gaps in the original maize and beans columns with a mean or median. More than half of their entries are missing, so simple filling could add values that were not me</w:t>
      </w:r>
      <w:r w:rsidR="009A5852">
        <w:rPr>
          <w:rFonts w:ascii="Times New Roman" w:hAnsi="Times New Roman" w:cs="Times New Roman"/>
          <w:color w:val="auto"/>
          <w:sz w:val="24"/>
          <w:szCs w:val="24"/>
        </w:rPr>
        <w:t>a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sured. The completed target series have no missing entries, so the noteboo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k keeps them.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The missing-data matrix in Notebook 2 shows blocks of mi</w:t>
      </w:r>
      <w:bookmarkStart w:id="0" w:name="_GoBack"/>
      <w:bookmarkEnd w:id="0"/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sing observations. This suggests the gaps are not simply scattered across the file. However, a plot alone cannot establish whether the gaps are MCAR, MAR or MNAR. Those labels describe 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why values are missing, and the cause needs further evidence [2].</w:t>
      </w:r>
    </w:p>
    <w:p w:rsidR="000D5C74" w:rsidRPr="009A5852" w:rsidRDefault="00A63B26" w:rsidP="009A585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>
            <wp:extent cx="5577840" cy="3672288"/>
            <wp:effectExtent l="0" t="0" r="0" b="0"/>
            <wp:docPr id="1" name="Picture 1" descr="Missing percentages in the original observed price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miss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i/>
          <w:color w:val="auto"/>
          <w:sz w:val="24"/>
          <w:szCs w:val="24"/>
        </w:rPr>
        <w:t>Figure 1. Missing values in the original observed price columns. This bar chart is from Notebook 6 and supports the missing-value counts used in Notebook 2.</w:t>
      </w:r>
    </w:p>
    <w:p w:rsidR="000D5C74" w:rsidRPr="009A5852" w:rsidRDefault="00A63B26" w:rsidP="009A585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lastRenderedPageBreak/>
        <w:t>4. Duplicate Records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The notebo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ok found </w:t>
      </w:r>
      <w:r w:rsidRPr="009A5852">
        <w:rPr>
          <w:rFonts w:ascii="Times New Roman" w:hAnsi="Times New Roman" w:cs="Times New Roman"/>
          <w:b/>
          <w:color w:val="auto"/>
          <w:sz w:val="24"/>
          <w:szCs w:val="24"/>
        </w:rPr>
        <w:t>zero exact duplicate rows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. No rows were removed. The cleaned file therefore keeps all 1,652 records.</w:t>
      </w:r>
    </w:p>
    <w:p w:rsidR="000D5C74" w:rsidRPr="009A5852" w:rsidRDefault="00A63B26" w:rsidP="009A585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5. Outlier Checks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Notebook 2 used the interquartile range (IQR) rule and the Z-score rule on each target. Under the IQR rule, a value is flagged w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hen it is outside the fences Q? - </w:t>
      </w:r>
      <w:proofErr w:type="gramStart"/>
      <w:r w:rsidRPr="009A5852">
        <w:rPr>
          <w:rFonts w:ascii="Times New Roman" w:hAnsi="Times New Roman" w:cs="Times New Roman"/>
          <w:color w:val="auto"/>
          <w:sz w:val="24"/>
          <w:szCs w:val="24"/>
        </w:rPr>
        <w:t>1.5 ?</w:t>
      </w:r>
      <w:proofErr w:type="gramEnd"/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IQR and Q? + </w:t>
      </w:r>
      <w:proofErr w:type="gramStart"/>
      <w:r w:rsidRPr="009A5852">
        <w:rPr>
          <w:rFonts w:ascii="Times New Roman" w:hAnsi="Times New Roman" w:cs="Times New Roman"/>
          <w:color w:val="auto"/>
          <w:sz w:val="24"/>
          <w:szCs w:val="24"/>
        </w:rPr>
        <w:t>1.5 ?</w:t>
      </w:r>
      <w:proofErr w:type="gramEnd"/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IQR [3]. A flag is a prompt to investigate, not proof that the value is wrong.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9A5852" w:rsidRPr="009A5852" w:rsidTr="009A5852"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Target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Q1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Q3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Lower fence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Upper fence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IQR flags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Z-score flags, |Z| &gt; 3</w:t>
            </w:r>
          </w:p>
        </w:tc>
      </w:tr>
      <w:tr w:rsidR="009A5852" w:rsidRPr="009A5852" w:rsidTr="009A5852"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c_maize</w:t>
            </w:r>
            <w:proofErr w:type="spellEnd"/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729.53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1,300.00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-126.18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2,155.70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48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</w:tr>
      <w:tr w:rsidR="009A5852" w:rsidRPr="009A5852" w:rsidTr="009A5852"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c_beans</w:t>
            </w:r>
            <w:proofErr w:type="spellEnd"/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1,855.69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3,350.00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-385.77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5,591.46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1419" w:type="dxa"/>
          </w:tcPr>
          <w:p w:rsidR="000D5C74" w:rsidRPr="009A5852" w:rsidRDefault="00A63B26" w:rsidP="009A5852">
            <w:pPr>
              <w:spacing w:after="40"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A58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</w:tr>
    </w:tbl>
    <w:p w:rsidR="000D5C74" w:rsidRPr="009A5852" w:rsidRDefault="000D5C74" w:rsidP="009A5852">
      <w:pPr>
        <w:spacing w:after="2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The fences were calculated across all </w:t>
      </w:r>
      <w:proofErr w:type="gramStart"/>
      <w:r w:rsidRPr="009A5852">
        <w:rPr>
          <w:rFonts w:ascii="Times New Roman" w:hAnsi="Times New Roman" w:cs="Times New Roman"/>
          <w:color w:val="auto"/>
          <w:sz w:val="24"/>
          <w:szCs w:val="24"/>
        </w:rPr>
        <w:t>seven market</w:t>
      </w:r>
      <w:proofErr w:type="gramEnd"/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series together. A pooled rule can flag a price because it is high compared with the combined data, even if it is less unusual for that particular market.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Market-by-market checks could give different results.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The notebook keeps the </w:t>
      </w:r>
      <w:proofErr w:type="spellStart"/>
      <w:r w:rsidRPr="009A5852">
        <w:rPr>
          <w:rFonts w:ascii="Times New Roman" w:hAnsi="Times New Roman" w:cs="Times New Roman"/>
          <w:color w:val="auto"/>
          <w:sz w:val="24"/>
          <w:szCs w:val="24"/>
        </w:rPr>
        <w:t>fla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ged</w:t>
      </w:r>
      <w:proofErr w:type="spellEnd"/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values. It does not delete or cap them. This is a reasonable choice for an initial </w:t>
      </w:r>
      <w:proofErr w:type="spellStart"/>
      <w:r w:rsidRPr="009A5852">
        <w:rPr>
          <w:rFonts w:ascii="Times New Roman" w:hAnsi="Times New Roman" w:cs="Times New Roman"/>
          <w:color w:val="auto"/>
          <w:sz w:val="24"/>
          <w:szCs w:val="24"/>
        </w:rPr>
        <w:t>analy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is</w:t>
      </w:r>
      <w:proofErr w:type="spellEnd"/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because a high price can be a real market event. Notebook 6 also found 70 maiz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e values above 2,000 UGX across several years. That pattern support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keeping the </w:t>
      </w:r>
      <w:proofErr w:type="spellStart"/>
      <w:r w:rsidRPr="009A5852">
        <w:rPr>
          <w:rFonts w:ascii="Times New Roman" w:hAnsi="Times New Roman" w:cs="Times New Roman"/>
          <w:color w:val="auto"/>
          <w:sz w:val="24"/>
          <w:szCs w:val="24"/>
        </w:rPr>
        <w:t>observ</w:t>
      </w:r>
      <w:r w:rsidR="009A5852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tions</w:t>
      </w:r>
      <w:proofErr w:type="spellEnd"/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for now, but it does not prove that every flagged value is correct. Checking the original survey records would be needed to confirm individual spikes.</w:t>
      </w:r>
    </w:p>
    <w:p w:rsidR="000D5C74" w:rsidRPr="009A5852" w:rsidRDefault="00A63B26" w:rsidP="009A585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>
            <wp:extent cx="5577840" cy="2191294"/>
            <wp:effectExtent l="0" t="0" r="0" b="0"/>
            <wp:docPr id="2" name="Picture 2" descr="Box plots of completed maize and beans p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boxplo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9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i/>
          <w:color w:val="auto"/>
          <w:sz w:val="24"/>
          <w:szCs w:val="24"/>
        </w:rPr>
        <w:lastRenderedPageBreak/>
        <w:t>Figure 2.</w:t>
      </w:r>
      <w:r w:rsidRPr="009A5852">
        <w:rPr>
          <w:rFonts w:ascii="Times New Roman" w:hAnsi="Times New Roman" w:cs="Times New Roman"/>
          <w:i/>
          <w:color w:val="auto"/>
          <w:sz w:val="24"/>
          <w:szCs w:val="24"/>
        </w:rPr>
        <w:t xml:space="preserve"> Box plots of the two completed target series. Points beyond the whiskers are potential outliers, not confirmed errors.</w:t>
      </w:r>
    </w:p>
    <w:p w:rsidR="000D5C74" w:rsidRPr="009A5852" w:rsidRDefault="00A63B26" w:rsidP="009A585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6. Cleaning Outcome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After the checks, the dataset still has 1,652 rows and 102 columns. Both targets have zero missing values. No duplic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ate rows or outlier observations were removed. Notebook 2 saves the result as 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uganda_maize_beans_cleaned.csv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for the next stages.</w:t>
      </w:r>
    </w:p>
    <w:p w:rsidR="00505A97" w:rsidRDefault="00A63B26" w:rsidP="00505A97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This cleaning ste</w:t>
      </w:r>
      <w:r w:rsidR="009A5852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p gives the later notebooks a consistent starting point. Notebook 3 uses one source file and marks data integ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>ration as not applicable. Later feature selection drops rows that are incomplete in the selected predictors, so the modelling table is smaller than the cleaned table.</w:t>
      </w:r>
    </w:p>
    <w:p w:rsidR="000D5C74" w:rsidRPr="009A5852" w:rsidRDefault="00A63B26" w:rsidP="00505A97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>References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1. World Bank Microdata Library. </w:t>
      </w:r>
      <w:r w:rsidRPr="009A5852">
        <w:rPr>
          <w:rFonts w:ascii="Times New Roman" w:hAnsi="Times New Roman" w:cs="Times New Roman"/>
          <w:i/>
          <w:color w:val="auto"/>
          <w:sz w:val="24"/>
          <w:szCs w:val="24"/>
        </w:rPr>
        <w:t>Monthly food price estimates by product and market: Uganda, 43 markets, 2007/01/01–2026/08/01, version 2026-08-</w:t>
      </w:r>
      <w:r w:rsidRPr="009A5852">
        <w:rPr>
          <w:rFonts w:ascii="Times New Roman" w:hAnsi="Times New Roman" w:cs="Times New Roman"/>
          <w:i/>
          <w:color w:val="auto"/>
          <w:sz w:val="24"/>
          <w:szCs w:val="24"/>
        </w:rPr>
        <w:t>24.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hyperlink r:id="rId8">
        <w:r w:rsidRPr="009A5852">
          <w:rPr>
            <w:rFonts w:ascii="Times New Roman" w:hAnsi="Times New Roman" w:cs="Times New Roman"/>
            <w:color w:val="auto"/>
            <w:sz w:val="24"/>
            <w:szCs w:val="24"/>
          </w:rPr>
          <w:t>Dataset record</w:t>
        </w:r>
      </w:hyperlink>
      <w:r w:rsidRPr="009A5852">
        <w:rPr>
          <w:rFonts w:ascii="Times New Roman" w:hAnsi="Times New Roman" w:cs="Times New Roman"/>
          <w:color w:val="auto"/>
          <w:sz w:val="24"/>
          <w:szCs w:val="24"/>
        </w:rPr>
        <w:t>. The record states that the series uses direct measurements and machine-learning estimates for missing prices.</w:t>
      </w:r>
    </w:p>
    <w:p w:rsidR="000D5C74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2. D. B. Rubin, “Inference and missing data,” </w:t>
      </w:r>
      <w:r w:rsidRPr="009A5852">
        <w:rPr>
          <w:rFonts w:ascii="Times New Roman" w:hAnsi="Times New Roman" w:cs="Times New Roman"/>
          <w:i/>
          <w:color w:val="auto"/>
          <w:sz w:val="24"/>
          <w:szCs w:val="24"/>
        </w:rPr>
        <w:t>Biometrika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, vol. 63, no. 3, pp. 581–592, 1976. </w:t>
      </w:r>
      <w:hyperlink r:id="rId9">
        <w:r w:rsidRPr="009A5852">
          <w:rPr>
            <w:rFonts w:ascii="Times New Roman" w:hAnsi="Times New Roman" w:cs="Times New Roman"/>
            <w:color w:val="auto"/>
            <w:sz w:val="24"/>
            <w:szCs w:val="24"/>
          </w:rPr>
          <w:t>https://doi.org/10.1093/biomet/63.3.581</w:t>
        </w:r>
      </w:hyperlink>
      <w:r w:rsidRPr="009A585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9A5852" w:rsidRPr="009A5852" w:rsidRDefault="00A63B26" w:rsidP="009A5852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3. National Institute of Standards and Technology. </w:t>
      </w:r>
      <w:r w:rsidRPr="009A5852">
        <w:rPr>
          <w:rFonts w:ascii="Times New Roman" w:hAnsi="Times New Roman" w:cs="Times New Roman"/>
          <w:i/>
          <w:color w:val="auto"/>
          <w:sz w:val="24"/>
          <w:szCs w:val="24"/>
        </w:rPr>
        <w:t>NIST/SEMATECH e-Handbook of Statistical Methods: Box Plot.</w:t>
      </w:r>
      <w:r w:rsidRPr="009A585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hyperlink r:id="rId10">
        <w:r w:rsidRPr="009A5852">
          <w:rPr>
            <w:rFonts w:ascii="Times New Roman" w:hAnsi="Times New Roman" w:cs="Times New Roman"/>
            <w:color w:val="auto"/>
            <w:sz w:val="24"/>
            <w:szCs w:val="24"/>
          </w:rPr>
          <w:t>NIST guidance</w:t>
        </w:r>
      </w:hyperlink>
      <w:r w:rsidRPr="009A585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sectPr w:rsidR="009A5852" w:rsidRPr="009A5852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C74"/>
    <w:rsid w:val="0015074B"/>
    <w:rsid w:val="0029639D"/>
    <w:rsid w:val="00326F90"/>
    <w:rsid w:val="00505A97"/>
    <w:rsid w:val="009A5852"/>
    <w:rsid w:val="00A63B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FEE5A"/>
  <w14:defaultImageDpi w14:val="300"/>
  <w15:docId w15:val="{75885108-ED9C-4082-A04B-C39B8C26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303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5C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74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5C6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data.worldbank.org/catalog/824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itl.nist.gov/div898/handbook/eda/section3/boxplot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93/biomet/63.3.5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2972E4-9951-4338-894F-E75B9F215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 2 Report: Data Cleaning</dc:title>
  <dc:subject>BCS 3101 Assignment 2</dc:subject>
  <dc:creator>KUKUNDAKWE SAVIOUS</dc:creator>
  <cp:keywords/>
  <dc:description>generated by python-docx</dc:description>
  <cp:lastModifiedBy>Savious</cp:lastModifiedBy>
  <cp:revision>4</cp:revision>
  <dcterms:created xsi:type="dcterms:W3CDTF">2013-12-23T23:15:00Z</dcterms:created>
  <dcterms:modified xsi:type="dcterms:W3CDTF">2026-10-01T09:30:00Z</dcterms:modified>
  <cp:category/>
</cp:coreProperties>
</file>