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60"/>
      </w:pPr>
    </w:p>
    <w:p>
      <w:pPr>
        <w:spacing w:after="60"/>
        <w:jc w:val="center"/>
      </w:pPr>
      <w:r>
        <w:rPr>
          <w:rFonts w:ascii="Constantia" w:cs="Constantia" w:eastAsia="Constantia" w:hAnsi="Constantia"/>
          <w:b/>
          <w:bCs/>
          <w:color w:val="9C6F3D"/>
          <w:spacing w:val="90"/>
          <w:sz w:val="19"/>
          <w:szCs w:val="19"/>
        </w:rPr>
        <w:t xml:space="preserve">IGREJA PRESBITERIANA ESPERANÇA</w:t>
      </w:r>
    </w:p>
    <w:p>
      <w:pPr>
        <w:spacing w:after="200"/>
        <w:jc w:val="center"/>
      </w:pPr>
      <w:r>
        <w:rPr>
          <w:rFonts w:ascii="Cambria" w:cs="Cambria" w:eastAsia="Cambria" w:hAnsi="Cambria"/>
          <w:i/>
          <w:iCs/>
          <w:color w:val="2B2B33"/>
          <w:sz w:val="18"/>
          <w:szCs w:val="18"/>
        </w:rPr>
        <w:t xml:space="preserve">Nova Iguaçu · Rio de Janeiro</w:t>
      </w:r>
    </w:p>
    <w:p>
      <w:pPr>
        <w:spacing w:after="200"/>
        <w:jc w:val="center"/>
      </w:pPr>
      <w:r>
        <w:drawing>
          <wp:inline distT="0" distB="0" distL="0" distR="0">
            <wp:extent cx="1257300" cy="1733550"/>
            <wp:effectExtent t="0" r="0" b="0" l="0"/>
            <wp:docPr id="1" name="Farol IPE" descr="Símbolo da Igreja Presbiteriana Esperança" title="Faro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7300" cy="173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"/>
        <w:jc w:val="center"/>
      </w:pPr>
      <w:r>
        <w:rPr>
          <w:rFonts w:ascii="Constantia" w:cs="Constantia" w:eastAsia="Constantia" w:hAnsi="Constantia"/>
          <w:b/>
          <w:bCs/>
          <w:color w:val="252544"/>
          <w:sz w:val="52"/>
          <w:szCs w:val="52"/>
        </w:rPr>
        <w:t xml:space="preserve">Do púlpito ao coração</w:t>
      </w:r>
    </w:p>
    <w:p>
      <w:pPr>
        <w:pBdr>
          <w:bottom w:val="single" w:color="C8955B" w:sz="12" w:space="10"/>
        </w:pBdr>
        <w:spacing w:after="120"/>
        <w:jc w:val="center"/>
      </w:pPr>
    </w:p>
    <w:p>
      <w:pPr>
        <w:spacing w:after="40" w:before="120"/>
        <w:jc w:val="center"/>
      </w:pPr>
      <w:r>
        <w:rPr>
          <w:rFonts w:ascii="Constantia" w:cs="Constantia" w:eastAsia="Constantia" w:hAnsi="Constantia"/>
          <w:i/>
          <w:iCs/>
          <w:color w:val="9C6F3D"/>
          <w:sz w:val="30"/>
          <w:szCs w:val="30"/>
        </w:rPr>
        <w:t xml:space="preserve">Manual do líder de Pequeno Grupo</w:t>
      </w:r>
    </w:p>
    <w:p>
      <w:pPr>
        <w:spacing w:after="220"/>
      </w:pPr>
    </w:p>
    <w:p>
      <w:pPr>
        <w:spacing w:after="40"/>
        <w:jc w:val="center"/>
      </w:pPr>
      <w:r>
        <w:rPr>
          <w:rFonts w:ascii="Constantia" w:cs="Constantia" w:eastAsia="Constantia" w:hAnsi="Constantia"/>
          <w:b/>
          <w:bCs/>
          <w:color w:val="252544"/>
          <w:spacing w:val="80"/>
          <w:sz w:val="20"/>
          <w:szCs w:val="20"/>
        </w:rPr>
        <w:t xml:space="preserve">CAPACITAÇÃO DE LÍDERES</w:t>
      </w:r>
    </w:p>
    <w:p>
      <w:pPr>
        <w:spacing w:after="36"/>
        <w:jc w:val="center"/>
      </w:pPr>
      <w:r>
        <w:rPr>
          <w:rFonts w:ascii="Cambria" w:cs="Cambria" w:eastAsia="Cambria" w:hAnsi="Cambria"/>
          <w:i/>
          <w:iCs/>
          <w:color w:val="2B2B33"/>
          <w:sz w:val="21"/>
          <w:szCs w:val="21"/>
        </w:rPr>
        <w:t xml:space="preserve">Base: Edward T. Welch, Aconselhando uns aos outros</w:t>
      </w:r>
    </w:p>
    <w:p>
      <w:pPr>
        <w:spacing w:after="400"/>
      </w:pPr>
    </w:p>
    <w:p>
      <w:pPr>
        <w:spacing w:after="20"/>
        <w:jc w:val="center"/>
      </w:pPr>
      <w:r>
        <w:rPr>
          <w:rFonts w:ascii="Cambria" w:cs="Cambria" w:eastAsia="Cambria" w:hAnsi="Cambria"/>
          <w:i/>
          <w:iCs/>
          <w:color w:val="252544"/>
          <w:sz w:val="20"/>
          <w:szCs w:val="20"/>
        </w:rPr>
        <w:t xml:space="preserve">“Lâmpada para os meus pés é a tua palavra</w:t>
      </w:r>
    </w:p>
    <w:p>
      <w:pPr>
        <w:spacing w:after="50"/>
        <w:jc w:val="center"/>
      </w:pPr>
      <w:r>
        <w:rPr>
          <w:rFonts w:ascii="Cambria" w:cs="Cambria" w:eastAsia="Cambria" w:hAnsi="Cambria"/>
          <w:i/>
          <w:iCs/>
          <w:color w:val="252544"/>
          <w:sz w:val="20"/>
          <w:szCs w:val="20"/>
        </w:rPr>
        <w:t xml:space="preserve">e luz para os meus caminhos.”</w:t>
      </w:r>
    </w:p>
    <w:p>
      <w:pPr>
        <w:spacing w:after="0"/>
        <w:jc w:val="center"/>
      </w:pPr>
      <w:r>
        <w:rPr>
          <w:rFonts w:ascii="Constantia" w:cs="Constantia" w:eastAsia="Constantia" w:hAnsi="Constantia"/>
          <w:b/>
          <w:bCs/>
          <w:color w:val="9C6F3D"/>
          <w:spacing w:val="60"/>
          <w:sz w:val="15"/>
          <w:szCs w:val="15"/>
        </w:rPr>
        <w:t xml:space="preserve">SALMO 119.105</w:t>
      </w:r>
    </w:p>
    <w:p>
      <w:pPr>
        <w:pageBreakBefore/>
        <w:pBdr>
          <w:bottom w:val="single" w:color="C8955B" w:sz="14" w:space="6"/>
        </w:pBdr>
        <w:spacing w:after="0"/>
      </w:pPr>
      <w:r>
        <w:rPr>
          <w:rFonts w:ascii="Constantia" w:cs="Constantia" w:eastAsia="Constantia" w:hAnsi="Constantia"/>
          <w:b/>
          <w:bCs/>
          <w:color w:val="9C6F3D"/>
          <w:spacing w:val="60"/>
          <w:sz w:val="18"/>
          <w:szCs w:val="18"/>
        </w:rPr>
        <w:t xml:space="preserve">ABERTURA</w:t>
      </w:r>
    </w:p>
    <w:p>
      <w:pPr>
        <w:tabs>
          <w:tab w:val="right" w:pos="8666"/>
        </w:tabs>
        <w:spacing w:after="60" w:before="120"/>
      </w:pPr>
      <w:r>
        <w:rPr>
          <w:rFonts w:ascii="Constantia" w:cs="Constantia" w:eastAsia="Constantia" w:hAnsi="Constantia"/>
          <w:b/>
          <w:bCs/>
          <w:color w:val="252544"/>
          <w:sz w:val="34"/>
          <w:szCs w:val="34"/>
        </w:rPr>
        <w:t xml:space="preserve">O trabalho que é seu</w:t>
      </w:r>
    </w:p>
    <w:p>
      <w:pPr>
        <w:spacing w:after="120"/>
      </w:pPr>
    </w:p>
    <w:tbl>
      <w:tblPr>
        <w:tblW w:type="dxa" w:w="86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6"/>
      </w:tblGrid>
      <w:tr>
        <w:trPr>
          <w:cantSplit/>
        </w:trPr>
        <w:tc>
          <w:tcPr>
            <w:tcW w:type="dxa" w:w="8666"/>
            <w:tcBorders>
              <w:top w:val="none" w:color="FFFFFF" w:sz="0"/>
              <w:left w:val="single" w:color="C8955B" w:sz="12"/>
              <w:bottom w:val="none" w:color="FFFFFF" w:sz="0"/>
              <w:right w:val="none" w:color="FFFFFF" w:sz="0"/>
            </w:tcBorders>
            <w:shd w:fill="FFFFFF" w:val="clear"/>
            <w:tcMar>
              <w:top w:type="dxa" w:w="40"/>
              <w:left w:type="dxa" w:w="230"/>
              <w:bottom w:type="dxa" w:w="40"/>
              <w:right w:type="dxa" w:w="120"/>
            </w:tcMar>
          </w:tcPr>
          <w:p>
            <w:pPr>
              <w:spacing w:after="60"/>
            </w:pPr>
            <w:r>
              <w:rPr>
                <w:rFonts w:ascii="Constantia" w:cs="Constantia" w:eastAsia="Constantia" w:hAnsi="Constantia"/>
                <w:b/>
                <w:bCs/>
                <w:color w:val="9C6F3D"/>
                <w:spacing w:val="30"/>
                <w:sz w:val="17"/>
                <w:szCs w:val="17"/>
              </w:rPr>
              <w:t xml:space="preserve">PROVÉRBIOS 20.5</w:t>
            </w:r>
          </w:p>
          <w:p>
            <w:pPr>
              <w:spacing w:after="0" w:line="276" w:lineRule="auto"/>
            </w:pPr>
            <w:r>
              <w:rPr>
                <w:rFonts w:ascii="Cambria" w:cs="Cambria" w:eastAsia="Cambria" w:hAnsi="Cambria"/>
                <w:i/>
                <w:iCs/>
                <w:color w:val="252544"/>
                <w:sz w:val="22"/>
                <w:szCs w:val="22"/>
              </w:rPr>
              <w:t xml:space="preserve">“Como águas profundas, são os propósitos do coração do homem, mas o homem de inteligência sabe descobri-los.”</w:t>
            </w:r>
          </w:p>
        </w:tc>
      </w:tr>
    </w:tbl>
    <w:p>
      <w:pPr>
        <w:spacing w:after="160"/>
      </w:pPr>
    </w:p>
    <w:p>
      <w:pPr>
        <w:spacing w:after="150" w:line="300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Repare no que o texto chama de inteligência. Não é ter a resposta. É saber tirar de dentro. Esse é o trabalho de um líder de Pequeno Grupo, e este manual existe para treiná-lo.</w:t>
      </w:r>
    </w:p>
    <w:p>
      <w:pPr>
        <w:spacing w:after="150" w:line="300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A base metodológica é o livro de Edward T. Welch, Aconselhando uns aos outros (Ministério Fiel) — oito lições sobre o cuidado mútuo da alma. As lições citadas ao longo do manual remetem a ele.</w:t>
      </w:r>
    </w:p>
    <w:p>
      <w:pPr>
        <w:spacing w:after="160" w:before="160"/>
        <w:jc w:val="center"/>
      </w:pPr>
      <w:r>
        <w:rPr>
          <w:rFonts w:ascii="Cambria" w:cs="Cambria" w:eastAsia="Cambria" w:hAnsi="Cambria"/>
          <w:color w:val="C8955B"/>
          <w:sz w:val="22"/>
          <w:szCs w:val="22"/>
        </w:rPr>
        <w:t xml:space="preserve">✦</w:t>
      </w:r>
    </w:p>
    <w:p>
      <w:pPr>
        <w:pageBreakBefore/>
        <w:pBdr>
          <w:bottom w:val="single" w:color="C8955B" w:sz="14" w:space="6"/>
        </w:pBdr>
        <w:spacing w:after="0"/>
      </w:pPr>
      <w:r>
        <w:rPr>
          <w:rFonts w:ascii="Constantia" w:cs="Constantia" w:eastAsia="Constantia" w:hAnsi="Constantia"/>
          <w:b/>
          <w:bCs/>
          <w:color w:val="9C6F3D"/>
          <w:spacing w:val="60"/>
          <w:sz w:val="18"/>
          <w:szCs w:val="18"/>
        </w:rPr>
        <w:t xml:space="preserve">PARTE 1</w:t>
      </w:r>
    </w:p>
    <w:p>
      <w:pPr>
        <w:tabs>
          <w:tab w:val="right" w:pos="8666"/>
        </w:tabs>
        <w:spacing w:after="60" w:before="120"/>
      </w:pPr>
      <w:r>
        <w:rPr>
          <w:rFonts w:ascii="Constantia" w:cs="Constantia" w:eastAsia="Constantia" w:hAnsi="Constantia"/>
          <w:b/>
          <w:bCs/>
          <w:color w:val="252544"/>
          <w:sz w:val="34"/>
          <w:szCs w:val="34"/>
        </w:rPr>
        <w:t xml:space="preserve">Por que o Pequeno Grupo existe</w:t>
      </w:r>
    </w:p>
    <w:p>
      <w:pPr>
        <w:spacing w:after="120"/>
      </w:pPr>
    </w:p>
    <w:p>
      <w:pPr>
        <w:spacing w:after="150" w:line="300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Três frases definem o PG, e uma delas é uma negativa necessária:</w:t>
      </w:r>
    </w:p>
    <w:p>
      <w:pPr>
        <w:pStyle w:val="ListParagraph"/>
        <w:numPr>
          <w:ilvl w:val="0"/>
          <w:numId w:val="2"/>
        </w:numPr>
        <w:spacing w:after="120" w:line="288" w:lineRule="auto"/>
      </w:pPr>
      <w:r>
        <w:rPr>
          <w:rFonts w:ascii="Cambria" w:cs="Cambria" w:eastAsia="Cambria" w:hAnsi="Cambria"/>
          <w:b/>
          <w:bCs/>
          <w:color w:val="252544"/>
          <w:sz w:val="23"/>
          <w:szCs w:val="23"/>
        </w:rPr>
        <w:t xml:space="preserve">O culto de domingo é onde a Palavra é pregada.</w:t>
      </w:r>
    </w:p>
    <w:p>
      <w:pPr>
        <w:pStyle w:val="ListParagraph"/>
        <w:numPr>
          <w:ilvl w:val="0"/>
          <w:numId w:val="2"/>
        </w:numPr>
        <w:spacing w:after="120" w:line="288" w:lineRule="auto"/>
      </w:pPr>
      <w:r>
        <w:rPr>
          <w:rFonts w:ascii="Cambria" w:cs="Cambria" w:eastAsia="Cambria" w:hAnsi="Cambria"/>
          <w:b/>
          <w:bCs/>
          <w:color w:val="252544"/>
          <w:sz w:val="23"/>
          <w:szCs w:val="23"/>
        </w:rPr>
        <w:t xml:space="preserve">O Pequeno Grupo é onde a Palavra é perseguida até o coração de cada um.</w:t>
      </w:r>
    </w:p>
    <w:p>
      <w:pPr>
        <w:pStyle w:val="ListParagraph"/>
        <w:numPr>
          <w:ilvl w:val="0"/>
          <w:numId w:val="2"/>
        </w:numPr>
        <w:spacing w:after="120" w:line="288" w:lineRule="auto"/>
      </w:pPr>
      <w:r>
        <w:rPr>
          <w:rFonts w:ascii="Cambria" w:cs="Cambria" w:eastAsia="Cambria" w:hAnsi="Cambria"/>
          <w:b/>
          <w:bCs/>
          <w:color w:val="252544"/>
          <w:sz w:val="23"/>
          <w:szCs w:val="23"/>
        </w:rPr>
        <w:t xml:space="preserve">O Pequeno Grupo não é 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a repetição do culto em escala menor.</w:t>
      </w:r>
    </w:p>
    <w:p>
      <w:pPr>
        <w:spacing w:after="80"/>
      </w:pPr>
    </w:p>
    <w:p>
      <w:pPr>
        <w:spacing w:after="150" w:line="300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A pregação fala a muitos ao mesmo tempo. O PG fala a um de cada vez, pelo nome. São trabalhos diferentes, e é Paulo quem os separa:</w:t>
      </w:r>
    </w:p>
    <w:tbl>
      <w:tblPr>
        <w:tblW w:type="dxa" w:w="86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6"/>
      </w:tblGrid>
      <w:tr>
        <w:trPr>
          <w:cantSplit/>
        </w:trPr>
        <w:tc>
          <w:tcPr>
            <w:tcW w:type="dxa" w:w="8666"/>
            <w:tcBorders>
              <w:top w:val="none" w:color="FFFFFF" w:sz="0"/>
              <w:left w:val="single" w:color="C8955B" w:sz="12"/>
              <w:bottom w:val="none" w:color="FFFFFF" w:sz="0"/>
              <w:right w:val="none" w:color="FFFFFF" w:sz="0"/>
            </w:tcBorders>
            <w:shd w:fill="FFFFFF" w:val="clear"/>
            <w:tcMar>
              <w:top w:type="dxa" w:w="40"/>
              <w:left w:type="dxa" w:w="230"/>
              <w:bottom w:type="dxa" w:w="40"/>
              <w:right w:type="dxa" w:w="120"/>
            </w:tcMar>
          </w:tcPr>
          <w:p>
            <w:pPr>
              <w:spacing w:after="60"/>
            </w:pPr>
            <w:r>
              <w:rPr>
                <w:rFonts w:ascii="Constantia" w:cs="Constantia" w:eastAsia="Constantia" w:hAnsi="Constantia"/>
                <w:b/>
                <w:bCs/>
                <w:color w:val="9C6F3D"/>
                <w:spacing w:val="30"/>
                <w:sz w:val="17"/>
                <w:szCs w:val="17"/>
              </w:rPr>
              <w:t xml:space="preserve">EFÉSIOS 4.11-12</w:t>
            </w:r>
          </w:p>
          <w:p>
            <w:pPr>
              <w:spacing w:after="0" w:line="276" w:lineRule="auto"/>
            </w:pPr>
            <w:r>
              <w:rPr>
                <w:rFonts w:ascii="Cambria" w:cs="Cambria" w:eastAsia="Cambria" w:hAnsi="Cambria"/>
                <w:i/>
                <w:iCs/>
                <w:color w:val="252544"/>
                <w:sz w:val="22"/>
                <w:szCs w:val="22"/>
              </w:rPr>
              <w:t xml:space="preserve">“E ele mesmo concedeu uns para apóstolos, outros para profetas, outros para evangelistas e outros para pastores e mestres, com vistas ao aperfeiçoamento dos santos para o desempenho do seu serviço, para a edificação do corpo de Cristo.”</w:t>
            </w:r>
          </w:p>
        </w:tc>
      </w:tr>
    </w:tbl>
    <w:p>
      <w:pPr>
        <w:spacing w:after="140"/>
      </w:pPr>
    </w:p>
    <w:p>
      <w:pPr>
        <w:spacing w:after="150" w:line="300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Pastores e mestres desempenham o serviço deles — e treinam os santos para desempenharem o seu. O trabalho pesado do cuidado pastoral, no plano de Deus, é feito por gente comum. Welch abre o livro exatamente aí: se você confia em Jesus e não em si mesmo, e se sente fraco e desqualificado, então você está qualificado.</w:t>
      </w:r>
    </w:p>
    <w:p>
      <w:pPr>
        <w:keepNext/>
        <w:spacing w:after="110" w:before="200"/>
      </w:pPr>
      <w:r>
        <w:rPr>
          <w:rFonts w:ascii="Constantia" w:cs="Constantia" w:eastAsia="Constantia" w:hAnsi="Constantia"/>
          <w:b/>
          <w:bCs/>
          <w:color w:val="252544"/>
          <w:sz w:val="26"/>
          <w:szCs w:val="26"/>
        </w:rPr>
        <w:t xml:space="preserve">Duas vocações que não competem</w:t>
      </w:r>
    </w:p>
    <w:p>
      <w:pPr>
        <w:spacing w:after="150" w:line="300" w:lineRule="auto"/>
        <w:jc w:val="left"/>
      </w:pPr>
      <w:r>
        <w:rPr>
          <w:rFonts w:ascii="Cambria" w:cs="Cambria" w:eastAsia="Cambria" w:hAnsi="Cambria"/>
          <w:b/>
          <w:bCs/>
          <w:i w:val="false"/>
          <w:iCs w:val="false"/>
          <w:color w:val="252544"/>
          <w:sz w:val="23"/>
          <w:szCs w:val="23"/>
        </w:rPr>
        <w:t xml:space="preserve">Comunhão. 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Um grupo em que se pode falar da própria dor e alguém responde com compaixão e oração; em que se pode pedir ajuda contra o pecado e alguém fica do seu lado até a batalha virar. Não é utopia — é o que Welch descreve na Lição 1 e o que Efésios 4 promete.</w:t>
      </w:r>
    </w:p>
    <w:p>
      <w:pPr>
        <w:spacing w:after="150" w:line="300" w:lineRule="auto"/>
        <w:jc w:val="left"/>
      </w:pPr>
      <w:r>
        <w:rPr>
          <w:rFonts w:ascii="Cambria" w:cs="Cambria" w:eastAsia="Cambria" w:hAnsi="Cambria"/>
          <w:b/>
          <w:bCs/>
          <w:i w:val="false"/>
          <w:iCs w:val="false"/>
          <w:color w:val="252544"/>
          <w:sz w:val="23"/>
          <w:szCs w:val="23"/>
        </w:rPr>
        <w:t xml:space="preserve">Missão. 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O grupo aberto a quem ainda não crê e a quem se perdeu no caminho. A Parte 5 trata disso em detalhe.</w:t>
      </w:r>
    </w:p>
    <w:p>
      <w:pPr>
        <w:spacing w:after="100"/>
      </w:pPr>
    </w:p>
    <w:tbl>
      <w:tblPr>
        <w:tblW w:type="dxa" w:w="86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6"/>
      </w:tblGrid>
      <w:tr>
        <w:trPr>
          <w:cantSplit/>
        </w:trPr>
        <w:tc>
          <w:tcPr>
            <w:tcW w:type="dxa" w:w="8666"/>
            <w:tcBorders>
              <w:top w:val="none" w:color="252544" w:sz="0"/>
              <w:left w:val="single" w:color="C8955B" w:sz="28"/>
              <w:bottom w:val="none" w:color="252544" w:sz="0"/>
              <w:right w:val="none" w:color="252544" w:sz="0"/>
            </w:tcBorders>
            <w:shd w:fill="252544" w:val="clear"/>
            <w:tcMar>
              <w:top w:type="dxa" w:w="170"/>
              <w:left w:type="dxa" w:w="230"/>
              <w:bottom w:type="dxa" w:w="170"/>
              <w:right w:type="dxa" w:w="230"/>
            </w:tcMar>
          </w:tcPr>
          <w:p>
            <w:pPr>
              <w:spacing w:after="70"/>
            </w:pPr>
            <w:r>
              <w:rPr>
                <w:rFonts w:ascii="Constantia" w:cs="Constantia" w:eastAsia="Constantia" w:hAnsi="Constantia"/>
                <w:b/>
                <w:bCs/>
                <w:color w:val="C8955B"/>
                <w:spacing w:val="60"/>
                <w:sz w:val="17"/>
                <w:szCs w:val="17"/>
              </w:rPr>
              <w:t xml:space="preserve">A TESE QUE GOVERNA TUDO</w:t>
            </w:r>
          </w:p>
          <w:p>
            <w:pPr>
              <w:spacing w:after="0" w:line="300" w:lineRule="auto"/>
            </w:pPr>
            <w:r>
              <w:rPr>
                <w:rFonts w:ascii="Constantia" w:cs="Constantia" w:eastAsia="Constantia" w:hAnsi="Constantia"/>
                <w:i/>
                <w:iCs/>
                <w:color w:val="FFFFFF"/>
                <w:sz w:val="25"/>
                <w:szCs w:val="25"/>
              </w:rPr>
              <w:t xml:space="preserve">No domingo, o texto foi pregado ao grupo. No PG, o texto é aplicado à vida de cada um — por meio de perguntas. O sermão entrega o alvo; o PG descobre onde o alvo acertou.</w:t>
            </w:r>
          </w:p>
        </w:tc>
      </w:tr>
    </w:tbl>
    <w:p>
      <w:pPr>
        <w:pageBreakBefore/>
        <w:pBdr>
          <w:bottom w:val="single" w:color="C8955B" w:sz="14" w:space="6"/>
        </w:pBdr>
        <w:spacing w:after="0"/>
      </w:pPr>
      <w:r>
        <w:rPr>
          <w:rFonts w:ascii="Constantia" w:cs="Constantia" w:eastAsia="Constantia" w:hAnsi="Constantia"/>
          <w:b/>
          <w:bCs/>
          <w:color w:val="9C6F3D"/>
          <w:spacing w:val="60"/>
          <w:sz w:val="18"/>
          <w:szCs w:val="18"/>
        </w:rPr>
        <w:t xml:space="preserve">PARTE 2</w:t>
      </w:r>
    </w:p>
    <w:p>
      <w:pPr>
        <w:tabs>
          <w:tab w:val="right" w:pos="8666"/>
        </w:tabs>
        <w:spacing w:after="60" w:before="120"/>
      </w:pPr>
      <w:r>
        <w:rPr>
          <w:rFonts w:ascii="Constantia" w:cs="Constantia" w:eastAsia="Constantia" w:hAnsi="Constantia"/>
          <w:b/>
          <w:bCs/>
          <w:color w:val="252544"/>
          <w:sz w:val="34"/>
          <w:szCs w:val="34"/>
        </w:rPr>
        <w:t xml:space="preserve">Quatro reuniões que não são um PG</w:t>
      </w:r>
    </w:p>
    <w:p>
      <w:pPr>
        <w:spacing w:after="120"/>
      </w:pPr>
    </w:p>
    <w:p>
      <w:pPr>
        <w:spacing w:after="150" w:line="300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Nenhuma das quatro é má-fé. Todas são fugas honestas de uma tarefa difícil. Vale reconhecer a sua antes de seguir.</w:t>
      </w:r>
    </w:p>
    <w:p>
      <w:pPr>
        <w:spacing w:after="60"/>
      </w:pPr>
    </w:p>
    <w:p>
      <w:pPr>
        <w:keepNext/>
        <w:spacing w:after="110" w:before="200"/>
      </w:pPr>
      <w:r>
        <w:rPr>
          <w:rFonts w:ascii="Constantia" w:cs="Constantia" w:eastAsia="Constantia" w:hAnsi="Constantia"/>
          <w:b/>
          <w:bCs/>
          <w:color w:val="252544"/>
          <w:sz w:val="26"/>
          <w:szCs w:val="26"/>
        </w:rPr>
        <w:t xml:space="preserve">A sala de aula</w:t>
      </w:r>
    </w:p>
    <w:p>
      <w:pPr>
        <w:spacing w:after="150" w:line="300" w:lineRule="auto"/>
        <w:jc w:val="left"/>
      </w:pPr>
      <w:r>
        <w:rPr>
          <w:rFonts w:ascii="Cambria" w:cs="Cambria" w:eastAsia="Cambria" w:hAnsi="Cambria"/>
          <w:b/>
          <w:bCs/>
          <w:i w:val="false"/>
          <w:iCs w:val="false"/>
          <w:color w:val="9C6F3D"/>
          <w:sz w:val="23"/>
          <w:szCs w:val="23"/>
        </w:rPr>
        <w:t xml:space="preserve">O líder-professor. 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Ele fala mais da metade do tempo. Corrige a resposta errada na hora em que ela sai. Cita comentaristas. Faz perguntas que têm resposta certa — e todos percebem quando ela não veio.</w:t>
      </w:r>
    </w:p>
    <w:p>
      <w:pPr>
        <w:spacing w:after="150" w:line="300" w:lineRule="auto"/>
        <w:jc w:val="left"/>
      </w:pPr>
      <w:r>
        <w:rPr>
          <w:rFonts w:ascii="Cambria" w:cs="Cambria" w:eastAsia="Cambria" w:hAnsi="Cambria"/>
          <w:b/>
          <w:bCs/>
          <w:i w:val="false"/>
          <w:iCs w:val="false"/>
          <w:color w:val="252544"/>
          <w:sz w:val="23"/>
          <w:szCs w:val="23"/>
        </w:rPr>
        <w:t xml:space="preserve">Sintoma: </w:t>
      </w:r>
      <w:r>
        <w:rPr>
          <w:rFonts w:ascii="Cambria" w:cs="Cambria" w:eastAsia="Cambria" w:hAnsi="Cambria"/>
          <w:b w:val="false"/>
          <w:bCs w:val="false"/>
          <w:i/>
          <w:iCs/>
          <w:color w:val="2B2B33"/>
          <w:sz w:val="23"/>
          <w:szCs w:val="23"/>
        </w:rPr>
        <w:t xml:space="preserve">O grupo aprende, e o grupo se cala.</w:t>
      </w:r>
    </w:p>
    <w:tbl>
      <w:tblPr>
        <w:tblW w:type="dxa" w:w="86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6"/>
      </w:tblGrid>
      <w:tr>
        <w:trPr>
          <w:cantSplit/>
        </w:trPr>
        <w:tc>
          <w:tcPr>
            <w:tcW w:type="dxa" w:w="8666"/>
            <w:tcBorders>
              <w:top w:val="single" w:color="E6DFD2" w:sz="4"/>
              <w:left w:val="single" w:color="252544" w:sz="28"/>
              <w:bottom w:val="single" w:color="E6DFD2" w:sz="4"/>
              <w:right w:val="single" w:color="E6DFD2" w:sz="4"/>
            </w:tcBorders>
            <w:shd w:fill="F4F1EA" w:val="clear"/>
            <w:tcMar>
              <w:top w:type="dxa" w:w="150"/>
              <w:left w:type="dxa" w:w="230"/>
              <w:bottom w:type="dxa" w:w="150"/>
              <w:right w:type="dxa" w:w="230"/>
            </w:tcMar>
          </w:tcPr>
          <w:p>
            <w:pPr>
              <w:spacing w:after="70"/>
            </w:pPr>
            <w:r>
              <w:rPr>
                <w:rFonts w:ascii="Constantia" w:cs="Constantia" w:eastAsia="Constantia" w:hAnsi="Constantia"/>
                <w:b/>
                <w:bCs/>
                <w:color w:val="9C6F3D"/>
                <w:spacing w:val="40"/>
                <w:sz w:val="17"/>
                <w:szCs w:val="17"/>
              </w:rPr>
              <w:t xml:space="preserve">DIAGNÓSTICO DO CORAÇÃO</w:t>
            </w:r>
          </w:p>
          <w:p>
            <w:pPr>
              <w:spacing w:after="0" w:line="288" w:lineRule="auto"/>
            </w:pPr>
            <w:r>
              <w:rPr>
                <w:rFonts w:ascii="Cambria" w:cs="Cambria" w:eastAsia="Cambria" w:hAnsi="Cambria"/>
                <w:color w:val="252544"/>
                <w:sz w:val="22"/>
                <w:szCs w:val="22"/>
              </w:rPr>
              <w:t xml:space="preserve">Ensinar é onde ele se sente competente; perguntar é onde ele fica exposto. O medo de não ter valor se não souber é o que segura o microfone na mão dele. Welch é direto: conselho é o que nós faríamos no lugar do outro, e quase sempre soa professoral e demonstra falta de compaixão. Raramente é pessoal (Lição 5).</w:t>
            </w:r>
          </w:p>
        </w:tc>
      </w:tr>
    </w:tbl>
    <w:p>
      <w:pPr>
        <w:spacing w:after="140"/>
      </w:pPr>
    </w:p>
    <w:p>
      <w:pPr>
        <w:keepNext/>
        <w:spacing w:after="110" w:before="200"/>
      </w:pPr>
      <w:r>
        <w:rPr>
          <w:rFonts w:ascii="Constantia" w:cs="Constantia" w:eastAsia="Constantia" w:hAnsi="Constantia"/>
          <w:b/>
          <w:bCs/>
          <w:color w:val="252544"/>
          <w:sz w:val="26"/>
          <w:szCs w:val="26"/>
        </w:rPr>
        <w:t xml:space="preserve">O segundo culto</w:t>
      </w:r>
    </w:p>
    <w:p>
      <w:pPr>
        <w:spacing w:after="150" w:line="300" w:lineRule="auto"/>
        <w:jc w:val="left"/>
      </w:pPr>
      <w:r>
        <w:rPr>
          <w:rFonts w:ascii="Cambria" w:cs="Cambria" w:eastAsia="Cambria" w:hAnsi="Cambria"/>
          <w:b/>
          <w:bCs/>
          <w:i w:val="false"/>
          <w:iCs w:val="false"/>
          <w:color w:val="9C6F3D"/>
          <w:sz w:val="23"/>
          <w:szCs w:val="23"/>
        </w:rPr>
        <w:t xml:space="preserve">O líder-repetidor. 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Quarenta minutos resumindo o sermão de domingo para que quem faltou “se atualize”. Ninguém precisa abrir a boca.</w:t>
      </w:r>
    </w:p>
    <w:p>
      <w:pPr>
        <w:spacing w:after="150" w:line="300" w:lineRule="auto"/>
        <w:jc w:val="left"/>
      </w:pPr>
      <w:r>
        <w:rPr>
          <w:rFonts w:ascii="Cambria" w:cs="Cambria" w:eastAsia="Cambria" w:hAnsi="Cambria"/>
          <w:b/>
          <w:bCs/>
          <w:i w:val="false"/>
          <w:iCs w:val="false"/>
          <w:color w:val="252544"/>
          <w:sz w:val="23"/>
          <w:szCs w:val="23"/>
        </w:rPr>
        <w:t xml:space="preserve">Sintoma: </w:t>
      </w:r>
      <w:r>
        <w:rPr>
          <w:rFonts w:ascii="Cambria" w:cs="Cambria" w:eastAsia="Cambria" w:hAnsi="Cambria"/>
          <w:b w:val="false"/>
          <w:bCs w:val="false"/>
          <w:i/>
          <w:iCs/>
          <w:color w:val="2B2B33"/>
          <w:sz w:val="23"/>
          <w:szCs w:val="23"/>
        </w:rPr>
        <w:t xml:space="preserve">A reunião poderia acontecer com as cadeiras vazias.</w:t>
      </w:r>
    </w:p>
    <w:tbl>
      <w:tblPr>
        <w:tblW w:type="dxa" w:w="86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6"/>
      </w:tblGrid>
      <w:tr>
        <w:trPr>
          <w:cantSplit/>
        </w:trPr>
        <w:tc>
          <w:tcPr>
            <w:tcW w:type="dxa" w:w="8666"/>
            <w:tcBorders>
              <w:top w:val="single" w:color="E6DFD2" w:sz="4"/>
              <w:left w:val="single" w:color="252544" w:sz="28"/>
              <w:bottom w:val="single" w:color="E6DFD2" w:sz="4"/>
              <w:right w:val="single" w:color="E6DFD2" w:sz="4"/>
            </w:tcBorders>
            <w:shd w:fill="F4F1EA" w:val="clear"/>
            <w:tcMar>
              <w:top w:type="dxa" w:w="150"/>
              <w:left w:type="dxa" w:w="230"/>
              <w:bottom w:type="dxa" w:w="150"/>
              <w:right w:type="dxa" w:w="230"/>
            </w:tcMar>
          </w:tcPr>
          <w:p>
            <w:pPr>
              <w:spacing w:after="70"/>
            </w:pPr>
            <w:r>
              <w:rPr>
                <w:rFonts w:ascii="Constantia" w:cs="Constantia" w:eastAsia="Constantia" w:hAnsi="Constantia"/>
                <w:b/>
                <w:bCs/>
                <w:color w:val="9C6F3D"/>
                <w:spacing w:val="40"/>
                <w:sz w:val="17"/>
                <w:szCs w:val="17"/>
              </w:rPr>
              <w:t xml:space="preserve">DIAGNÓSTICO DO CORAÇÃO</w:t>
            </w:r>
          </w:p>
          <w:p>
            <w:pPr>
              <w:spacing w:after="0" w:line="288" w:lineRule="auto"/>
            </w:pPr>
            <w:r>
              <w:rPr>
                <w:rFonts w:ascii="Cambria" w:cs="Cambria" w:eastAsia="Cambria" w:hAnsi="Cambria"/>
                <w:color w:val="252544"/>
                <w:sz w:val="22"/>
                <w:szCs w:val="22"/>
              </w:rPr>
              <w:t xml:space="preserve">Parece fidelidade, é fuga. Repetir o sermão é seguro — ninguém chora, ninguém confessa, ninguém discorda. O medo do silêncio é o que enche o tempo com conteúdo. E há um detalhe prático: o sermão já foi pregado uma vez, com preparo e com unção. A segunda vez, resumida de memória, é sempre pior. Você está competindo com você mesmo e perdendo.</w:t>
            </w:r>
          </w:p>
        </w:tc>
      </w:tr>
    </w:tbl>
    <w:p>
      <w:pPr>
        <w:spacing w:after="140"/>
      </w:pPr>
    </w:p>
    <w:p>
      <w:pPr>
        <w:keepNext/>
        <w:spacing w:after="110" w:before="200"/>
      </w:pPr>
      <w:r>
        <w:rPr>
          <w:rFonts w:ascii="Constantia" w:cs="Constantia" w:eastAsia="Constantia" w:hAnsi="Constantia"/>
          <w:b/>
          <w:bCs/>
          <w:color w:val="252544"/>
          <w:sz w:val="26"/>
          <w:szCs w:val="26"/>
        </w:rPr>
        <w:t xml:space="preserve">O consultório</w:t>
      </w:r>
    </w:p>
    <w:p>
      <w:pPr>
        <w:spacing w:after="150" w:line="300" w:lineRule="auto"/>
        <w:jc w:val="left"/>
      </w:pPr>
      <w:r>
        <w:rPr>
          <w:rFonts w:ascii="Cambria" w:cs="Cambria" w:eastAsia="Cambria" w:hAnsi="Cambria"/>
          <w:b/>
          <w:bCs/>
          <w:i w:val="false"/>
          <w:iCs w:val="false"/>
          <w:color w:val="9C6F3D"/>
          <w:sz w:val="23"/>
          <w:szCs w:val="23"/>
        </w:rPr>
        <w:t xml:space="preserve">O líder-conselheiro. 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Alguém abre uma dor e em trinta segundos já existe uma solução na mesa. As frases começam com “o que você tem que fazer é”.</w:t>
      </w:r>
    </w:p>
    <w:p>
      <w:pPr>
        <w:spacing w:after="150" w:line="300" w:lineRule="auto"/>
        <w:jc w:val="left"/>
      </w:pPr>
      <w:r>
        <w:rPr>
          <w:rFonts w:ascii="Cambria" w:cs="Cambria" w:eastAsia="Cambria" w:hAnsi="Cambria"/>
          <w:b/>
          <w:bCs/>
          <w:i w:val="false"/>
          <w:iCs w:val="false"/>
          <w:color w:val="252544"/>
          <w:sz w:val="23"/>
          <w:szCs w:val="23"/>
        </w:rPr>
        <w:t xml:space="preserve">Sintoma: </w:t>
      </w:r>
      <w:r>
        <w:rPr>
          <w:rFonts w:ascii="Cambria" w:cs="Cambria" w:eastAsia="Cambria" w:hAnsi="Cambria"/>
          <w:b w:val="false"/>
          <w:bCs w:val="false"/>
          <w:i/>
          <w:iCs/>
          <w:color w:val="2B2B33"/>
          <w:sz w:val="23"/>
          <w:szCs w:val="23"/>
        </w:rPr>
        <w:t xml:space="preserve">As pessoas param de trazer o que é difícil de verdade.</w:t>
      </w:r>
    </w:p>
    <w:tbl>
      <w:tblPr>
        <w:tblW w:type="dxa" w:w="86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6"/>
      </w:tblGrid>
      <w:tr>
        <w:trPr>
          <w:cantSplit/>
        </w:trPr>
        <w:tc>
          <w:tcPr>
            <w:tcW w:type="dxa" w:w="8666"/>
            <w:tcBorders>
              <w:top w:val="single" w:color="E6DFD2" w:sz="4"/>
              <w:left w:val="single" w:color="252544" w:sz="28"/>
              <w:bottom w:val="single" w:color="E6DFD2" w:sz="4"/>
              <w:right w:val="single" w:color="E6DFD2" w:sz="4"/>
            </w:tcBorders>
            <w:shd w:fill="F4F1EA" w:val="clear"/>
            <w:tcMar>
              <w:top w:type="dxa" w:w="150"/>
              <w:left w:type="dxa" w:w="230"/>
              <w:bottom w:type="dxa" w:w="150"/>
              <w:right w:type="dxa" w:w="230"/>
            </w:tcMar>
          </w:tcPr>
          <w:p>
            <w:pPr>
              <w:spacing w:after="70"/>
            </w:pPr>
            <w:r>
              <w:rPr>
                <w:rFonts w:ascii="Constantia" w:cs="Constantia" w:eastAsia="Constantia" w:hAnsi="Constantia"/>
                <w:b/>
                <w:bCs/>
                <w:color w:val="9C6F3D"/>
                <w:spacing w:val="40"/>
                <w:sz w:val="17"/>
                <w:szCs w:val="17"/>
              </w:rPr>
              <w:t xml:space="preserve">DIAGNÓSTICO DO CORAÇÃO</w:t>
            </w:r>
          </w:p>
          <w:p>
            <w:pPr>
              <w:spacing w:after="0" w:line="288" w:lineRule="auto"/>
            </w:pPr>
            <w:r>
              <w:rPr>
                <w:rFonts w:ascii="Cambria" w:cs="Cambria" w:eastAsia="Cambria" w:hAnsi="Cambria"/>
                <w:color w:val="252544"/>
                <w:sz w:val="22"/>
                <w:szCs w:val="22"/>
              </w:rPr>
              <w:t xml:space="preserve">A pressa de resolver. Resolver é mais rápido que carregar. A regra de Welch: guarde seu conselho para si, a menos que lhe seja solicitado (Lição 5). E há uma variação disso que parece bondade — responder a dor do outro com a sua história. A intenção é abrir espaço; o efeito é mudar o assunto do coração dele para o seu.</w:t>
            </w:r>
          </w:p>
        </w:tc>
      </w:tr>
    </w:tbl>
    <w:p>
      <w:pPr>
        <w:spacing w:after="140"/>
      </w:pPr>
    </w:p>
    <w:p>
      <w:pPr>
        <w:keepNext/>
        <w:spacing w:after="110" w:before="200"/>
      </w:pPr>
      <w:r>
        <w:rPr>
          <w:rFonts w:ascii="Constantia" w:cs="Constantia" w:eastAsia="Constantia" w:hAnsi="Constantia"/>
          <w:b/>
          <w:bCs/>
          <w:color w:val="252544"/>
          <w:sz w:val="26"/>
          <w:szCs w:val="26"/>
        </w:rPr>
        <w:t xml:space="preserve">O churrasco</w:t>
      </w:r>
    </w:p>
    <w:p>
      <w:pPr>
        <w:spacing w:after="150" w:line="300" w:lineRule="auto"/>
        <w:jc w:val="left"/>
      </w:pPr>
      <w:r>
        <w:rPr>
          <w:rFonts w:ascii="Cambria" w:cs="Cambria" w:eastAsia="Cambria" w:hAnsi="Cambria"/>
          <w:b/>
          <w:bCs/>
          <w:i w:val="false"/>
          <w:iCs w:val="false"/>
          <w:color w:val="9C6F3D"/>
          <w:sz w:val="23"/>
          <w:szCs w:val="23"/>
        </w:rPr>
        <w:t xml:space="preserve">O líder-anfitrião. 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Setenta minutos de conversa boa, quinze de devocional apressado, oração pela lista de enfermos.</w:t>
      </w:r>
    </w:p>
    <w:p>
      <w:pPr>
        <w:spacing w:after="150" w:line="300" w:lineRule="auto"/>
        <w:jc w:val="left"/>
      </w:pPr>
      <w:r>
        <w:rPr>
          <w:rFonts w:ascii="Cambria" w:cs="Cambria" w:eastAsia="Cambria" w:hAnsi="Cambria"/>
          <w:b/>
          <w:bCs/>
          <w:i w:val="false"/>
          <w:iCs w:val="false"/>
          <w:color w:val="252544"/>
          <w:sz w:val="23"/>
          <w:szCs w:val="23"/>
        </w:rPr>
        <w:t xml:space="preserve">Sintoma: </w:t>
      </w:r>
      <w:r>
        <w:rPr>
          <w:rFonts w:ascii="Cambria" w:cs="Cambria" w:eastAsia="Cambria" w:hAnsi="Cambria"/>
          <w:b w:val="false"/>
          <w:bCs w:val="false"/>
          <w:i/>
          <w:iCs/>
          <w:color w:val="2B2B33"/>
          <w:sz w:val="23"/>
          <w:szCs w:val="23"/>
        </w:rPr>
        <w:t xml:space="preserve">Todo mundo sai feliz e ninguém sai mudado.</w:t>
      </w:r>
    </w:p>
    <w:tbl>
      <w:tblPr>
        <w:tblW w:type="dxa" w:w="86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6"/>
      </w:tblGrid>
      <w:tr>
        <w:trPr>
          <w:cantSplit/>
        </w:trPr>
        <w:tc>
          <w:tcPr>
            <w:tcW w:type="dxa" w:w="8666"/>
            <w:tcBorders>
              <w:top w:val="single" w:color="E6DFD2" w:sz="4"/>
              <w:left w:val="single" w:color="252544" w:sz="28"/>
              <w:bottom w:val="single" w:color="E6DFD2" w:sz="4"/>
              <w:right w:val="single" w:color="E6DFD2" w:sz="4"/>
            </w:tcBorders>
            <w:shd w:fill="F4F1EA" w:val="clear"/>
            <w:tcMar>
              <w:top w:type="dxa" w:w="150"/>
              <w:left w:type="dxa" w:w="230"/>
              <w:bottom w:type="dxa" w:w="150"/>
              <w:right w:type="dxa" w:w="230"/>
            </w:tcMar>
          </w:tcPr>
          <w:p>
            <w:pPr>
              <w:spacing w:after="70"/>
            </w:pPr>
            <w:r>
              <w:rPr>
                <w:rFonts w:ascii="Constantia" w:cs="Constantia" w:eastAsia="Constantia" w:hAnsi="Constantia"/>
                <w:b/>
                <w:bCs/>
                <w:color w:val="9C6F3D"/>
                <w:spacing w:val="40"/>
                <w:sz w:val="17"/>
                <w:szCs w:val="17"/>
              </w:rPr>
              <w:t xml:space="preserve">DIAGNÓSTICO DO CORAÇÃO</w:t>
            </w:r>
          </w:p>
          <w:p>
            <w:pPr>
              <w:spacing w:after="0" w:line="288" w:lineRule="auto"/>
            </w:pPr>
            <w:r>
              <w:rPr>
                <w:rFonts w:ascii="Cambria" w:cs="Cambria" w:eastAsia="Cambria" w:hAnsi="Cambria"/>
                <w:color w:val="252544"/>
                <w:sz w:val="22"/>
                <w:szCs w:val="22"/>
              </w:rPr>
              <w:t xml:space="preserve">O medo de constranger, e a suspeita de que profundidade afasta as pessoas. É o contrário: superficialidade é que cansa. Ninguém atravessa a cidade numa terça-feira à noite por um lanche.</w:t>
            </w:r>
          </w:p>
        </w:tc>
      </w:tr>
    </w:tbl>
    <w:p>
      <w:pPr>
        <w:spacing w:after="140"/>
      </w:pPr>
    </w:p>
    <w:tbl>
      <w:tblPr>
        <w:tblW w:type="dxa" w:w="86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6"/>
      </w:tblGrid>
      <w:tr>
        <w:trPr>
          <w:cantSplit/>
        </w:trPr>
        <w:tc>
          <w:tcPr>
            <w:tcW w:type="dxa" w:w="8666"/>
            <w:tcBorders>
              <w:top w:val="single" w:color="E6DFD2" w:sz="4"/>
              <w:left w:val="single" w:color="C8955B" w:sz="26"/>
              <w:bottom w:val="single" w:color="E6DFD2" w:sz="4"/>
              <w:right w:val="single" w:color="E6DFD2" w:sz="4"/>
            </w:tcBorders>
            <w:shd w:fill="FBF4E9" w:val="clear"/>
            <w:tcMar>
              <w:top w:type="dxa" w:w="150"/>
              <w:left w:type="dxa" w:w="230"/>
              <w:bottom w:type="dxa" w:w="150"/>
              <w:right w:type="dxa" w:w="230"/>
            </w:tcMar>
          </w:tcPr>
          <w:p>
            <w:pPr>
              <w:spacing w:after="70"/>
            </w:pPr>
            <w:r>
              <w:rPr>
                <w:rFonts w:ascii="Constantia" w:cs="Constantia" w:eastAsia="Constantia" w:hAnsi="Constantia"/>
                <w:b/>
                <w:bCs/>
                <w:color w:val="252544"/>
                <w:spacing w:val="40"/>
                <w:sz w:val="17"/>
                <w:szCs w:val="17"/>
              </w:rPr>
              <w:t xml:space="preserve">ONDE ATERRISSAR</w:t>
            </w:r>
          </w:p>
          <w:p>
            <w:pPr>
              <w:spacing w:after="110" w:line="288" w:lineRule="auto"/>
            </w:pPr>
            <w:r>
              <w:rPr>
                <w:rFonts w:ascii="Cambria" w:cs="Cambria" w:eastAsia="Cambria" w:hAnsi="Cambria"/>
                <w:color w:val="252544"/>
                <w:sz w:val="22"/>
                <w:szCs w:val="22"/>
              </w:rPr>
              <w:t xml:space="preserve">Duas dessas fogem pela cabeça: a sala de aula e o segundo culto. Duas fogem pelo alívio: o consultório e o churrasco. Nenhuma das quatro chega ao coração.</w:t>
            </w:r>
          </w:p>
          <w:p>
            <w:pPr>
              <w:spacing w:after="0" w:line="288" w:lineRule="auto"/>
            </w:pPr>
            <w:r>
              <w:rPr>
                <w:rFonts w:ascii="Cambria" w:cs="Cambria" w:eastAsia="Cambria" w:hAnsi="Cambria"/>
                <w:color w:val="252544"/>
                <w:sz w:val="22"/>
                <w:szCs w:val="22"/>
              </w:rPr>
              <w:t xml:space="preserve">E a cura de uma nunca é a dose da outra. Quem percebe que virou professor não se corrige virando anfitrião.</w:t>
            </w:r>
          </w:p>
        </w:tc>
      </w:tr>
    </w:tbl>
    <w:p>
      <w:pPr>
        <w:pageBreakBefore/>
        <w:pBdr>
          <w:bottom w:val="single" w:color="C8955B" w:sz="14" w:space="6"/>
        </w:pBdr>
        <w:spacing w:after="0"/>
      </w:pPr>
      <w:r>
        <w:rPr>
          <w:rFonts w:ascii="Constantia" w:cs="Constantia" w:eastAsia="Constantia" w:hAnsi="Constantia"/>
          <w:b/>
          <w:bCs/>
          <w:color w:val="9C6F3D"/>
          <w:spacing w:val="60"/>
          <w:sz w:val="18"/>
          <w:szCs w:val="18"/>
        </w:rPr>
        <w:t xml:space="preserve">PARTE 3</w:t>
      </w:r>
    </w:p>
    <w:p>
      <w:pPr>
        <w:tabs>
          <w:tab w:val="right" w:pos="8666"/>
        </w:tabs>
        <w:spacing w:after="60" w:before="120"/>
      </w:pPr>
      <w:r>
        <w:rPr>
          <w:rFonts w:ascii="Constantia" w:cs="Constantia" w:eastAsia="Constantia" w:hAnsi="Constantia"/>
          <w:b/>
          <w:bCs/>
          <w:color w:val="252544"/>
          <w:sz w:val="34"/>
          <w:szCs w:val="34"/>
        </w:rPr>
        <w:t xml:space="preserve">O mapa do coração</w:t>
      </w:r>
    </w:p>
    <w:p>
      <w:pPr>
        <w:spacing w:after="120"/>
      </w:pPr>
    </w:p>
    <w:p>
      <w:pPr>
        <w:spacing w:after="150" w:line="300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Welch trabalha com uma imagem simples (Lições 3 e 4). No centro, o coração. Em volta dele, o corpo. Em volta dos dois, círculos de influência: as pessoas, o trabalho, a saúde, o dinheiro, a cultura, a história de cada um, os poderes espirituais. Os círculos mais próximos são os que se enxergam; os mais distantes agem sem ser vistos.</w:t>
      </w:r>
    </w:p>
    <w:p>
      <w:pPr>
        <w:spacing w:after="150" w:line="300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A seta corre nos dois sentidos: a vida afeta o coração, e o coração interpreta a vida. É por isso que duas pessoas passam pela mesma demissão e saem dela em direções opostas.</w:t>
      </w:r>
    </w:p>
    <w:tbl>
      <w:tblPr>
        <w:tblW w:type="dxa" w:w="86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6"/>
      </w:tblGrid>
      <w:tr>
        <w:trPr>
          <w:cantSplit/>
        </w:trPr>
        <w:tc>
          <w:tcPr>
            <w:tcW w:type="dxa" w:w="8666"/>
            <w:tcBorders>
              <w:top w:val="single" w:color="E6DFD2" w:sz="4"/>
              <w:left w:val="single" w:color="252544" w:sz="28"/>
              <w:bottom w:val="single" w:color="E6DFD2" w:sz="4"/>
              <w:right w:val="single" w:color="E6DFD2" w:sz="4"/>
            </w:tcBorders>
            <w:shd w:fill="F4F1EA" w:val="clear"/>
            <w:tcMar>
              <w:top w:type="dxa" w:w="150"/>
              <w:left w:type="dxa" w:w="230"/>
              <w:bottom w:type="dxa" w:w="150"/>
              <w:right w:type="dxa" w:w="230"/>
            </w:tcMar>
          </w:tcPr>
          <w:p>
            <w:pPr>
              <w:spacing w:after="70"/>
            </w:pPr>
            <w:r>
              <w:rPr>
                <w:rFonts w:ascii="Constantia" w:cs="Constantia" w:eastAsia="Constantia" w:hAnsi="Constantia"/>
                <w:b/>
                <w:bCs/>
                <w:color w:val="9C6F3D"/>
                <w:spacing w:val="40"/>
                <w:sz w:val="17"/>
                <w:szCs w:val="17"/>
              </w:rPr>
              <w:t xml:space="preserve">NOTA DO FACILITADOR</w:t>
            </w:r>
          </w:p>
          <w:p>
            <w:pPr>
              <w:spacing w:after="0" w:line="288" w:lineRule="auto"/>
            </w:pPr>
            <w:r>
              <w:rPr>
                <w:rFonts w:ascii="Cambria" w:cs="Cambria" w:eastAsia="Cambria" w:hAnsi="Cambria"/>
                <w:color w:val="252544"/>
                <w:sz w:val="22"/>
                <w:szCs w:val="22"/>
              </w:rPr>
              <w:t xml:space="preserve">Consequência prática: o PG precisa se instalar exatamente no ponto onde o mundo e o coração da pessoa se encontram. Nem só nas circunstâncias (“como foi a semana?”), nem direto no coração (“que pecado há nisso?”). Na junção.</w:t>
            </w:r>
          </w:p>
        </w:tc>
      </w:tr>
    </w:tbl>
    <w:p>
      <w:pPr>
        <w:keepNext/>
        <w:spacing w:after="110" w:before="200"/>
      </w:pPr>
      <w:r>
        <w:rPr>
          <w:rFonts w:ascii="Constantia" w:cs="Constantia" w:eastAsia="Constantia" w:hAnsi="Constantia"/>
          <w:b/>
          <w:bCs/>
          <w:color w:val="252544"/>
          <w:sz w:val="26"/>
          <w:szCs w:val="26"/>
        </w:rPr>
        <w:t xml:space="preserve">As três camadas do coração</w:t>
      </w:r>
    </w:p>
    <w:p>
      <w:pPr>
        <w:spacing w:after="150" w:line="300" w:lineRule="auto"/>
        <w:jc w:val="left"/>
      </w:pPr>
      <w:r>
        <w:rPr>
          <w:rFonts w:ascii="Cambria" w:cs="Cambria" w:eastAsia="Cambria" w:hAnsi="Cambria"/>
          <w:b/>
          <w:bCs/>
          <w:i w:val="false"/>
          <w:iCs w:val="false"/>
          <w:color w:val="252544"/>
          <w:sz w:val="23"/>
          <w:szCs w:val="23"/>
        </w:rPr>
        <w:t xml:space="preserve">Desejos naturais. 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Descanso, saúde, trabalho que faça sentido, o bem dos filhos, proteção, paz, amor. Não são pecado. São do coração e importam a Deus, que nos convida a derramar o coração diante dele (Sl 62.8).</w:t>
      </w:r>
    </w:p>
    <w:p>
      <w:pPr>
        <w:spacing w:after="150" w:line="300" w:lineRule="auto"/>
        <w:jc w:val="left"/>
      </w:pPr>
      <w:r>
        <w:rPr>
          <w:rFonts w:ascii="Cambria" w:cs="Cambria" w:eastAsia="Cambria" w:hAnsi="Cambria"/>
          <w:b/>
          <w:bCs/>
          <w:i w:val="false"/>
          <w:iCs w:val="false"/>
          <w:color w:val="252544"/>
          <w:sz w:val="23"/>
          <w:szCs w:val="23"/>
        </w:rPr>
        <w:t xml:space="preserve">Desejos morais. 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A direção que esses desejos imprimem à vida. “Porque a boca fala do que está cheio o coração” (Lc 6.45). É aqui que se pergunta como está seu coração — e não apenas como vai você.</w:t>
      </w:r>
    </w:p>
    <w:p>
      <w:pPr>
        <w:spacing w:after="150" w:line="300" w:lineRule="auto"/>
        <w:jc w:val="left"/>
      </w:pPr>
      <w:r>
        <w:rPr>
          <w:rFonts w:ascii="Cambria" w:cs="Cambria" w:eastAsia="Cambria" w:hAnsi="Cambria"/>
          <w:b/>
          <w:bCs/>
          <w:i w:val="false"/>
          <w:iCs w:val="false"/>
          <w:color w:val="252544"/>
          <w:sz w:val="23"/>
          <w:szCs w:val="23"/>
        </w:rPr>
        <w:t xml:space="preserve">Desejos por Deus. 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No fundo de tudo, Welch resume assim: a questão importante não é tanto o que amamos, mas quem amamos (Lição 3). Ou confiamos nele, ou confiamos em nós e nos objetos da nossa afeição.</w:t>
      </w:r>
    </w:p>
    <w:p>
      <w:pPr>
        <w:keepNext/>
        <w:spacing w:after="110" w:before="200"/>
      </w:pPr>
      <w:r>
        <w:rPr>
          <w:rFonts w:ascii="Constantia" w:cs="Constantia" w:eastAsia="Constantia" w:hAnsi="Constantia"/>
          <w:b/>
          <w:bCs/>
          <w:color w:val="252544"/>
          <w:sz w:val="26"/>
          <w:szCs w:val="26"/>
        </w:rPr>
        <w:t xml:space="preserve">As cinco perguntas que abrem o coração</w:t>
      </w:r>
    </w:p>
    <w:p>
      <w:pPr>
        <w:spacing w:after="180" w:line="300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Esta é a ferramenta mais útil deste manual. Decore.</w:t>
      </w:r>
    </w:p>
    <w:tbl>
      <w:tblPr>
        <w:tblW w:type="dxa" w:w="86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66"/>
        <w:gridCol w:w="5200"/>
      </w:tblGrid>
      <w:tr>
        <w:trPr>
          <w:cantSplit/>
          <w:tblHeader/>
        </w:trPr>
        <w:tc>
          <w:tcPr>
            <w:tcW w:type="dxa" w:w="3466"/>
            <w:tcBorders>
              <w:top w:val="single" w:color="252544" w:sz="4"/>
              <w:left w:val="single" w:color="252544" w:sz="4"/>
              <w:bottom w:val="single" w:color="252544" w:sz="4"/>
              <w:right w:val="single" w:color="252544" w:sz="4"/>
            </w:tcBorders>
            <w:shd w:fill="25254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keepNext/>
              <w:spacing w:after="0"/>
            </w:pPr>
            <w:r>
              <w:rPr>
                <w:rFonts w:ascii="Constantia" w:cs="Constantia" w:eastAsia="Constantia" w:hAnsi="Constantia"/>
                <w:b/>
                <w:bCs/>
                <w:color w:val="FFFFFF"/>
                <w:spacing w:val="40"/>
                <w:sz w:val="16"/>
                <w:szCs w:val="16"/>
              </w:rPr>
              <w:t xml:space="preserve">PERGUNTA</w:t>
            </w:r>
          </w:p>
        </w:tc>
        <w:tc>
          <w:tcPr>
            <w:tcW w:type="dxa" w:w="5200"/>
            <w:tcBorders>
              <w:top w:val="single" w:color="252544" w:sz="4"/>
              <w:left w:val="single" w:color="252544" w:sz="4"/>
              <w:bottom w:val="single" w:color="252544" w:sz="4"/>
              <w:right w:val="single" w:color="252544" w:sz="4"/>
            </w:tcBorders>
            <w:shd w:fill="25254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keepNext/>
              <w:spacing w:after="0"/>
            </w:pPr>
            <w:r>
              <w:rPr>
                <w:rFonts w:ascii="Constantia" w:cs="Constantia" w:eastAsia="Constantia" w:hAnsi="Constantia"/>
                <w:b/>
                <w:bCs/>
                <w:color w:val="FFFFFF"/>
                <w:spacing w:val="40"/>
                <w:sz w:val="16"/>
                <w:szCs w:val="16"/>
              </w:rPr>
              <w:t xml:space="preserve">O QUE ELA REVELA</w:t>
            </w:r>
          </w:p>
        </w:tc>
      </w:tr>
      <w:tr>
        <w:trPr>
          <w:cantSplit/>
        </w:trPr>
        <w:tc>
          <w:tcPr>
            <w:tcW w:type="dxa" w:w="3466"/>
            <w:tcBorders>
              <w:top w:val="single" w:color="E6DFD2" w:sz="4"/>
              <w:left w:val="single" w:color="E6DFD2" w:sz="4"/>
              <w:bottom w:val="single" w:color="E6DFD2" w:sz="4"/>
              <w:right w:val="single" w:color="E6DFD2" w:sz="4"/>
            </w:tcBorders>
            <w:shd w:fill="FFFFFF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keepNext/>
              <w:spacing w:after="0" w:line="264" w:lineRule="auto"/>
            </w:pPr>
            <w:r>
              <w:rPr>
                <w:rFonts w:ascii="Cambria" w:cs="Cambria" w:eastAsia="Cambria" w:hAnsi="Cambria"/>
                <w:b/>
                <w:bCs/>
                <w:color w:val="252544"/>
                <w:sz w:val="21"/>
                <w:szCs w:val="21"/>
              </w:rPr>
              <w:t xml:space="preserve">O que você ama?</w:t>
            </w:r>
          </w:p>
        </w:tc>
        <w:tc>
          <w:tcPr>
            <w:tcW w:type="dxa" w:w="5200"/>
            <w:tcBorders>
              <w:top w:val="single" w:color="E6DFD2" w:sz="4"/>
              <w:left w:val="single" w:color="E6DFD2" w:sz="4"/>
              <w:bottom w:val="single" w:color="E6DFD2" w:sz="4"/>
              <w:right w:val="single" w:color="E6DFD2" w:sz="4"/>
            </w:tcBorders>
            <w:shd w:fill="FFFFFF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keepNext/>
              <w:spacing w:after="0" w:line="264" w:lineRule="auto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21"/>
                <w:szCs w:val="21"/>
              </w:rPr>
              <w:t xml:space="preserve">os objetos do desejo</w:t>
            </w:r>
          </w:p>
        </w:tc>
      </w:tr>
      <w:tr>
        <w:trPr>
          <w:cantSplit/>
        </w:trPr>
        <w:tc>
          <w:tcPr>
            <w:tcW w:type="dxa" w:w="3466"/>
            <w:tcBorders>
              <w:top w:val="single" w:color="E6DFD2" w:sz="4"/>
              <w:left w:val="single" w:color="E6DFD2" w:sz="4"/>
              <w:bottom w:val="single" w:color="E6DFD2" w:sz="4"/>
              <w:right w:val="single" w:color="E6DFD2" w:sz="4"/>
            </w:tcBorders>
            <w:shd w:fill="F4F1EA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keepNext/>
              <w:spacing w:after="0" w:line="264" w:lineRule="auto"/>
            </w:pPr>
            <w:r>
              <w:rPr>
                <w:rFonts w:ascii="Cambria" w:cs="Cambria" w:eastAsia="Cambria" w:hAnsi="Cambria"/>
                <w:b/>
                <w:bCs/>
                <w:color w:val="252544"/>
                <w:sz w:val="21"/>
                <w:szCs w:val="21"/>
              </w:rPr>
              <w:t xml:space="preserve">O que te faz feliz?</w:t>
            </w:r>
          </w:p>
        </w:tc>
        <w:tc>
          <w:tcPr>
            <w:tcW w:type="dxa" w:w="5200"/>
            <w:tcBorders>
              <w:top w:val="single" w:color="E6DFD2" w:sz="4"/>
              <w:left w:val="single" w:color="E6DFD2" w:sz="4"/>
              <w:bottom w:val="single" w:color="E6DFD2" w:sz="4"/>
              <w:right w:val="single" w:color="E6DFD2" w:sz="4"/>
            </w:tcBorders>
            <w:shd w:fill="F4F1EA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keepNext/>
              <w:spacing w:after="0" w:line="264" w:lineRule="auto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21"/>
                <w:szCs w:val="21"/>
              </w:rPr>
              <w:t xml:space="preserve">desejos satisfeitos</w:t>
            </w:r>
          </w:p>
        </w:tc>
      </w:tr>
      <w:tr>
        <w:trPr>
          <w:cantSplit/>
        </w:trPr>
        <w:tc>
          <w:tcPr>
            <w:tcW w:type="dxa" w:w="3466"/>
            <w:tcBorders>
              <w:top w:val="single" w:color="E6DFD2" w:sz="4"/>
              <w:left w:val="single" w:color="E6DFD2" w:sz="4"/>
              <w:bottom w:val="single" w:color="E6DFD2" w:sz="4"/>
              <w:right w:val="single" w:color="E6DFD2" w:sz="4"/>
            </w:tcBorders>
            <w:shd w:fill="FFFFFF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keepNext/>
              <w:spacing w:after="0" w:line="264" w:lineRule="auto"/>
            </w:pPr>
            <w:r>
              <w:rPr>
                <w:rFonts w:ascii="Cambria" w:cs="Cambria" w:eastAsia="Cambria" w:hAnsi="Cambria"/>
                <w:b/>
                <w:bCs/>
                <w:color w:val="252544"/>
                <w:sz w:val="21"/>
                <w:szCs w:val="21"/>
              </w:rPr>
              <w:t xml:space="preserve">O que te deixa triste?</w:t>
            </w:r>
          </w:p>
        </w:tc>
        <w:tc>
          <w:tcPr>
            <w:tcW w:type="dxa" w:w="5200"/>
            <w:tcBorders>
              <w:top w:val="single" w:color="E6DFD2" w:sz="4"/>
              <w:left w:val="single" w:color="E6DFD2" w:sz="4"/>
              <w:bottom w:val="single" w:color="E6DFD2" w:sz="4"/>
              <w:right w:val="single" w:color="E6DFD2" w:sz="4"/>
            </w:tcBorders>
            <w:shd w:fill="FFFFFF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keepNext/>
              <w:spacing w:after="0" w:line="264" w:lineRule="auto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21"/>
                <w:szCs w:val="21"/>
              </w:rPr>
              <w:t xml:space="preserve">desejos adiados ou frustrados</w:t>
            </w:r>
          </w:p>
        </w:tc>
      </w:tr>
      <w:tr>
        <w:trPr>
          <w:cantSplit/>
        </w:trPr>
        <w:tc>
          <w:tcPr>
            <w:tcW w:type="dxa" w:w="3466"/>
            <w:tcBorders>
              <w:top w:val="single" w:color="E6DFD2" w:sz="4"/>
              <w:left w:val="single" w:color="E6DFD2" w:sz="4"/>
              <w:bottom w:val="single" w:color="E6DFD2" w:sz="4"/>
              <w:right w:val="single" w:color="E6DFD2" w:sz="4"/>
            </w:tcBorders>
            <w:shd w:fill="F4F1EA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keepNext/>
              <w:spacing w:after="0" w:line="264" w:lineRule="auto"/>
            </w:pPr>
            <w:r>
              <w:rPr>
                <w:rFonts w:ascii="Cambria" w:cs="Cambria" w:eastAsia="Cambria" w:hAnsi="Cambria"/>
                <w:b/>
                <w:bCs/>
                <w:color w:val="252544"/>
                <w:sz w:val="21"/>
                <w:szCs w:val="21"/>
              </w:rPr>
              <w:t xml:space="preserve">O que te deixa irritado?</w:t>
            </w:r>
          </w:p>
        </w:tc>
        <w:tc>
          <w:tcPr>
            <w:tcW w:type="dxa" w:w="5200"/>
            <w:tcBorders>
              <w:top w:val="single" w:color="E6DFD2" w:sz="4"/>
              <w:left w:val="single" w:color="E6DFD2" w:sz="4"/>
              <w:bottom w:val="single" w:color="E6DFD2" w:sz="4"/>
              <w:right w:val="single" w:color="E6DFD2" w:sz="4"/>
            </w:tcBorders>
            <w:shd w:fill="F4F1EA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keepNext/>
              <w:spacing w:after="0" w:line="264" w:lineRule="auto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21"/>
                <w:szCs w:val="21"/>
              </w:rPr>
              <w:t xml:space="preserve">desejos frustrados</w:t>
            </w:r>
          </w:p>
        </w:tc>
      </w:tr>
      <w:tr>
        <w:trPr>
          <w:cantSplit/>
        </w:trPr>
        <w:tc>
          <w:tcPr>
            <w:tcW w:type="dxa" w:w="3466"/>
            <w:tcBorders>
              <w:top w:val="single" w:color="E6DFD2" w:sz="4"/>
              <w:left w:val="single" w:color="E6DFD2" w:sz="4"/>
              <w:bottom w:val="single" w:color="E6DFD2" w:sz="4"/>
              <w:right w:val="single" w:color="E6DFD2" w:sz="4"/>
            </w:tcBorders>
            <w:shd w:fill="FFFFFF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keepNext w:val="false"/>
              <w:spacing w:after="0" w:line="264" w:lineRule="auto"/>
            </w:pPr>
            <w:r>
              <w:rPr>
                <w:rFonts w:ascii="Cambria" w:cs="Cambria" w:eastAsia="Cambria" w:hAnsi="Cambria"/>
                <w:b/>
                <w:bCs/>
                <w:color w:val="252544"/>
                <w:sz w:val="21"/>
                <w:szCs w:val="21"/>
              </w:rPr>
              <w:t xml:space="preserve">O que você teme?</w:t>
            </w:r>
          </w:p>
        </w:tc>
        <w:tc>
          <w:tcPr>
            <w:tcW w:type="dxa" w:w="5200"/>
            <w:tcBorders>
              <w:top w:val="single" w:color="E6DFD2" w:sz="4"/>
              <w:left w:val="single" w:color="E6DFD2" w:sz="4"/>
              <w:bottom w:val="single" w:color="E6DFD2" w:sz="4"/>
              <w:right w:val="single" w:color="E6DFD2" w:sz="4"/>
            </w:tcBorders>
            <w:shd w:fill="FFFFFF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keepNext w:val="false"/>
              <w:spacing w:after="0" w:line="264" w:lineRule="auto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21"/>
                <w:szCs w:val="21"/>
              </w:rPr>
              <w:t xml:space="preserve">desejos em risco</w:t>
            </w:r>
          </w:p>
        </w:tc>
      </w:tr>
    </w:tbl>
    <w:p>
      <w:pPr>
        <w:spacing w:after="200"/>
      </w:pPr>
    </w:p>
    <w:p>
      <w:pPr>
        <w:spacing w:after="150" w:line="300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As duas últimas são as mais confiáveis. Ninguém finge irritação e ninguém escolhe o que teme. É por isso que a raiva e o medo entregam o coração mais depressa que qualquer autoanálise: eles apontam para aquilo que a pessoa está tratando como essencial à vida — o salvador funcional dela.</w:t>
      </w:r>
    </w:p>
    <w:p>
      <w:pPr>
        <w:spacing w:after="60"/>
      </w:pPr>
    </w:p>
    <w:tbl>
      <w:tblPr>
        <w:tblW w:type="dxa" w:w="86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6"/>
      </w:tblGrid>
      <w:tr>
        <w:trPr>
          <w:cantSplit/>
        </w:trPr>
        <w:tc>
          <w:tcPr>
            <w:tcW w:type="dxa" w:w="8666"/>
            <w:tcBorders>
              <w:top w:val="none" w:color="252544" w:sz="0"/>
              <w:left w:val="single" w:color="C8955B" w:sz="28"/>
              <w:bottom w:val="none" w:color="252544" w:sz="0"/>
              <w:right w:val="none" w:color="252544" w:sz="0"/>
            </w:tcBorders>
            <w:shd w:fill="252544" w:val="clear"/>
            <w:tcMar>
              <w:top w:type="dxa" w:w="170"/>
              <w:left w:type="dxa" w:w="230"/>
              <w:bottom w:type="dxa" w:w="170"/>
              <w:right w:type="dxa" w:w="230"/>
            </w:tcMar>
          </w:tcPr>
          <w:p>
            <w:pPr>
              <w:spacing w:after="70"/>
            </w:pPr>
            <w:r>
              <w:rPr>
                <w:rFonts w:ascii="Constantia" w:cs="Constantia" w:eastAsia="Constantia" w:hAnsi="Constantia"/>
                <w:b/>
                <w:bCs/>
                <w:color w:val="C8955B"/>
                <w:spacing w:val="60"/>
                <w:sz w:val="17"/>
                <w:szCs w:val="17"/>
              </w:rPr>
              <w:t xml:space="preserve">REGRA DE OURO</w:t>
            </w:r>
          </w:p>
          <w:p>
            <w:pPr>
              <w:spacing w:after="0" w:line="300" w:lineRule="auto"/>
            </w:pPr>
            <w:r>
              <w:rPr>
                <w:rFonts w:ascii="Constantia" w:cs="Constantia" w:eastAsia="Constantia" w:hAnsi="Constantia"/>
                <w:i/>
                <w:iCs/>
                <w:color w:val="FFFFFF"/>
                <w:sz w:val="25"/>
                <w:szCs w:val="25"/>
              </w:rPr>
              <w:t xml:space="preserve">Siga o rastro da emoção. Onde a voz muda, onde os olhos enchem, onde a pessoa ri sem graça e muda de assunto — ali tem coração. Volte ali.</w:t>
            </w:r>
          </w:p>
        </w:tc>
      </w:tr>
    </w:tbl>
    <w:p>
      <w:pPr>
        <w:pageBreakBefore/>
        <w:pBdr>
          <w:bottom w:val="single" w:color="C8955B" w:sz="14" w:space="6"/>
        </w:pBdr>
        <w:spacing w:after="0"/>
      </w:pPr>
      <w:r>
        <w:rPr>
          <w:rFonts w:ascii="Constantia" w:cs="Constantia" w:eastAsia="Constantia" w:hAnsi="Constantia"/>
          <w:b/>
          <w:bCs/>
          <w:color w:val="9C6F3D"/>
          <w:spacing w:val="60"/>
          <w:sz w:val="18"/>
          <w:szCs w:val="18"/>
        </w:rPr>
        <w:t xml:space="preserve">PARTE 4</w:t>
      </w:r>
    </w:p>
    <w:p>
      <w:pPr>
        <w:tabs>
          <w:tab w:val="right" w:pos="8666"/>
        </w:tabs>
        <w:spacing w:after="60" w:before="120"/>
      </w:pPr>
      <w:r>
        <w:rPr>
          <w:rFonts w:ascii="Constantia" w:cs="Constantia" w:eastAsia="Constantia" w:hAnsi="Constantia"/>
          <w:b/>
          <w:bCs/>
          <w:color w:val="252544"/>
          <w:sz w:val="34"/>
          <w:szCs w:val="34"/>
        </w:rPr>
        <w:t xml:space="preserve">Os seis movimentos</w:t>
      </w:r>
    </w:p>
    <w:p>
      <w:pPr>
        <w:spacing w:after="120"/>
      </w:pPr>
    </w:p>
    <w:p>
      <w:pPr>
        <w:spacing w:after="180" w:line="300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Um encontro de noventa minutos, com oito a doze pessoas.</w:t>
      </w:r>
    </w:p>
    <w:tbl>
      <w:tblPr>
        <w:tblW w:type="dxa" w:w="86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26"/>
        <w:gridCol w:w="4506"/>
        <w:gridCol w:w="1733"/>
      </w:tblGrid>
      <w:tr>
        <w:trPr>
          <w:cantSplit/>
          <w:tblHeader/>
        </w:trPr>
        <w:tc>
          <w:tcPr>
            <w:tcW w:type="dxa" w:w="2426"/>
            <w:tcBorders>
              <w:top w:val="single" w:color="252544" w:sz="4"/>
              <w:left w:val="single" w:color="252544" w:sz="4"/>
              <w:bottom w:val="single" w:color="252544" w:sz="4"/>
              <w:right w:val="single" w:color="252544" w:sz="4"/>
            </w:tcBorders>
            <w:shd w:fill="25254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keepNext/>
              <w:spacing w:after="0"/>
            </w:pPr>
            <w:r>
              <w:rPr>
                <w:rFonts w:ascii="Constantia" w:cs="Constantia" w:eastAsia="Constantia" w:hAnsi="Constantia"/>
                <w:b/>
                <w:bCs/>
                <w:color w:val="FFFFFF"/>
                <w:spacing w:val="40"/>
                <w:sz w:val="16"/>
                <w:szCs w:val="16"/>
              </w:rPr>
              <w:t xml:space="preserve">MOVIMENTO</w:t>
            </w:r>
          </w:p>
        </w:tc>
        <w:tc>
          <w:tcPr>
            <w:tcW w:type="dxa" w:w="4506"/>
            <w:tcBorders>
              <w:top w:val="single" w:color="252544" w:sz="4"/>
              <w:left w:val="single" w:color="252544" w:sz="4"/>
              <w:bottom w:val="single" w:color="252544" w:sz="4"/>
              <w:right w:val="single" w:color="252544" w:sz="4"/>
            </w:tcBorders>
            <w:shd w:fill="25254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keepNext/>
              <w:spacing w:after="0"/>
            </w:pPr>
            <w:r>
              <w:rPr>
                <w:rFonts w:ascii="Constantia" w:cs="Constantia" w:eastAsia="Constantia" w:hAnsi="Constantia"/>
                <w:b/>
                <w:bCs/>
                <w:color w:val="FFFFFF"/>
                <w:spacing w:val="40"/>
                <w:sz w:val="16"/>
                <w:szCs w:val="16"/>
              </w:rPr>
              <w:t xml:space="preserve">A PERGUNTA</w:t>
            </w:r>
          </w:p>
        </w:tc>
        <w:tc>
          <w:tcPr>
            <w:tcW w:type="dxa" w:w="1733"/>
            <w:tcBorders>
              <w:top w:val="single" w:color="252544" w:sz="4"/>
              <w:left w:val="single" w:color="252544" w:sz="4"/>
              <w:bottom w:val="single" w:color="252544" w:sz="4"/>
              <w:right w:val="single" w:color="252544" w:sz="4"/>
            </w:tcBorders>
            <w:shd w:fill="25254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keepNext/>
              <w:spacing w:after="0"/>
            </w:pPr>
            <w:r>
              <w:rPr>
                <w:rFonts w:ascii="Constantia" w:cs="Constantia" w:eastAsia="Constantia" w:hAnsi="Constantia"/>
                <w:b/>
                <w:bCs/>
                <w:color w:val="FFFFFF"/>
                <w:spacing w:val="40"/>
                <w:sz w:val="16"/>
                <w:szCs w:val="16"/>
              </w:rPr>
              <w:t xml:space="preserve">TEMPO</w:t>
            </w:r>
          </w:p>
        </w:tc>
      </w:tr>
      <w:tr>
        <w:trPr>
          <w:cantSplit/>
        </w:trPr>
        <w:tc>
          <w:tcPr>
            <w:tcW w:type="dxa" w:w="2426"/>
            <w:tcBorders>
              <w:top w:val="single" w:color="E6DFD2" w:sz="4"/>
              <w:left w:val="single" w:color="E6DFD2" w:sz="4"/>
              <w:bottom w:val="single" w:color="E6DFD2" w:sz="4"/>
              <w:right w:val="single" w:color="E6DFD2" w:sz="4"/>
            </w:tcBorders>
            <w:shd w:fill="FFFFFF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keepNext/>
              <w:spacing w:after="0" w:line="264" w:lineRule="auto"/>
            </w:pPr>
            <w:r>
              <w:rPr>
                <w:rFonts w:ascii="Cambria" w:cs="Cambria" w:eastAsia="Cambria" w:hAnsi="Cambria"/>
                <w:b/>
                <w:bCs/>
                <w:color w:val="252544"/>
                <w:sz w:val="21"/>
                <w:szCs w:val="21"/>
              </w:rPr>
              <w:t xml:space="preserve">1 · Acolher</w:t>
            </w:r>
          </w:p>
        </w:tc>
        <w:tc>
          <w:tcPr>
            <w:tcW w:type="dxa" w:w="4506"/>
            <w:tcBorders>
              <w:top w:val="single" w:color="E6DFD2" w:sz="4"/>
              <w:left w:val="single" w:color="E6DFD2" w:sz="4"/>
              <w:bottom w:val="single" w:color="E6DFD2" w:sz="4"/>
              <w:right w:val="single" w:color="E6DFD2" w:sz="4"/>
            </w:tcBorders>
            <w:shd w:fill="FFFFFF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keepNext/>
              <w:spacing w:after="0" w:line="264" w:lineRule="auto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21"/>
                <w:szCs w:val="21"/>
              </w:rPr>
              <w:t xml:space="preserve">Quem está aqui?</w:t>
            </w:r>
          </w:p>
        </w:tc>
        <w:tc>
          <w:tcPr>
            <w:tcW w:type="dxa" w:w="1733"/>
            <w:tcBorders>
              <w:top w:val="single" w:color="E6DFD2" w:sz="4"/>
              <w:left w:val="single" w:color="E6DFD2" w:sz="4"/>
              <w:bottom w:val="single" w:color="E6DFD2" w:sz="4"/>
              <w:right w:val="single" w:color="E6DFD2" w:sz="4"/>
            </w:tcBorders>
            <w:shd w:fill="FFFFFF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keepNext/>
              <w:spacing w:after="0" w:line="264" w:lineRule="auto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21"/>
                <w:szCs w:val="21"/>
              </w:rPr>
              <w:t xml:space="preserve">15 min</w:t>
            </w:r>
          </w:p>
        </w:tc>
      </w:tr>
      <w:tr>
        <w:trPr>
          <w:cantSplit/>
        </w:trPr>
        <w:tc>
          <w:tcPr>
            <w:tcW w:type="dxa" w:w="2426"/>
            <w:tcBorders>
              <w:top w:val="single" w:color="E6DFD2" w:sz="4"/>
              <w:left w:val="single" w:color="E6DFD2" w:sz="4"/>
              <w:bottom w:val="single" w:color="E6DFD2" w:sz="4"/>
              <w:right w:val="single" w:color="E6DFD2" w:sz="4"/>
            </w:tcBorders>
            <w:shd w:fill="F4F1EA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keepNext/>
              <w:spacing w:after="0" w:line="264" w:lineRule="auto"/>
            </w:pPr>
            <w:r>
              <w:rPr>
                <w:rFonts w:ascii="Cambria" w:cs="Cambria" w:eastAsia="Cambria" w:hAnsi="Cambria"/>
                <w:b/>
                <w:bCs/>
                <w:color w:val="252544"/>
                <w:sz w:val="21"/>
                <w:szCs w:val="21"/>
              </w:rPr>
              <w:t xml:space="preserve">2 · Abrir</w:t>
            </w:r>
          </w:p>
        </w:tc>
        <w:tc>
          <w:tcPr>
            <w:tcW w:type="dxa" w:w="4506"/>
            <w:tcBorders>
              <w:top w:val="single" w:color="E6DFD2" w:sz="4"/>
              <w:left w:val="single" w:color="E6DFD2" w:sz="4"/>
              <w:bottom w:val="single" w:color="E6DFD2" w:sz="4"/>
              <w:right w:val="single" w:color="E6DFD2" w:sz="4"/>
            </w:tcBorders>
            <w:shd w:fill="F4F1EA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keepNext/>
              <w:spacing w:after="0" w:line="264" w:lineRule="auto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21"/>
                <w:szCs w:val="21"/>
              </w:rPr>
              <w:t xml:space="preserve">Como vai você?</w:t>
            </w:r>
          </w:p>
        </w:tc>
        <w:tc>
          <w:tcPr>
            <w:tcW w:type="dxa" w:w="1733"/>
            <w:tcBorders>
              <w:top w:val="single" w:color="E6DFD2" w:sz="4"/>
              <w:left w:val="single" w:color="E6DFD2" w:sz="4"/>
              <w:bottom w:val="single" w:color="E6DFD2" w:sz="4"/>
              <w:right w:val="single" w:color="E6DFD2" w:sz="4"/>
            </w:tcBorders>
            <w:shd w:fill="F4F1EA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keepNext/>
              <w:spacing w:after="0" w:line="264" w:lineRule="auto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21"/>
                <w:szCs w:val="21"/>
              </w:rPr>
              <w:t xml:space="preserve">15 min</w:t>
            </w:r>
          </w:p>
        </w:tc>
      </w:tr>
      <w:tr>
        <w:trPr>
          <w:cantSplit/>
        </w:trPr>
        <w:tc>
          <w:tcPr>
            <w:tcW w:type="dxa" w:w="2426"/>
            <w:tcBorders>
              <w:top w:val="single" w:color="E6DFD2" w:sz="4"/>
              <w:left w:val="single" w:color="E6DFD2" w:sz="4"/>
              <w:bottom w:val="single" w:color="E6DFD2" w:sz="4"/>
              <w:right w:val="single" w:color="E6DFD2" w:sz="4"/>
            </w:tcBorders>
            <w:shd w:fill="FFFFFF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keepNext/>
              <w:spacing w:after="0" w:line="264" w:lineRule="auto"/>
            </w:pPr>
            <w:r>
              <w:rPr>
                <w:rFonts w:ascii="Cambria" w:cs="Cambria" w:eastAsia="Cambria" w:hAnsi="Cambria"/>
                <w:b/>
                <w:bCs/>
                <w:color w:val="252544"/>
                <w:sz w:val="21"/>
                <w:szCs w:val="21"/>
              </w:rPr>
              <w:t xml:space="preserve">3 · Relembrar</w:t>
            </w:r>
          </w:p>
        </w:tc>
        <w:tc>
          <w:tcPr>
            <w:tcW w:type="dxa" w:w="4506"/>
            <w:tcBorders>
              <w:top w:val="single" w:color="E6DFD2" w:sz="4"/>
              <w:left w:val="single" w:color="E6DFD2" w:sz="4"/>
              <w:bottom w:val="single" w:color="E6DFD2" w:sz="4"/>
              <w:right w:val="single" w:color="E6DFD2" w:sz="4"/>
            </w:tcBorders>
            <w:shd w:fill="FFFFFF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keepNext/>
              <w:spacing w:after="0" w:line="264" w:lineRule="auto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21"/>
                <w:szCs w:val="21"/>
              </w:rPr>
              <w:t xml:space="preserve">O que o texto disse?</w:t>
            </w:r>
          </w:p>
        </w:tc>
        <w:tc>
          <w:tcPr>
            <w:tcW w:type="dxa" w:w="1733"/>
            <w:tcBorders>
              <w:top w:val="single" w:color="E6DFD2" w:sz="4"/>
              <w:left w:val="single" w:color="E6DFD2" w:sz="4"/>
              <w:bottom w:val="single" w:color="E6DFD2" w:sz="4"/>
              <w:right w:val="single" w:color="E6DFD2" w:sz="4"/>
            </w:tcBorders>
            <w:shd w:fill="FFFFFF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keepNext/>
              <w:spacing w:after="0" w:line="264" w:lineRule="auto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21"/>
                <w:szCs w:val="21"/>
              </w:rPr>
              <w:t xml:space="preserve">15 min</w:t>
            </w:r>
          </w:p>
        </w:tc>
      </w:tr>
      <w:tr>
        <w:trPr>
          <w:cantSplit/>
        </w:trPr>
        <w:tc>
          <w:tcPr>
            <w:tcW w:type="dxa" w:w="2426"/>
            <w:tcBorders>
              <w:top w:val="single" w:color="E6DFD2" w:sz="4"/>
              <w:left w:val="single" w:color="E6DFD2" w:sz="4"/>
              <w:bottom w:val="single" w:color="E6DFD2" w:sz="4"/>
              <w:right w:val="single" w:color="E6DFD2" w:sz="4"/>
            </w:tcBorders>
            <w:shd w:fill="F4F1EA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keepNext/>
              <w:spacing w:after="0" w:line="264" w:lineRule="auto"/>
            </w:pPr>
            <w:r>
              <w:rPr>
                <w:rFonts w:ascii="Cambria" w:cs="Cambria" w:eastAsia="Cambria" w:hAnsi="Cambria"/>
                <w:b/>
                <w:bCs/>
                <w:color w:val="252544"/>
                <w:sz w:val="21"/>
                <w:szCs w:val="21"/>
              </w:rPr>
              <w:t xml:space="preserve">4 · Descer</w:t>
            </w:r>
          </w:p>
        </w:tc>
        <w:tc>
          <w:tcPr>
            <w:tcW w:type="dxa" w:w="4506"/>
            <w:tcBorders>
              <w:top w:val="single" w:color="E6DFD2" w:sz="4"/>
              <w:left w:val="single" w:color="E6DFD2" w:sz="4"/>
              <w:bottom w:val="single" w:color="E6DFD2" w:sz="4"/>
              <w:right w:val="single" w:color="E6DFD2" w:sz="4"/>
            </w:tcBorders>
            <w:shd w:fill="F4F1EA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keepNext/>
              <w:spacing w:after="0" w:line="264" w:lineRule="auto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21"/>
                <w:szCs w:val="21"/>
              </w:rPr>
              <w:t xml:space="preserve">O que o texto encontra em nós?</w:t>
            </w:r>
          </w:p>
        </w:tc>
        <w:tc>
          <w:tcPr>
            <w:tcW w:type="dxa" w:w="1733"/>
            <w:tcBorders>
              <w:top w:val="single" w:color="E6DFD2" w:sz="4"/>
              <w:left w:val="single" w:color="E6DFD2" w:sz="4"/>
              <w:bottom w:val="single" w:color="E6DFD2" w:sz="4"/>
              <w:right w:val="single" w:color="E6DFD2" w:sz="4"/>
            </w:tcBorders>
            <w:shd w:fill="F4F1EA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keepNext/>
              <w:spacing w:after="0" w:line="264" w:lineRule="auto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21"/>
                <w:szCs w:val="21"/>
              </w:rPr>
              <w:t xml:space="preserve">25 min</w:t>
            </w:r>
          </w:p>
        </w:tc>
      </w:tr>
      <w:tr>
        <w:trPr>
          <w:cantSplit/>
        </w:trPr>
        <w:tc>
          <w:tcPr>
            <w:tcW w:type="dxa" w:w="2426"/>
            <w:tcBorders>
              <w:top w:val="single" w:color="E6DFD2" w:sz="4"/>
              <w:left w:val="single" w:color="E6DFD2" w:sz="4"/>
              <w:bottom w:val="single" w:color="E6DFD2" w:sz="4"/>
              <w:right w:val="single" w:color="E6DFD2" w:sz="4"/>
            </w:tcBorders>
            <w:shd w:fill="FFFFFF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keepNext/>
              <w:spacing w:after="0" w:line="264" w:lineRule="auto"/>
            </w:pPr>
            <w:r>
              <w:rPr>
                <w:rFonts w:ascii="Cambria" w:cs="Cambria" w:eastAsia="Cambria" w:hAnsi="Cambria"/>
                <w:b/>
                <w:bCs/>
                <w:color w:val="252544"/>
                <w:sz w:val="21"/>
                <w:szCs w:val="21"/>
              </w:rPr>
              <w:t xml:space="preserve">5 · Andar</w:t>
            </w:r>
          </w:p>
        </w:tc>
        <w:tc>
          <w:tcPr>
            <w:tcW w:type="dxa" w:w="4506"/>
            <w:tcBorders>
              <w:top w:val="single" w:color="E6DFD2" w:sz="4"/>
              <w:left w:val="single" w:color="E6DFD2" w:sz="4"/>
              <w:bottom w:val="single" w:color="E6DFD2" w:sz="4"/>
              <w:right w:val="single" w:color="E6DFD2" w:sz="4"/>
            </w:tcBorders>
            <w:shd w:fill="FFFFFF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keepNext/>
              <w:spacing w:after="0" w:line="264" w:lineRule="auto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21"/>
                <w:szCs w:val="21"/>
              </w:rPr>
              <w:t xml:space="preserve">O que faremos?</w:t>
            </w:r>
          </w:p>
        </w:tc>
        <w:tc>
          <w:tcPr>
            <w:tcW w:type="dxa" w:w="1733"/>
            <w:tcBorders>
              <w:top w:val="single" w:color="E6DFD2" w:sz="4"/>
              <w:left w:val="single" w:color="E6DFD2" w:sz="4"/>
              <w:bottom w:val="single" w:color="E6DFD2" w:sz="4"/>
              <w:right w:val="single" w:color="E6DFD2" w:sz="4"/>
            </w:tcBorders>
            <w:shd w:fill="FFFFFF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keepNext/>
              <w:spacing w:after="0" w:line="264" w:lineRule="auto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21"/>
                <w:szCs w:val="21"/>
              </w:rPr>
              <w:t xml:space="preserve">10 min</w:t>
            </w:r>
          </w:p>
        </w:tc>
      </w:tr>
      <w:tr>
        <w:trPr>
          <w:cantSplit/>
        </w:trPr>
        <w:tc>
          <w:tcPr>
            <w:tcW w:type="dxa" w:w="2426"/>
            <w:tcBorders>
              <w:top w:val="single" w:color="E6DFD2" w:sz="4"/>
              <w:left w:val="single" w:color="E6DFD2" w:sz="4"/>
              <w:bottom w:val="single" w:color="E6DFD2" w:sz="4"/>
              <w:right w:val="single" w:color="E6DFD2" w:sz="4"/>
            </w:tcBorders>
            <w:shd w:fill="F4F1EA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keepNext w:val="false"/>
              <w:spacing w:after="0" w:line="264" w:lineRule="auto"/>
            </w:pPr>
            <w:r>
              <w:rPr>
                <w:rFonts w:ascii="Cambria" w:cs="Cambria" w:eastAsia="Cambria" w:hAnsi="Cambria"/>
                <w:b/>
                <w:bCs/>
                <w:color w:val="252544"/>
                <w:sz w:val="21"/>
                <w:szCs w:val="21"/>
              </w:rPr>
              <w:t xml:space="preserve">6 · Orar</w:t>
            </w:r>
          </w:p>
        </w:tc>
        <w:tc>
          <w:tcPr>
            <w:tcW w:type="dxa" w:w="4506"/>
            <w:tcBorders>
              <w:top w:val="single" w:color="E6DFD2" w:sz="4"/>
              <w:left w:val="single" w:color="E6DFD2" w:sz="4"/>
              <w:bottom w:val="single" w:color="E6DFD2" w:sz="4"/>
              <w:right w:val="single" w:color="E6DFD2" w:sz="4"/>
            </w:tcBorders>
            <w:shd w:fill="F4F1EA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keepNext w:val="false"/>
              <w:spacing w:after="0" w:line="264" w:lineRule="auto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21"/>
                <w:szCs w:val="21"/>
              </w:rPr>
              <w:t xml:space="preserve">Vamos falar com Deus sobre isso</w:t>
            </w:r>
          </w:p>
        </w:tc>
        <w:tc>
          <w:tcPr>
            <w:tcW w:type="dxa" w:w="1733"/>
            <w:tcBorders>
              <w:top w:val="single" w:color="E6DFD2" w:sz="4"/>
              <w:left w:val="single" w:color="E6DFD2" w:sz="4"/>
              <w:bottom w:val="single" w:color="E6DFD2" w:sz="4"/>
              <w:right w:val="single" w:color="E6DFD2" w:sz="4"/>
            </w:tcBorders>
            <w:shd w:fill="F4F1EA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keepNext w:val="false"/>
              <w:spacing w:after="0" w:line="264" w:lineRule="auto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21"/>
                <w:szCs w:val="21"/>
              </w:rPr>
              <w:t xml:space="preserve">10 min</w:t>
            </w:r>
          </w:p>
        </w:tc>
      </w:tr>
    </w:tbl>
    <w:p>
      <w:pPr>
        <w:spacing w:after="220"/>
      </w:pPr>
    </w:p>
    <w:p>
      <w:pPr>
        <w:keepNext/>
        <w:spacing w:after="110" w:before="200"/>
      </w:pPr>
      <w:r>
        <w:rPr>
          <w:rFonts w:ascii="Constantia" w:cs="Constantia" w:eastAsia="Constantia" w:hAnsi="Constantia"/>
          <w:b/>
          <w:bCs/>
          <w:color w:val="252544"/>
          <w:sz w:val="26"/>
          <w:szCs w:val="26"/>
        </w:rPr>
        <w:t xml:space="preserve">1 · Acolher — “Quem está aqui?” (15 min)</w:t>
      </w:r>
    </w:p>
    <w:p>
      <w:pPr>
        <w:spacing w:after="150" w:line="300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Não é o café. É trabalho, e começa antes de a primeira pessoa chegar.</w:t>
      </w:r>
    </w:p>
    <w:p>
      <w:pPr>
        <w:spacing w:after="150" w:line="300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Welch funda isso em Ezequiel 34: Deus diz que ele mesmo procurará as suas ovelhas. A graça é Deus se aproximando primeiro, de quem não o convidou e não tinha intenção de se render (Lição 2). Nós nos aproximamos porque ele se aproximou. E há um custo: quem toma a iniciativa, quem ama mais, é quem se arrisca a ser humilhado. Por isso a aproximação nunca acontece por acaso.</w:t>
      </w:r>
    </w:p>
    <w:tbl>
      <w:tblPr>
        <w:tblW w:type="dxa" w:w="86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6"/>
      </w:tblGrid>
      <w:tr>
        <w:trPr>
          <w:cantSplit/>
        </w:trPr>
        <w:tc>
          <w:tcPr>
            <w:tcW w:type="dxa" w:w="8666"/>
            <w:tcBorders>
              <w:top w:val="none" w:color="FFFFFF" w:sz="0"/>
              <w:left w:val="single" w:color="C8955B" w:sz="26"/>
              <w:bottom w:val="none" w:color="FFFFFF" w:sz="0"/>
              <w:right w:val="none" w:color="FFFFFF" w:sz="0"/>
            </w:tcBorders>
            <w:shd w:fill="FFFFFF" w:val="clear"/>
            <w:tcMar>
              <w:top w:type="dxa" w:w="60"/>
              <w:left w:type="dxa" w:w="230"/>
              <w:bottom w:type="dxa" w:w="60"/>
              <w:right w:type="dxa" w:w="120"/>
            </w:tcMar>
          </w:tcPr>
          <w:p>
            <w:pPr>
              <w:spacing w:after="70"/>
            </w:pPr>
            <w:r>
              <w:rPr>
                <w:rFonts w:ascii="Constantia" w:cs="Constantia" w:eastAsia="Constantia" w:hAnsi="Constantia"/>
                <w:b/>
                <w:bCs/>
                <w:color w:val="9C6F3D"/>
                <w:spacing w:val="40"/>
                <w:sz w:val="17"/>
                <w:szCs w:val="17"/>
              </w:rPr>
              <w:t xml:space="preserve">DECIDA</w:t>
            </w:r>
          </w:p>
          <w:p>
            <w:pPr>
              <w:spacing w:after="0" w:line="288" w:lineRule="auto"/>
              <w:ind w:left="40"/>
            </w:pPr>
            <w:r>
              <w:rPr>
                <w:rFonts w:ascii="Constantia" w:cs="Constantia" w:eastAsia="Constantia" w:hAnsi="Constantia"/>
                <w:color w:val="252544"/>
                <w:sz w:val="25"/>
                <w:szCs w:val="25"/>
              </w:rPr>
              <w:t xml:space="preserve">Antes do encontro: quem eu vou buscar hoje?</w:t>
            </w:r>
          </w:p>
        </w:tc>
      </w:tr>
    </w:tbl>
    <w:p>
      <w:pPr>
        <w:spacing w:after="120"/>
      </w:pPr>
    </w:p>
    <w:p>
      <w:pPr>
        <w:spacing w:after="150" w:line="300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O calado, o novo, o que faltou semana passada. Aprenda o nome e use o nome. Pergunte os detalhes — onde mora, com quem mora, o que faz, há quanto tempo está aqui. A maioria das pessoas não ouve essas perguntas.</w:t>
      </w:r>
    </w:p>
    <w:tbl>
      <w:tblPr>
        <w:tblW w:type="dxa" w:w="86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6"/>
      </w:tblGrid>
      <w:tr>
        <w:trPr>
          <w:cantSplit/>
        </w:trPr>
        <w:tc>
          <w:tcPr>
            <w:tcW w:type="dxa" w:w="8666"/>
            <w:tcBorders>
              <w:top w:val="single" w:color="E6DFD2" w:sz="4"/>
              <w:left w:val="single" w:color="252544" w:sz="28"/>
              <w:bottom w:val="single" w:color="E6DFD2" w:sz="4"/>
              <w:right w:val="single" w:color="E6DFD2" w:sz="4"/>
            </w:tcBorders>
            <w:shd w:fill="F4F1EA" w:val="clear"/>
            <w:tcMar>
              <w:top w:type="dxa" w:w="150"/>
              <w:left w:type="dxa" w:w="230"/>
              <w:bottom w:type="dxa" w:w="150"/>
              <w:right w:type="dxa" w:w="230"/>
            </w:tcMar>
          </w:tcPr>
          <w:p>
            <w:pPr>
              <w:spacing w:after="70"/>
            </w:pPr>
            <w:r>
              <w:rPr>
                <w:rFonts w:ascii="Constantia" w:cs="Constantia" w:eastAsia="Constantia" w:hAnsi="Constantia"/>
                <w:b/>
                <w:bCs/>
                <w:color w:val="9C6F3D"/>
                <w:spacing w:val="40"/>
                <w:sz w:val="17"/>
                <w:szCs w:val="17"/>
              </w:rPr>
              <w:t xml:space="preserve">NOTA DO FACILITADOR</w:t>
            </w:r>
          </w:p>
          <w:p>
            <w:pPr>
              <w:spacing w:after="120" w:line="288" w:lineRule="auto"/>
            </w:pPr>
            <w:r>
              <w:rPr>
                <w:rFonts w:ascii="Cambria" w:cs="Cambria" w:eastAsia="Cambria" w:hAnsi="Cambria"/>
                <w:color w:val="252544"/>
                <w:sz w:val="22"/>
                <w:szCs w:val="22"/>
              </w:rPr>
              <w:t xml:space="preserve">Welch conta o caso de um homem que disse num pequeno grupo que aquele tinha sido o ano mais difícil da vida dele. Ninguém respondeu. Ninguém procurou. Ele guardou tudo para si pelos dez anos seguintes.</w:t>
            </w:r>
          </w:p>
          <w:p>
            <w:pPr>
              <w:spacing w:after="0" w:line="288" w:lineRule="auto"/>
            </w:pPr>
            <w:r>
              <w:rPr>
                <w:rFonts w:ascii="Cambria" w:cs="Cambria" w:eastAsia="Cambria" w:hAnsi="Cambria"/>
                <w:color w:val="252544"/>
                <w:sz w:val="22"/>
                <w:szCs w:val="22"/>
              </w:rPr>
              <w:t xml:space="preserve">A frase que fecha o caso é a frase para levar: silenciar é o mesmo que virar as costas (Lição 2).</w:t>
            </w:r>
          </w:p>
        </w:tc>
      </w:tr>
    </w:tbl>
    <w:p>
      <w:pPr>
        <w:keepNext/>
        <w:spacing w:after="110" w:before="200"/>
      </w:pPr>
      <w:r>
        <w:rPr>
          <w:rFonts w:ascii="Constantia" w:cs="Constantia" w:eastAsia="Constantia" w:hAnsi="Constantia"/>
          <w:b/>
          <w:bCs/>
          <w:color w:val="252544"/>
          <w:sz w:val="26"/>
          <w:szCs w:val="26"/>
        </w:rPr>
        <w:t xml:space="preserve">2 · Abrir — “Como vai você?” (15 min)</w:t>
      </w:r>
    </w:p>
    <w:p>
      <w:pPr>
        <w:spacing w:after="150" w:line="300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Uma rodada. Todos falam, nem que seja uma frase.</w:t>
      </w:r>
    </w:p>
    <w:tbl>
      <w:tblPr>
        <w:tblW w:type="dxa" w:w="86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6"/>
      </w:tblGrid>
      <w:tr>
        <w:trPr>
          <w:cantSplit/>
        </w:trPr>
        <w:tc>
          <w:tcPr>
            <w:tcW w:type="dxa" w:w="8666"/>
            <w:tcBorders>
              <w:top w:val="none" w:color="FFFFFF" w:sz="0"/>
              <w:left w:val="single" w:color="C8955B" w:sz="26"/>
              <w:bottom w:val="none" w:color="FFFFFF" w:sz="0"/>
              <w:right w:val="none" w:color="FFFFFF" w:sz="0"/>
            </w:tcBorders>
            <w:shd w:fill="FFFFFF" w:val="clear"/>
            <w:tcMar>
              <w:top w:type="dxa" w:w="60"/>
              <w:left w:type="dxa" w:w="230"/>
              <w:bottom w:type="dxa" w:w="60"/>
              <w:right w:type="dxa" w:w="120"/>
            </w:tcMar>
          </w:tcPr>
          <w:p>
            <w:pPr>
              <w:spacing w:after="70"/>
            </w:pPr>
            <w:r>
              <w:rPr>
                <w:rFonts w:ascii="Constantia" w:cs="Constantia" w:eastAsia="Constantia" w:hAnsi="Constantia"/>
                <w:b/>
                <w:bCs/>
                <w:color w:val="9C6F3D"/>
                <w:spacing w:val="40"/>
                <w:sz w:val="17"/>
                <w:szCs w:val="17"/>
              </w:rPr>
              <w:t xml:space="preserve">PERGUNTE</w:t>
            </w:r>
          </w:p>
          <w:p>
            <w:pPr>
              <w:spacing w:after="120" w:line="288" w:lineRule="auto"/>
              <w:ind w:left="40"/>
            </w:pPr>
            <w:r>
              <w:rPr>
                <w:rFonts w:ascii="Constantia" w:cs="Constantia" w:eastAsia="Constantia" w:hAnsi="Constantia"/>
                <w:color w:val="252544"/>
                <w:sz w:val="25"/>
                <w:szCs w:val="25"/>
              </w:rPr>
              <w:t xml:space="preserve">Qual foi o melhor momento da sua semana?</w:t>
            </w:r>
          </w:p>
          <w:p>
            <w:pPr>
              <w:spacing w:after="0" w:line="288" w:lineRule="auto"/>
              <w:ind w:left="40"/>
            </w:pPr>
            <w:r>
              <w:rPr>
                <w:rFonts w:ascii="Constantia" w:cs="Constantia" w:eastAsia="Constantia" w:hAnsi="Constantia"/>
                <w:color w:val="252544"/>
                <w:sz w:val="25"/>
                <w:szCs w:val="25"/>
              </w:rPr>
              <w:t xml:space="preserve">O que foi especialmente difícil?</w:t>
            </w:r>
          </w:p>
        </w:tc>
      </w:tr>
    </w:tbl>
    <w:p>
      <w:pPr>
        <w:spacing w:after="140"/>
      </w:pPr>
    </w:p>
    <w:p>
      <w:pPr>
        <w:pStyle w:val="ListParagraph"/>
        <w:numPr>
          <w:ilvl w:val="0"/>
          <w:numId w:val="2"/>
        </w:numPr>
        <w:spacing w:after="120" w:line="288" w:lineRule="auto"/>
      </w:pPr>
      <w:r>
        <w:rPr>
          <w:rFonts w:ascii="Cambria" w:cs="Cambria" w:eastAsia="Cambria" w:hAnsi="Cambria"/>
          <w:b/>
          <w:bCs/>
          <w:color w:val="252544"/>
          <w:sz w:val="23"/>
          <w:szCs w:val="23"/>
        </w:rPr>
        <w:t xml:space="preserve">Ninguém resolve nada aqui.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Este bloco é de escuta. Se alguém trouxer algo pesado, acolha (“sinto muito”; “me conta um pouco mais”) e siga. A resposta vem no movimento 6.</w:t>
      </w:r>
    </w:p>
    <w:p>
      <w:pPr>
        <w:pStyle w:val="ListParagraph"/>
        <w:numPr>
          <w:ilvl w:val="0"/>
          <w:numId w:val="2"/>
        </w:numPr>
        <w:spacing w:after="120" w:line="288" w:lineRule="auto"/>
      </w:pPr>
      <w:r>
        <w:rPr>
          <w:rFonts w:ascii="Cambria" w:cs="Cambria" w:eastAsia="Cambria" w:hAnsi="Cambria"/>
          <w:b/>
          <w:bCs/>
          <w:color w:val="252544"/>
          <w:sz w:val="23"/>
          <w:szCs w:val="23"/>
        </w:rPr>
        <w:t xml:space="preserve">O líder anota.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Mentalmente ou no papel. Esses nomes e essas dores voltam na oração e, muitas vezes, no movimento 4.</w:t>
      </w:r>
    </w:p>
    <w:p>
      <w:pPr>
        <w:pStyle w:val="ListParagraph"/>
        <w:numPr>
          <w:ilvl w:val="0"/>
          <w:numId w:val="2"/>
        </w:numPr>
        <w:spacing w:after="120" w:line="288" w:lineRule="auto"/>
      </w:pPr>
      <w:r>
        <w:rPr>
          <w:rFonts w:ascii="Cambria" w:cs="Cambria" w:eastAsia="Cambria" w:hAnsi="Cambria"/>
          <w:b/>
          <w:bCs/>
          <w:color w:val="252544"/>
          <w:sz w:val="23"/>
          <w:szCs w:val="23"/>
        </w:rPr>
        <w:t xml:space="preserve">O líder responde primeiro, e responde de verdade.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Vulnerabilidade gera vulnerabilidade. Welch põe a humildade antes de tudo e dá a ela uma forma concreta: peça oração por você (Lição 1). Um líder que nunca precisa de nada ensina o grupo a não precisar de nada.</w:t>
      </w:r>
    </w:p>
    <w:p>
      <w:pPr>
        <w:spacing w:after="80"/>
      </w:pPr>
    </w:p>
    <w:tbl>
      <w:tblPr>
        <w:tblW w:type="dxa" w:w="86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6"/>
      </w:tblGrid>
      <w:tr>
        <w:trPr>
          <w:cantSplit/>
        </w:trPr>
        <w:tc>
          <w:tcPr>
            <w:tcW w:type="dxa" w:w="8666"/>
            <w:tcBorders>
              <w:top w:val="single" w:color="E6DFD2" w:sz="4"/>
              <w:left w:val="single" w:color="C8955B" w:sz="26"/>
              <w:bottom w:val="single" w:color="E6DFD2" w:sz="4"/>
              <w:right w:val="single" w:color="E6DFD2" w:sz="4"/>
            </w:tcBorders>
            <w:shd w:fill="FBF4E9" w:val="clear"/>
            <w:tcMar>
              <w:top w:type="dxa" w:w="150"/>
              <w:left w:type="dxa" w:w="230"/>
              <w:bottom w:type="dxa" w:w="150"/>
              <w:right w:type="dxa" w:w="230"/>
            </w:tcMar>
          </w:tcPr>
          <w:p>
            <w:pPr>
              <w:spacing w:after="70"/>
            </w:pPr>
            <w:r>
              <w:rPr>
                <w:rFonts w:ascii="Constantia" w:cs="Constantia" w:eastAsia="Constantia" w:hAnsi="Constantia"/>
                <w:b/>
                <w:bCs/>
                <w:color w:val="252544"/>
                <w:spacing w:val="40"/>
                <w:sz w:val="17"/>
                <w:szCs w:val="17"/>
              </w:rPr>
              <w:t xml:space="preserve">ONDE ATERRISSAR</w:t>
            </w:r>
          </w:p>
          <w:p>
            <w:pPr>
              <w:spacing w:after="0" w:line="288" w:lineRule="auto"/>
            </w:pPr>
            <w:r>
              <w:rPr>
                <w:rFonts w:ascii="Cambria" w:cs="Cambria" w:eastAsia="Cambria" w:hAnsi="Cambria"/>
                <w:color w:val="252544"/>
                <w:sz w:val="22"/>
                <w:szCs w:val="22"/>
              </w:rPr>
              <w:t xml:space="preserve">Por que isto vem antes do texto e não depois? Porque o que sai aqui é o material com que o texto vai trabalhar. Se você lê o texto primeiro, todo mundo responde o que o texto pede. Se você escuta primeiro, o texto encontra gente real — e você já sabe onde ele vai doer.</w:t>
            </w:r>
          </w:p>
        </w:tc>
      </w:tr>
    </w:tbl>
    <w:p>
      <w:pPr>
        <w:keepNext/>
        <w:spacing w:after="110" w:before="200"/>
      </w:pPr>
      <w:r>
        <w:rPr>
          <w:rFonts w:ascii="Constantia" w:cs="Constantia" w:eastAsia="Constantia" w:hAnsi="Constantia"/>
          <w:b/>
          <w:bCs/>
          <w:color w:val="252544"/>
          <w:sz w:val="26"/>
          <w:szCs w:val="26"/>
        </w:rPr>
        <w:t xml:space="preserve">3 · Relembrar — “O que o texto disse?” (15 min)</w:t>
      </w:r>
    </w:p>
    <w:p>
      <w:pPr>
        <w:spacing w:after="150" w:line="300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Abra a Bíblia, não o caderno de anotações do sermão. Peça que outra pessoa leia a passagem em voz alta.</w:t>
      </w:r>
    </w:p>
    <w:tbl>
      <w:tblPr>
        <w:tblW w:type="dxa" w:w="86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6"/>
      </w:tblGrid>
      <w:tr>
        <w:trPr>
          <w:cantSplit/>
        </w:trPr>
        <w:tc>
          <w:tcPr>
            <w:tcW w:type="dxa" w:w="8666"/>
            <w:tcBorders>
              <w:top w:val="none" w:color="FFFFFF" w:sz="0"/>
              <w:left w:val="single" w:color="C8955B" w:sz="26"/>
              <w:bottom w:val="none" w:color="FFFFFF" w:sz="0"/>
              <w:right w:val="none" w:color="FFFFFF" w:sz="0"/>
            </w:tcBorders>
            <w:shd w:fill="FFFFFF" w:val="clear"/>
            <w:tcMar>
              <w:top w:type="dxa" w:w="60"/>
              <w:left w:type="dxa" w:w="230"/>
              <w:bottom w:type="dxa" w:w="60"/>
              <w:right w:type="dxa" w:w="120"/>
            </w:tcMar>
          </w:tcPr>
          <w:p>
            <w:pPr>
              <w:spacing w:after="70"/>
            </w:pPr>
            <w:r>
              <w:rPr>
                <w:rFonts w:ascii="Constantia" w:cs="Constantia" w:eastAsia="Constantia" w:hAnsi="Constantia"/>
                <w:b/>
                <w:bCs/>
                <w:color w:val="9C6F3D"/>
                <w:spacing w:val="40"/>
                <w:sz w:val="17"/>
                <w:szCs w:val="17"/>
              </w:rPr>
              <w:t xml:space="preserve">PERGUNTE</w:t>
            </w:r>
          </w:p>
          <w:p>
            <w:pPr>
              <w:spacing w:after="120" w:line="288" w:lineRule="auto"/>
              <w:ind w:left="40"/>
            </w:pPr>
            <w:r>
              <w:rPr>
                <w:rFonts w:ascii="Constantia" w:cs="Constantia" w:eastAsia="Constantia" w:hAnsi="Constantia"/>
                <w:color w:val="252544"/>
                <w:sz w:val="25"/>
                <w:szCs w:val="25"/>
              </w:rPr>
              <w:t xml:space="preserve">O que esse texto diz? Conte com suas palavras.</w:t>
            </w:r>
          </w:p>
          <w:p>
            <w:pPr>
              <w:spacing w:after="120" w:line="288" w:lineRule="auto"/>
              <w:ind w:left="40"/>
            </w:pPr>
            <w:r>
              <w:rPr>
                <w:rFonts w:ascii="Constantia" w:cs="Constantia" w:eastAsia="Constantia" w:hAnsi="Constantia"/>
                <w:color w:val="252544"/>
                <w:sz w:val="25"/>
                <w:szCs w:val="25"/>
              </w:rPr>
              <w:t xml:space="preserve">O que o pastor mostrou no domingo que você não tinha visto antes?</w:t>
            </w:r>
          </w:p>
          <w:p>
            <w:pPr>
              <w:spacing w:after="0" w:line="288" w:lineRule="auto"/>
              <w:ind w:left="40"/>
            </w:pPr>
            <w:r>
              <w:rPr>
                <w:rFonts w:ascii="Constantia" w:cs="Constantia" w:eastAsia="Constantia" w:hAnsi="Constantia"/>
                <w:color w:val="252544"/>
                <w:sz w:val="25"/>
                <w:szCs w:val="25"/>
              </w:rPr>
              <w:t xml:space="preserve">Ficou alguma dúvida?</w:t>
            </w:r>
          </w:p>
        </w:tc>
      </w:tr>
    </w:tbl>
    <w:p>
      <w:pPr>
        <w:spacing w:after="140"/>
      </w:pPr>
    </w:p>
    <w:p>
      <w:pPr>
        <w:pStyle w:val="ListParagraph"/>
        <w:numPr>
          <w:ilvl w:val="0"/>
          <w:numId w:val="2"/>
        </w:numPr>
        <w:spacing w:after="120" w:line="288" w:lineRule="auto"/>
      </w:pPr>
      <w:r>
        <w:rPr>
          <w:rFonts w:ascii="Cambria" w:cs="Cambria" w:eastAsia="Cambria" w:hAnsi="Cambria"/>
          <w:b/>
          <w:bCs/>
          <w:color w:val="252544"/>
          <w:sz w:val="23"/>
          <w:szCs w:val="23"/>
        </w:rPr>
        <w:t xml:space="preserve">Teto de tempo: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quinze minutos. Este é o bloco mais curto de propósito. Ele existe para pôr o texto na mesa, não para ensiná-lo de novo.</w:t>
      </w:r>
    </w:p>
    <w:p>
      <w:pPr>
        <w:pStyle w:val="ListParagraph"/>
        <w:numPr>
          <w:ilvl w:val="0"/>
          <w:numId w:val="2"/>
        </w:numPr>
        <w:spacing w:after="120" w:line="288" w:lineRule="auto"/>
      </w:pPr>
      <w:r>
        <w:rPr>
          <w:rFonts w:ascii="Cambria" w:cs="Cambria" w:eastAsia="Cambria" w:hAnsi="Cambria"/>
          <w:b/>
          <w:bCs/>
          <w:color w:val="252544"/>
          <w:sz w:val="23"/>
          <w:szCs w:val="23"/>
        </w:rPr>
        <w:t xml:space="preserve">Teto de fala: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você fala no máximo um quarto do bloco. Se falou mais, virou aula.</w:t>
      </w:r>
    </w:p>
    <w:p>
      <w:pPr>
        <w:spacing w:after="80"/>
      </w:pPr>
    </w:p>
    <w:tbl>
      <w:tblPr>
        <w:tblW w:type="dxa" w:w="86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6"/>
      </w:tblGrid>
      <w:tr>
        <w:trPr>
          <w:cantSplit/>
        </w:trPr>
        <w:tc>
          <w:tcPr>
            <w:tcW w:type="dxa" w:w="8666"/>
            <w:tcBorders>
              <w:top w:val="single" w:color="E6DFD2" w:sz="4"/>
              <w:left w:val="single" w:color="252544" w:sz="28"/>
              <w:bottom w:val="single" w:color="E6DFD2" w:sz="4"/>
              <w:right w:val="single" w:color="E6DFD2" w:sz="4"/>
            </w:tcBorders>
            <w:shd w:fill="F4F1EA" w:val="clear"/>
            <w:tcMar>
              <w:top w:type="dxa" w:w="150"/>
              <w:left w:type="dxa" w:w="230"/>
              <w:bottom w:type="dxa" w:w="150"/>
              <w:right w:type="dxa" w:w="230"/>
            </w:tcMar>
          </w:tcPr>
          <w:p>
            <w:pPr>
              <w:spacing w:after="70"/>
            </w:pPr>
            <w:r>
              <w:rPr>
                <w:rFonts w:ascii="Constantia" w:cs="Constantia" w:eastAsia="Constantia" w:hAnsi="Constantia"/>
                <w:b/>
                <w:bCs/>
                <w:color w:val="9C6F3D"/>
                <w:spacing w:val="40"/>
                <w:sz w:val="17"/>
                <w:szCs w:val="17"/>
              </w:rPr>
              <w:t xml:space="preserve">NOTA DO FACILITADOR</w:t>
            </w:r>
          </w:p>
          <w:p>
            <w:pPr>
              <w:spacing w:after="0" w:line="288" w:lineRule="auto"/>
            </w:pPr>
            <w:r>
              <w:rPr>
                <w:rFonts w:ascii="Cambria" w:cs="Cambria" w:eastAsia="Cambria" w:hAnsi="Cambria"/>
                <w:color w:val="252544"/>
                <w:sz w:val="22"/>
                <w:szCs w:val="22"/>
              </w:rPr>
              <w:t xml:space="preserve">Sobre as dúvidas: responda a que você sabe, com humildade. A que você não sabe, anote e leve ao pastor — e traga a resposta na semana seguinte. “Não sei, vou perguntar e te trago” edifica mais que um palpite bem-intencionado, e ensina o grupo a respeitar a Escritura.</w:t>
            </w:r>
          </w:p>
        </w:tc>
      </w:tr>
    </w:tbl>
    <w:p>
      <w:pPr>
        <w:keepNext/>
        <w:spacing w:after="110" w:before="200"/>
      </w:pPr>
      <w:r>
        <w:rPr>
          <w:rFonts w:ascii="Constantia" w:cs="Constantia" w:eastAsia="Constantia" w:hAnsi="Constantia"/>
          <w:b/>
          <w:bCs/>
          <w:color w:val="252544"/>
          <w:sz w:val="26"/>
          <w:szCs w:val="26"/>
        </w:rPr>
        <w:t xml:space="preserve">4 · Descer — “O que o texto encontra em nós?” (25 min)</w:t>
      </w:r>
    </w:p>
    <w:p>
      <w:pPr>
        <w:spacing w:after="150" w:line="300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O bloco mais longo, porque é o bloco. Dois passos, nesta ordem.</w:t>
      </w:r>
    </w:p>
    <w:p>
      <w:pPr>
        <w:spacing w:after="150" w:line="300" w:lineRule="auto"/>
        <w:jc w:val="left"/>
      </w:pPr>
      <w:r>
        <w:rPr>
          <w:rFonts w:ascii="Cambria" w:cs="Cambria" w:eastAsia="Cambria" w:hAnsi="Cambria"/>
          <w:b/>
          <w:bCs/>
          <w:i w:val="false"/>
          <w:iCs w:val="false"/>
          <w:color w:val="252544"/>
          <w:sz w:val="23"/>
          <w:szCs w:val="23"/>
        </w:rPr>
        <w:t xml:space="preserve">(a) Aplicação existencial. 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O que este texto revela sobre o que meu coração ama, teme e em que confia.</w:t>
      </w:r>
    </w:p>
    <w:tbl>
      <w:tblPr>
        <w:tblW w:type="dxa" w:w="86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6"/>
      </w:tblGrid>
      <w:tr>
        <w:trPr>
          <w:cantSplit/>
        </w:trPr>
        <w:tc>
          <w:tcPr>
            <w:tcW w:type="dxa" w:w="8666"/>
            <w:tcBorders>
              <w:top w:val="none" w:color="FFFFFF" w:sz="0"/>
              <w:left w:val="single" w:color="C8955B" w:sz="26"/>
              <w:bottom w:val="none" w:color="FFFFFF" w:sz="0"/>
              <w:right w:val="none" w:color="FFFFFF" w:sz="0"/>
            </w:tcBorders>
            <w:shd w:fill="FFFFFF" w:val="clear"/>
            <w:tcMar>
              <w:top w:type="dxa" w:w="60"/>
              <w:left w:type="dxa" w:w="230"/>
              <w:bottom w:type="dxa" w:w="60"/>
              <w:right w:type="dxa" w:w="120"/>
            </w:tcMar>
          </w:tcPr>
          <w:p>
            <w:pPr>
              <w:spacing w:after="70"/>
            </w:pPr>
            <w:r>
              <w:rPr>
                <w:rFonts w:ascii="Constantia" w:cs="Constantia" w:eastAsia="Constantia" w:hAnsi="Constantia"/>
                <w:b/>
                <w:bCs/>
                <w:color w:val="9C6F3D"/>
                <w:spacing w:val="40"/>
                <w:sz w:val="17"/>
                <w:szCs w:val="17"/>
              </w:rPr>
              <w:t xml:space="preserve">PERGUNTE</w:t>
            </w:r>
          </w:p>
          <w:p>
            <w:pPr>
              <w:spacing w:after="120" w:line="288" w:lineRule="auto"/>
              <w:ind w:left="40"/>
            </w:pPr>
            <w:r>
              <w:rPr>
                <w:rFonts w:ascii="Constantia" w:cs="Constantia" w:eastAsia="Constantia" w:hAnsi="Constantia"/>
                <w:color w:val="252544"/>
                <w:sz w:val="25"/>
                <w:szCs w:val="25"/>
              </w:rPr>
              <w:t xml:space="preserve">Quem é a pessoa que este texto está confrontando, ou consolando?</w:t>
            </w:r>
          </w:p>
          <w:p>
            <w:pPr>
              <w:spacing w:after="0" w:line="288" w:lineRule="auto"/>
              <w:ind w:left="40"/>
            </w:pPr>
            <w:r>
              <w:rPr>
                <w:rFonts w:ascii="Constantia" w:cs="Constantia" w:eastAsia="Constantia" w:hAnsi="Constantia"/>
                <w:color w:val="252544"/>
                <w:sz w:val="25"/>
                <w:szCs w:val="25"/>
              </w:rPr>
              <w:t xml:space="preserve">Onde eu sou essa pessoa?</w:t>
            </w:r>
          </w:p>
        </w:tc>
      </w:tr>
    </w:tbl>
    <w:p>
      <w:pPr>
        <w:spacing w:after="140"/>
      </w:pPr>
    </w:p>
    <w:p>
      <w:pPr>
        <w:spacing w:after="150" w:line="300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Deus já aplicou a sua Palavra quando a deu. A tarefa não é inventar uma aplicação nova, mas descobrir a que ele já fez — procurando a constante por trás da circunstância original, e não semelhanças superficiais. Se o texto expõe a murmuração de Israel no deserto, a constante não é “não reclame da comida”; é a desconfiança de que Deus não é bom.</w:t>
      </w:r>
    </w:p>
    <w:p>
      <w:pPr>
        <w:spacing w:after="150" w:line="300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Aqui entram as cinco perguntas da Parte 3, e aqui entra a regra das duas portas (Parte 5).</w:t>
      </w:r>
    </w:p>
    <w:p>
      <w:pPr>
        <w:spacing w:after="60"/>
      </w:pPr>
    </w:p>
    <w:p>
      <w:pPr>
        <w:spacing w:after="150" w:line="300" w:lineRule="auto"/>
        <w:jc w:val="left"/>
      </w:pPr>
      <w:r>
        <w:rPr>
          <w:rFonts w:ascii="Cambria" w:cs="Cambria" w:eastAsia="Cambria" w:hAnsi="Cambria"/>
          <w:b/>
          <w:bCs/>
          <w:i w:val="false"/>
          <w:iCs w:val="false"/>
          <w:color w:val="252544"/>
          <w:sz w:val="23"/>
          <w:szCs w:val="23"/>
        </w:rPr>
        <w:t xml:space="preserve">(b) Aplicação cristológica. 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Antes de qualquer passo prático, o evangelho. Toda semana.</w:t>
      </w:r>
    </w:p>
    <w:p>
      <w:pPr>
        <w:spacing w:after="150" w:line="300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Welch fecha o livro nomeando duas mensagens que cercam o cristão o tempo todo — e elas são exatamente as duas mentiras que o PG precisa combater (Lição 8):</w:t>
      </w:r>
    </w:p>
    <w:tbl>
      <w:tblPr>
        <w:tblW w:type="dxa" w:w="86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6"/>
      </w:tblGrid>
      <w:tr>
        <w:trPr>
          <w:cantSplit/>
        </w:trPr>
        <w:tc>
          <w:tcPr>
            <w:tcW w:type="dxa" w:w="8666"/>
            <w:tcBorders>
              <w:top w:val="none" w:color="FFFFFF" w:sz="0"/>
              <w:left w:val="single" w:color="C8955B" w:sz="12"/>
              <w:bottom w:val="none" w:color="FFFFFF" w:sz="0"/>
              <w:right w:val="none" w:color="FFFFFF" w:sz="0"/>
            </w:tcBorders>
            <w:shd w:fill="FFFFFF" w:val="clear"/>
            <w:tcMar>
              <w:top w:type="dxa" w:w="40"/>
              <w:left w:type="dxa" w:w="230"/>
              <w:bottom w:type="dxa" w:w="40"/>
              <w:right w:type="dxa" w:w="120"/>
            </w:tcMar>
          </w:tcPr>
          <w:p>
            <w:pPr>
              <w:spacing w:after="60"/>
            </w:pPr>
            <w:r>
              <w:rPr>
                <w:rFonts w:ascii="Constantia" w:cs="Constantia" w:eastAsia="Constantia" w:hAnsi="Constantia"/>
                <w:b/>
                <w:bCs/>
                <w:color w:val="9C6F3D"/>
                <w:spacing w:val="30"/>
                <w:sz w:val="17"/>
                <w:szCs w:val="17"/>
              </w:rPr>
              <w:t xml:space="preserve">A PRIMEIRA MENTIRA</w:t>
            </w:r>
          </w:p>
          <w:p>
            <w:pPr>
              <w:spacing w:after="0" w:line="276" w:lineRule="auto"/>
            </w:pPr>
            <w:r>
              <w:rPr>
                <w:rFonts w:ascii="Cambria" w:cs="Cambria" w:eastAsia="Cambria" w:hAnsi="Cambria"/>
                <w:i/>
                <w:iCs/>
                <w:color w:val="252544"/>
                <w:sz w:val="22"/>
                <w:szCs w:val="22"/>
              </w:rPr>
              <w:t xml:space="preserve">“Você não é bom o bastante. Não é de surpreender que enfrente tantas aflições na vida. Você deveria crer mais. Você precisa se esforçar mais.”</w:t>
            </w:r>
          </w:p>
        </w:tc>
      </w:tr>
    </w:tbl>
    <w:p>
      <w:pPr>
        <w:spacing w:after="100"/>
      </w:pPr>
    </w:p>
    <w:tbl>
      <w:tblPr>
        <w:tblW w:type="dxa" w:w="86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6"/>
      </w:tblGrid>
      <w:tr>
        <w:trPr>
          <w:cantSplit/>
        </w:trPr>
        <w:tc>
          <w:tcPr>
            <w:tcW w:type="dxa" w:w="8666"/>
            <w:tcBorders>
              <w:top w:val="none" w:color="FFFFFF" w:sz="0"/>
              <w:left w:val="single" w:color="C8955B" w:sz="12"/>
              <w:bottom w:val="none" w:color="FFFFFF" w:sz="0"/>
              <w:right w:val="none" w:color="FFFFFF" w:sz="0"/>
            </w:tcBorders>
            <w:shd w:fill="FFFFFF" w:val="clear"/>
            <w:tcMar>
              <w:top w:type="dxa" w:w="40"/>
              <w:left w:type="dxa" w:w="230"/>
              <w:bottom w:type="dxa" w:w="40"/>
              <w:right w:type="dxa" w:w="120"/>
            </w:tcMar>
          </w:tcPr>
          <w:p>
            <w:pPr>
              <w:spacing w:after="60"/>
            </w:pPr>
            <w:r>
              <w:rPr>
                <w:rFonts w:ascii="Constantia" w:cs="Constantia" w:eastAsia="Constantia" w:hAnsi="Constantia"/>
                <w:b/>
                <w:bCs/>
                <w:color w:val="9C6F3D"/>
                <w:spacing w:val="30"/>
                <w:sz w:val="17"/>
                <w:szCs w:val="17"/>
              </w:rPr>
              <w:t xml:space="preserve">A SEGUNDA MENTIRA</w:t>
            </w:r>
          </w:p>
          <w:p>
            <w:pPr>
              <w:spacing w:after="0" w:line="276" w:lineRule="auto"/>
            </w:pPr>
            <w:r>
              <w:rPr>
                <w:rFonts w:ascii="Cambria" w:cs="Cambria" w:eastAsia="Cambria" w:hAnsi="Cambria"/>
                <w:i/>
                <w:iCs/>
                <w:color w:val="252544"/>
                <w:sz w:val="22"/>
                <w:szCs w:val="22"/>
              </w:rPr>
              <w:t xml:space="preserve">“Você é bom o bastante. Apenas creia em si mesmo. Jesus lhe dará as coisas que você deseja.”</w:t>
            </w:r>
          </w:p>
        </w:tc>
      </w:tr>
    </w:tbl>
    <w:p>
      <w:pPr>
        <w:spacing w:after="140"/>
      </w:pPr>
    </w:p>
    <w:p>
      <w:pPr>
        <w:spacing w:after="150" w:line="300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A primeira é o legalismo. A segunda é a acomodação. As duas nascem da mesma mentira antiga — a de que Deus não é bom. E a cura de uma não é a dose da outra. A cura das duas é Cristo.</w:t>
      </w:r>
    </w:p>
    <w:tbl>
      <w:tblPr>
        <w:tblW w:type="dxa" w:w="86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6"/>
      </w:tblGrid>
      <w:tr>
        <w:trPr>
          <w:cantSplit/>
        </w:trPr>
        <w:tc>
          <w:tcPr>
            <w:tcW w:type="dxa" w:w="8666"/>
            <w:tcBorders>
              <w:top w:val="none" w:color="FFFFFF" w:sz="0"/>
              <w:left w:val="single" w:color="C8955B" w:sz="26"/>
              <w:bottom w:val="none" w:color="FFFFFF" w:sz="0"/>
              <w:right w:val="none" w:color="FFFFFF" w:sz="0"/>
            </w:tcBorders>
            <w:shd w:fill="FFFFFF" w:val="clear"/>
            <w:tcMar>
              <w:top w:type="dxa" w:w="60"/>
              <w:left w:type="dxa" w:w="230"/>
              <w:bottom w:type="dxa" w:w="60"/>
              <w:right w:type="dxa" w:w="120"/>
            </w:tcMar>
          </w:tcPr>
          <w:p>
            <w:pPr>
              <w:spacing w:after="70"/>
            </w:pPr>
            <w:r>
              <w:rPr>
                <w:rFonts w:ascii="Constantia" w:cs="Constantia" w:eastAsia="Constantia" w:hAnsi="Constantia"/>
                <w:b/>
                <w:bCs/>
                <w:color w:val="9C6F3D"/>
                <w:spacing w:val="40"/>
                <w:sz w:val="17"/>
                <w:szCs w:val="17"/>
              </w:rPr>
              <w:t xml:space="preserve">PERGUNTE</w:t>
            </w:r>
          </w:p>
          <w:p>
            <w:pPr>
              <w:spacing w:after="120" w:line="288" w:lineRule="auto"/>
              <w:ind w:left="40"/>
            </w:pPr>
            <w:r>
              <w:rPr>
                <w:rFonts w:ascii="Constantia" w:cs="Constantia" w:eastAsia="Constantia" w:hAnsi="Constantia"/>
                <w:color w:val="252544"/>
                <w:sz w:val="25"/>
                <w:szCs w:val="25"/>
              </w:rPr>
              <w:t xml:space="preserve">O que este texto exige que nenhum de nós cumpriu?</w:t>
            </w:r>
          </w:p>
          <w:p>
            <w:pPr>
              <w:spacing w:after="0" w:line="288" w:lineRule="auto"/>
              <w:ind w:left="40"/>
            </w:pPr>
            <w:r>
              <w:rPr>
                <w:rFonts w:ascii="Constantia" w:cs="Constantia" w:eastAsia="Constantia" w:hAnsi="Constantia"/>
                <w:color w:val="252544"/>
                <w:sz w:val="25"/>
                <w:szCs w:val="25"/>
              </w:rPr>
              <w:t xml:space="preserve">Onde Jesus cumpriu isso em nosso lugar?</w:t>
            </w:r>
          </w:p>
        </w:tc>
      </w:tr>
    </w:tbl>
    <w:p>
      <w:pPr>
        <w:spacing w:after="160"/>
      </w:pPr>
    </w:p>
    <w:tbl>
      <w:tblPr>
        <w:tblW w:type="dxa" w:w="86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6"/>
      </w:tblGrid>
      <w:tr>
        <w:trPr>
          <w:cantSplit/>
        </w:trPr>
        <w:tc>
          <w:tcPr>
            <w:tcW w:type="dxa" w:w="8666"/>
            <w:tcBorders>
              <w:top w:val="none" w:color="252544" w:sz="0"/>
              <w:left w:val="single" w:color="C8955B" w:sz="28"/>
              <w:bottom w:val="none" w:color="252544" w:sz="0"/>
              <w:right w:val="none" w:color="252544" w:sz="0"/>
            </w:tcBorders>
            <w:shd w:fill="252544" w:val="clear"/>
            <w:tcMar>
              <w:top w:type="dxa" w:w="170"/>
              <w:left w:type="dxa" w:w="230"/>
              <w:bottom w:type="dxa" w:w="170"/>
              <w:right w:type="dxa" w:w="230"/>
            </w:tcMar>
          </w:tcPr>
          <w:p>
            <w:pPr>
              <w:spacing w:after="70"/>
            </w:pPr>
            <w:r>
              <w:rPr>
                <w:rFonts w:ascii="Constantia" w:cs="Constantia" w:eastAsia="Constantia" w:hAnsi="Constantia"/>
                <w:b/>
                <w:bCs/>
                <w:color w:val="C8955B"/>
                <w:spacing w:val="60"/>
                <w:sz w:val="17"/>
                <w:szCs w:val="17"/>
              </w:rPr>
              <w:t xml:space="preserve">REGRA DE OURO DO BLOCO</w:t>
            </w:r>
          </w:p>
          <w:p>
            <w:pPr>
              <w:spacing w:after="0" w:line="300" w:lineRule="auto"/>
            </w:pPr>
            <w:r>
              <w:rPr>
                <w:rFonts w:ascii="Constantia" w:cs="Constantia" w:eastAsia="Constantia" w:hAnsi="Constantia"/>
                <w:i/>
                <w:iCs/>
                <w:color w:val="FFFFFF"/>
                <w:sz w:val="25"/>
                <w:szCs w:val="25"/>
              </w:rPr>
              <w:t xml:space="preserve">Existencial antes de prática, evangelho antes de dever. Se você inverte, o PG vira uma lista de tarefas para conquistar a Deus — e você acabou de pregar o legalismo com a Bíblia aberta.</w:t>
            </w:r>
          </w:p>
        </w:tc>
      </w:tr>
    </w:tbl>
    <w:p>
      <w:pPr>
        <w:keepNext/>
        <w:spacing w:after="110" w:before="300"/>
      </w:pPr>
      <w:r>
        <w:rPr>
          <w:rFonts w:ascii="Constantia" w:cs="Constantia" w:eastAsia="Constantia" w:hAnsi="Constantia"/>
          <w:b/>
          <w:bCs/>
          <w:color w:val="252544"/>
          <w:sz w:val="26"/>
          <w:szCs w:val="26"/>
        </w:rPr>
        <w:t xml:space="preserve">Duas conversas que vão aparecer aqui</w:t>
      </w:r>
    </w:p>
    <w:p>
      <w:pPr>
        <w:spacing w:after="150" w:line="300" w:lineRule="auto"/>
        <w:jc w:val="left"/>
      </w:pPr>
      <w:r>
        <w:rPr>
          <w:rFonts w:ascii="Cambria" w:cs="Cambria" w:eastAsia="Cambria" w:hAnsi="Cambria"/>
          <w:b/>
          <w:bCs/>
          <w:i w:val="false"/>
          <w:iCs w:val="false"/>
          <w:color w:val="252544"/>
          <w:sz w:val="23"/>
          <w:szCs w:val="23"/>
        </w:rPr>
        <w:t xml:space="preserve">Sofrimento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 (Lição 6). Welch oferece uma história-mestra: o deserto. Israel saiu do Egito e entrou num deserto mais longo e mais duro do que o previsto. Ali há privação e ameaça — e ali também a água sai da rocha e o maná aparece toda manhã. Ali Deus prova o coração do seu povo. E ali Jesus foi antes de nós (Mt 4.1-11): onde Israel falhou, o Rei venceu, sustentado só pela palavra do Pai.</w:t>
      </w:r>
    </w:p>
    <w:p>
      <w:pPr>
        <w:spacing w:after="150" w:line="300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A força dessa história é que não é preciso conhecer a causa do sofrimento para habitar nela. Ela cabe no luto, na depressão, no trauma, na doença crônica, no vício, na injustiça no trabalho.</w:t>
      </w:r>
    </w:p>
    <w:tbl>
      <w:tblPr>
        <w:tblW w:type="dxa" w:w="86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6"/>
      </w:tblGrid>
      <w:tr>
        <w:trPr>
          <w:cantSplit/>
        </w:trPr>
        <w:tc>
          <w:tcPr>
            <w:tcW w:type="dxa" w:w="8666"/>
            <w:tcBorders>
              <w:top w:val="single" w:color="E6DFD2" w:sz="4"/>
              <w:left w:val="single" w:color="252544" w:sz="28"/>
              <w:bottom w:val="single" w:color="E6DFD2" w:sz="4"/>
              <w:right w:val="single" w:color="E6DFD2" w:sz="4"/>
            </w:tcBorders>
            <w:shd w:fill="F4F1EA" w:val="clear"/>
            <w:tcMar>
              <w:top w:type="dxa" w:w="150"/>
              <w:left w:type="dxa" w:w="230"/>
              <w:bottom w:type="dxa" w:w="150"/>
              <w:right w:type="dxa" w:w="230"/>
            </w:tcMar>
          </w:tcPr>
          <w:p>
            <w:pPr>
              <w:spacing w:after="70"/>
            </w:pPr>
            <w:r>
              <w:rPr>
                <w:rFonts w:ascii="Constantia" w:cs="Constantia" w:eastAsia="Constantia" w:hAnsi="Constantia"/>
                <w:b/>
                <w:bCs/>
                <w:color w:val="9C6F3D"/>
                <w:spacing w:val="40"/>
                <w:sz w:val="17"/>
                <w:szCs w:val="17"/>
              </w:rPr>
              <w:t xml:space="preserve">NOTA DO FACILITADOR</w:t>
            </w:r>
          </w:p>
          <w:p>
            <w:pPr>
              <w:spacing w:after="0" w:line="288" w:lineRule="auto"/>
            </w:pPr>
            <w:r>
              <w:rPr>
                <w:rFonts w:ascii="Cambria" w:cs="Cambria" w:eastAsia="Cambria" w:hAnsi="Cambria"/>
                <w:color w:val="252544"/>
                <w:sz w:val="22"/>
                <w:szCs w:val="22"/>
              </w:rPr>
              <w:t xml:space="preserve">Diante do sofrimento: compaixão primeiro. Explicação, quase nunca. Welch é categórico — você não começaria uma conversa com Jó perguntando como ele tem respondido ao Senhor diante da morte dos filhos (Lição 4). A pergunta é verdadeira e é cruel na hora errada.</w:t>
            </w:r>
          </w:p>
        </w:tc>
      </w:tr>
    </w:tbl>
    <w:p>
      <w:pPr>
        <w:spacing w:after="180"/>
      </w:pPr>
    </w:p>
    <w:p>
      <w:pPr>
        <w:spacing w:after="150" w:line="300" w:lineRule="auto"/>
        <w:jc w:val="left"/>
      </w:pPr>
      <w:r>
        <w:rPr>
          <w:rFonts w:ascii="Cambria" w:cs="Cambria" w:eastAsia="Cambria" w:hAnsi="Cambria"/>
          <w:b/>
          <w:bCs/>
          <w:i w:val="false"/>
          <w:iCs w:val="false"/>
          <w:color w:val="252544"/>
          <w:sz w:val="23"/>
          <w:szCs w:val="23"/>
        </w:rPr>
        <w:t xml:space="preserve">Pecado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 (Lição 7). Três posturas, e uma regra de ordem.</w:t>
      </w:r>
    </w:p>
    <w:p>
      <w:pPr>
        <w:pStyle w:val="ListParagraph"/>
        <w:numPr>
          <w:ilvl w:val="0"/>
          <w:numId w:val="2"/>
        </w:numPr>
        <w:spacing w:after="120" w:line="288" w:lineRule="auto"/>
      </w:pPr>
      <w:r>
        <w:rPr>
          <w:rFonts w:ascii="Cambria" w:cs="Cambria" w:eastAsia="Cambria" w:hAnsi="Cambria"/>
          <w:b/>
          <w:bCs/>
          <w:color w:val="252544"/>
          <w:sz w:val="23"/>
          <w:szCs w:val="23"/>
        </w:rPr>
        <w:t xml:space="preserve">A regra de ordem: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primeiro as coisas boas e as difíceis, depois as más. Paulo escreveu a Corinto sobre pecados graves e começou dando graças pela graça dada a eles (1Co 1.4-7). Ele identifica o irmão primeiro como santo.</w:t>
      </w:r>
    </w:p>
    <w:p>
      <w:pPr>
        <w:pStyle w:val="ListParagraph"/>
        <w:numPr>
          <w:ilvl w:val="0"/>
          <w:numId w:val="2"/>
        </w:numPr>
        <w:spacing w:after="120" w:line="288" w:lineRule="auto"/>
      </w:pPr>
      <w:r>
        <w:rPr>
          <w:rFonts w:ascii="Cambria" w:cs="Cambria" w:eastAsia="Cambria" w:hAnsi="Cambria"/>
          <w:b/>
          <w:bCs/>
          <w:color w:val="252544"/>
          <w:sz w:val="23"/>
          <w:szCs w:val="23"/>
        </w:rPr>
        <w:t xml:space="preserve">Mais “nós” do que “você”.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Welch conta de um homem cuja luta contra as drogas virou quando a esposa, ao descobrir a recaída, perguntou: “o que nós vamos fazer agora?”. Qualquer pecado que você vê no outro, uma investigação breve revela que você é vulnerável a alguma variação dele.</w:t>
      </w:r>
    </w:p>
    <w:p>
      <w:pPr>
        <w:pStyle w:val="ListParagraph"/>
        <w:numPr>
          <w:ilvl w:val="0"/>
          <w:numId w:val="2"/>
        </w:numPr>
        <w:spacing w:after="120" w:line="288" w:lineRule="auto"/>
      </w:pPr>
      <w:r>
        <w:rPr>
          <w:rFonts w:ascii="Cambria" w:cs="Cambria" w:eastAsia="Cambria" w:hAnsi="Cambria"/>
          <w:b/>
          <w:bCs/>
          <w:color w:val="252544"/>
          <w:sz w:val="23"/>
          <w:szCs w:val="23"/>
        </w:rPr>
        <w:t xml:space="preserve">Mais perguntas do que exortações.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Ao falar com quem foi surpreendido em pecado, Jesus geralmente pergunta. O pecado tende a parecer menos atraente quando é examinado de perto — e a pergunta convida à conversa, enquanto a exortação encerra.</w:t>
      </w:r>
    </w:p>
    <w:p>
      <w:pPr>
        <w:pStyle w:val="ListParagraph"/>
        <w:numPr>
          <w:ilvl w:val="0"/>
          <w:numId w:val="2"/>
        </w:numPr>
        <w:spacing w:after="120" w:line="288" w:lineRule="auto"/>
      </w:pPr>
      <w:r>
        <w:rPr>
          <w:rFonts w:ascii="Cambria" w:cs="Cambria" w:eastAsia="Cambria" w:hAnsi="Cambria"/>
          <w:b/>
          <w:bCs/>
          <w:color w:val="252544"/>
          <w:sz w:val="23"/>
          <w:szCs w:val="23"/>
        </w:rPr>
        <w:t xml:space="preserve">Termine a confissão com “obrigado”.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O instinto depois de confessar é se exilar e se reformar até merecer voltar. O Pai é simplesmente inclinado a perdoar (Lc 15.11-24). Quando o grupo responde a uma confissão com gratidão a Deus, em vez de silêncio constrangido, ele desmente a mentira de que a graça é para os outros.</w:t>
      </w:r>
    </w:p>
    <w:p>
      <w:pPr>
        <w:keepNext/>
        <w:spacing w:after="110" w:before="300"/>
      </w:pPr>
      <w:r>
        <w:rPr>
          <w:rFonts w:ascii="Constantia" w:cs="Constantia" w:eastAsia="Constantia" w:hAnsi="Constantia"/>
          <w:b/>
          <w:bCs/>
          <w:color w:val="252544"/>
          <w:sz w:val="26"/>
          <w:szCs w:val="26"/>
        </w:rPr>
        <w:t xml:space="preserve">5 · Andar — “O que faremos?” (10 min)</w:t>
      </w:r>
    </w:p>
    <w:p>
      <w:pPr>
        <w:spacing w:after="150" w:line="300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Não basta dizer o quê. É preciso ensinar o como. O Sermão do Monte é o modelo: cada mandamento vem com o modo de obedecer e o modo de não obedecer.</w:t>
      </w:r>
    </w:p>
    <w:p>
      <w:pPr>
        <w:spacing w:after="150" w:line="300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Um passo, por pessoa, para esta semana. Concreto: quem, quando, onde.</w:t>
      </w:r>
    </w:p>
    <w:p>
      <w:pPr>
        <w:pStyle w:val="ListParagraph"/>
        <w:numPr>
          <w:ilvl w:val="0"/>
          <w:numId w:val="2"/>
        </w:numPr>
        <w:spacing w:after="120" w:line="288" w:lineRule="auto"/>
      </w:pPr>
      <w:r>
        <w:rPr>
          <w:rFonts w:ascii="Cambria" w:cs="Cambria" w:eastAsia="Cambria" w:hAnsi="Cambria"/>
          <w:b/>
          <w:bCs/>
          <w:color w:val="252544"/>
          <w:sz w:val="23"/>
          <w:szCs w:val="23"/>
        </w:rPr>
        <w:t xml:space="preserve">“Vou ser mais paciente”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não é um passo. É uma intenção.</w:t>
      </w:r>
    </w:p>
    <w:p>
      <w:pPr>
        <w:pStyle w:val="ListParagraph"/>
        <w:numPr>
          <w:ilvl w:val="0"/>
          <w:numId w:val="2"/>
        </w:numPr>
        <w:spacing w:after="120" w:line="288" w:lineRule="auto"/>
      </w:pPr>
      <w:r>
        <w:rPr>
          <w:rFonts w:ascii="Cambria" w:cs="Cambria" w:eastAsia="Cambria" w:hAnsi="Cambria"/>
          <w:b/>
          <w:bCs/>
          <w:color w:val="252544"/>
          <w:sz w:val="23"/>
          <w:szCs w:val="23"/>
        </w:rPr>
        <w:t xml:space="preserve">“Vou pedir perdão ao meu filho na quinta, depois do jantar”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é um passo.</w:t>
      </w:r>
    </w:p>
    <w:p>
      <w:pPr>
        <w:spacing w:after="60"/>
      </w:pPr>
    </w:p>
    <w:tbl>
      <w:tblPr>
        <w:tblW w:type="dxa" w:w="86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6"/>
      </w:tblGrid>
      <w:tr>
        <w:trPr>
          <w:cantSplit/>
        </w:trPr>
        <w:tc>
          <w:tcPr>
            <w:tcW w:type="dxa" w:w="8666"/>
            <w:tcBorders>
              <w:top w:val="none" w:color="FFFFFF" w:sz="0"/>
              <w:left w:val="single" w:color="C8955B" w:sz="26"/>
              <w:bottom w:val="none" w:color="FFFFFF" w:sz="0"/>
              <w:right w:val="none" w:color="FFFFFF" w:sz="0"/>
            </w:tcBorders>
            <w:shd w:fill="FFFFFF" w:val="clear"/>
            <w:tcMar>
              <w:top w:type="dxa" w:w="60"/>
              <w:left w:type="dxa" w:w="230"/>
              <w:bottom w:type="dxa" w:w="60"/>
              <w:right w:type="dxa" w:w="120"/>
            </w:tcMar>
          </w:tcPr>
          <w:p>
            <w:pPr>
              <w:spacing w:after="70"/>
            </w:pPr>
            <w:r>
              <w:rPr>
                <w:rFonts w:ascii="Constantia" w:cs="Constantia" w:eastAsia="Constantia" w:hAnsi="Constantia"/>
                <w:b/>
                <w:bCs/>
                <w:color w:val="9C6F3D"/>
                <w:spacing w:val="40"/>
                <w:sz w:val="17"/>
                <w:szCs w:val="17"/>
              </w:rPr>
              <w:t xml:space="preserve">PERGUNTE</w:t>
            </w:r>
          </w:p>
          <w:p>
            <w:pPr>
              <w:spacing w:after="0" w:line="288" w:lineRule="auto"/>
              <w:ind w:left="40"/>
            </w:pPr>
            <w:r>
              <w:rPr>
                <w:rFonts w:ascii="Constantia" w:cs="Constantia" w:eastAsia="Constantia" w:hAnsi="Constantia"/>
                <w:color w:val="252544"/>
                <w:sz w:val="25"/>
                <w:szCs w:val="25"/>
              </w:rPr>
              <w:t xml:space="preserve">Quem aqui você quer que te pergunte sobre isso no domingo?</w:t>
            </w:r>
          </w:p>
        </w:tc>
      </w:tr>
    </w:tbl>
    <w:p>
      <w:pPr>
        <w:spacing w:after="200"/>
      </w:pPr>
    </w:p>
    <w:p>
      <w:pPr>
        <w:keepNext/>
        <w:spacing w:after="110" w:before="200"/>
      </w:pPr>
      <w:r>
        <w:rPr>
          <w:rFonts w:ascii="Constantia" w:cs="Constantia" w:eastAsia="Constantia" w:hAnsi="Constantia"/>
          <w:b/>
          <w:bCs/>
          <w:color w:val="252544"/>
          <w:sz w:val="26"/>
          <w:szCs w:val="26"/>
        </w:rPr>
        <w:t xml:space="preserve">6 · Orar — “Vamos falar com Deus sobre isso” (10 min)</w:t>
      </w:r>
    </w:p>
    <w:p>
      <w:pPr>
        <w:spacing w:after="150" w:line="300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“Uma maneira segura de ser pessoal é orar. Isso demonstra que alguém está em nosso coração” (Lição 5).</w:t>
      </w:r>
    </w:p>
    <w:p>
      <w:pPr>
        <w:spacing w:after="150" w:line="300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Não é a lista genérica de enfermos. Ore o que foi dito esta noite, pelo nome, ligando cada pedido a uma promessa ou mandamento da Escritura. Welch ensina esse método na Lição 1, e ele é simples: identifique o problema concreto, e ligue-o a uma palavra de Deus.</w:t>
      </w:r>
    </w:p>
    <w:tbl>
      <w:tblPr>
        <w:tblW w:type="dxa" w:w="86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6"/>
      </w:tblGrid>
      <w:tr>
        <w:trPr>
          <w:cantSplit/>
        </w:trPr>
        <w:tc>
          <w:tcPr>
            <w:tcW w:type="dxa" w:w="8666"/>
            <w:tcBorders>
              <w:top w:val="none" w:color="FFFFFF" w:sz="0"/>
              <w:left w:val="single" w:color="C8955B" w:sz="12"/>
              <w:bottom w:val="none" w:color="FFFFFF" w:sz="0"/>
              <w:right w:val="none" w:color="FFFFFF" w:sz="0"/>
            </w:tcBorders>
            <w:shd w:fill="FFFFFF" w:val="clear"/>
            <w:tcMar>
              <w:top w:type="dxa" w:w="40"/>
              <w:left w:type="dxa" w:w="230"/>
              <w:bottom w:type="dxa" w:w="40"/>
              <w:right w:type="dxa" w:w="120"/>
            </w:tcMar>
          </w:tcPr>
          <w:p>
            <w:pPr>
              <w:spacing w:after="60"/>
            </w:pPr>
            <w:r>
              <w:rPr>
                <w:rFonts w:ascii="Constantia" w:cs="Constantia" w:eastAsia="Constantia" w:hAnsi="Constantia"/>
                <w:b/>
                <w:bCs/>
                <w:color w:val="9C6F3D"/>
                <w:spacing w:val="30"/>
                <w:sz w:val="17"/>
                <w:szCs w:val="17"/>
              </w:rPr>
              <w:t xml:space="preserve">EXEMPLO</w:t>
            </w:r>
          </w:p>
          <w:p>
            <w:pPr>
              <w:spacing w:after="0" w:line="276" w:lineRule="auto"/>
            </w:pPr>
            <w:r>
              <w:rPr>
                <w:rFonts w:ascii="Cambria" w:cs="Cambria" w:eastAsia="Cambria" w:hAnsi="Cambria"/>
                <w:i/>
                <w:iCs/>
                <w:color w:val="252544"/>
                <w:sz w:val="22"/>
                <w:szCs w:val="22"/>
              </w:rPr>
              <w:t xml:space="preserve">“Estou doente há um tempo e me desanimo com facilidade. Você pode orar para que eu corra para Jesus toda vez que eu desanimar?” (2Co 4.16-18)</w:t>
            </w:r>
          </w:p>
        </w:tc>
      </w:tr>
    </w:tbl>
    <w:p>
      <w:pPr>
        <w:spacing w:after="160"/>
      </w:pPr>
    </w:p>
    <w:tbl>
      <w:tblPr>
        <w:tblW w:type="dxa" w:w="86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6"/>
      </w:tblGrid>
      <w:tr>
        <w:trPr>
          <w:cantSplit/>
        </w:trPr>
        <w:tc>
          <w:tcPr>
            <w:tcW w:type="dxa" w:w="8666"/>
            <w:tcBorders>
              <w:top w:val="single" w:color="E6DFD2" w:sz="4"/>
              <w:left w:val="single" w:color="252544" w:sz="28"/>
              <w:bottom w:val="single" w:color="E6DFD2" w:sz="4"/>
              <w:right w:val="single" w:color="E6DFD2" w:sz="4"/>
            </w:tcBorders>
            <w:shd w:fill="F4F1EA" w:val="clear"/>
            <w:tcMar>
              <w:top w:type="dxa" w:w="150"/>
              <w:left w:type="dxa" w:w="230"/>
              <w:bottom w:type="dxa" w:w="150"/>
              <w:right w:type="dxa" w:w="230"/>
            </w:tcMar>
          </w:tcPr>
          <w:p>
            <w:pPr>
              <w:spacing w:after="70"/>
            </w:pPr>
            <w:r>
              <w:rPr>
                <w:rFonts w:ascii="Constantia" w:cs="Constantia" w:eastAsia="Constantia" w:hAnsi="Constantia"/>
                <w:b/>
                <w:bCs/>
                <w:color w:val="9C6F3D"/>
                <w:spacing w:val="40"/>
                <w:sz w:val="17"/>
                <w:szCs w:val="17"/>
              </w:rPr>
              <w:t xml:space="preserve">NOTA DO FACILITADOR</w:t>
            </w:r>
          </w:p>
          <w:p>
            <w:pPr>
              <w:spacing w:after="120" w:line="288" w:lineRule="auto"/>
            </w:pPr>
            <w:r>
              <w:rPr>
                <w:rFonts w:ascii="Cambria" w:cs="Cambria" w:eastAsia="Cambria" w:hAnsi="Cambria"/>
                <w:color w:val="252544"/>
                <w:sz w:val="22"/>
                <w:szCs w:val="22"/>
              </w:rPr>
              <w:t xml:space="preserve">Se há visitante: diga em voz alta, antes de começar, que ninguém é obrigado a orar. Sem isso, ele passa os dez minutos com medo da vez dele e não ouve nada.</w:t>
            </w:r>
          </w:p>
          <w:p>
            <w:pPr>
              <w:spacing w:after="0" w:line="288" w:lineRule="auto"/>
            </w:pPr>
            <w:r>
              <w:rPr>
                <w:rFonts w:ascii="Cambria" w:cs="Cambria" w:eastAsia="Cambria" w:hAnsi="Cambria"/>
                <w:color w:val="252544"/>
                <w:sz w:val="22"/>
                <w:szCs w:val="22"/>
              </w:rPr>
              <w:t xml:space="preserve">Termine você, orando pelo grupo — e ore por você na frente deles.</w:t>
            </w:r>
          </w:p>
        </w:tc>
      </w:tr>
    </w:tbl>
    <w:p>
      <w:pPr>
        <w:pageBreakBefore/>
        <w:pBdr>
          <w:bottom w:val="single" w:color="C8955B" w:sz="14" w:space="6"/>
        </w:pBdr>
        <w:spacing w:after="0"/>
      </w:pPr>
      <w:r>
        <w:rPr>
          <w:rFonts w:ascii="Constantia" w:cs="Constantia" w:eastAsia="Constantia" w:hAnsi="Constantia"/>
          <w:b/>
          <w:bCs/>
          <w:color w:val="9C6F3D"/>
          <w:spacing w:val="60"/>
          <w:sz w:val="18"/>
          <w:szCs w:val="18"/>
        </w:rPr>
        <w:t xml:space="preserve">PARTE 5</w:t>
      </w:r>
    </w:p>
    <w:p>
      <w:pPr>
        <w:tabs>
          <w:tab w:val="right" w:pos="8666"/>
        </w:tabs>
        <w:spacing w:after="60" w:before="120"/>
      </w:pPr>
      <w:r>
        <w:rPr>
          <w:rFonts w:ascii="Constantia" w:cs="Constantia" w:eastAsia="Constantia" w:hAnsi="Constantia"/>
          <w:b/>
          <w:bCs/>
          <w:color w:val="252544"/>
          <w:sz w:val="34"/>
          <w:szCs w:val="34"/>
        </w:rPr>
        <w:t xml:space="preserve">O PG é missão: a regra das duas portas</w:t>
      </w:r>
    </w:p>
    <w:p>
      <w:pPr>
        <w:spacing w:after="120"/>
      </w:pPr>
    </w:p>
    <w:p>
      <w:pPr>
        <w:spacing w:after="150" w:line="300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O grupo existe também para quem ainda não crê e para quem se perdeu no caminho. Isso não é um acréscimo simpático; é a lógica da graça aplicada à sala. Welch, na Lição 2: Deus veio a nós não porque o convidamos adequadamente, mas porque estávamos enfermos — pior, éramos inimigos sem intenção de nos render.</w:t>
      </w:r>
    </w:p>
    <w:tbl>
      <w:tblPr>
        <w:tblW w:type="dxa" w:w="86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6"/>
      </w:tblGrid>
      <w:tr>
        <w:trPr>
          <w:cantSplit/>
        </w:trPr>
        <w:tc>
          <w:tcPr>
            <w:tcW w:type="dxa" w:w="8666"/>
            <w:tcBorders>
              <w:top w:val="none" w:color="252544" w:sz="0"/>
              <w:left w:val="single" w:color="C8955B" w:sz="28"/>
              <w:bottom w:val="none" w:color="252544" w:sz="0"/>
              <w:right w:val="none" w:color="252544" w:sz="0"/>
            </w:tcBorders>
            <w:shd w:fill="252544" w:val="clear"/>
            <w:tcMar>
              <w:top w:type="dxa" w:w="170"/>
              <w:left w:type="dxa" w:w="230"/>
              <w:bottom w:type="dxa" w:w="170"/>
              <w:right w:type="dxa" w:w="230"/>
            </w:tcMar>
          </w:tcPr>
          <w:p>
            <w:pPr>
              <w:spacing w:after="70"/>
            </w:pPr>
            <w:r>
              <w:rPr>
                <w:rFonts w:ascii="Constantia" w:cs="Constantia" w:eastAsia="Constantia" w:hAnsi="Constantia"/>
                <w:b/>
                <w:bCs/>
                <w:color w:val="C8955B"/>
                <w:spacing w:val="60"/>
                <w:sz w:val="17"/>
                <w:szCs w:val="17"/>
              </w:rPr>
              <w:t xml:space="preserve">REGRA DE OURO</w:t>
            </w:r>
          </w:p>
          <w:p>
            <w:pPr>
              <w:spacing w:after="0" w:line="300" w:lineRule="auto"/>
            </w:pPr>
            <w:r>
              <w:rPr>
                <w:rFonts w:ascii="Constantia" w:cs="Constantia" w:eastAsia="Constantia" w:hAnsi="Constantia"/>
                <w:i/>
                <w:iCs/>
                <w:color w:val="FFFFFF"/>
                <w:sz w:val="25"/>
                <w:szCs w:val="25"/>
              </w:rPr>
              <w:t xml:space="preserve">Um PG que espera o visitante estar pronto não entendeu a graça que o trouxe para dentro.</w:t>
            </w:r>
          </w:p>
        </w:tc>
      </w:tr>
    </w:tbl>
    <w:p>
      <w:pPr>
        <w:keepNext/>
        <w:spacing w:after="110" w:before="300"/>
      </w:pPr>
      <w:r>
        <w:rPr>
          <w:rFonts w:ascii="Constantia" w:cs="Constantia" w:eastAsia="Constantia" w:hAnsi="Constantia"/>
          <w:b/>
          <w:bCs/>
          <w:color w:val="252544"/>
          <w:sz w:val="26"/>
          <w:szCs w:val="26"/>
        </w:rPr>
        <w:t xml:space="preserve">A pergunta de duas portas</w:t>
      </w:r>
    </w:p>
    <w:p>
      <w:pPr>
        <w:spacing w:after="180" w:line="300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Uma pergunta de duas portas é aquela que o cristão e quem ainda não crê conseguem responder com honestidade. Ela chega ao coração sem exigir vocabulário de igreja.</w:t>
      </w:r>
    </w:p>
    <w:tbl>
      <w:tblPr>
        <w:tblW w:type="dxa" w:w="86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60"/>
        <w:gridCol w:w="4506"/>
      </w:tblGrid>
      <w:tr>
        <w:trPr>
          <w:cantSplit/>
          <w:tblHeader/>
        </w:trPr>
        <w:tc>
          <w:tcPr>
            <w:tcW w:type="dxa" w:w="4160"/>
            <w:tcBorders>
              <w:top w:val="single" w:color="252544" w:sz="4"/>
              <w:left w:val="single" w:color="252544" w:sz="4"/>
              <w:bottom w:val="single" w:color="252544" w:sz="4"/>
              <w:right w:val="single" w:color="252544" w:sz="4"/>
            </w:tcBorders>
            <w:shd w:fill="25254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keepNext/>
              <w:spacing w:after="0"/>
            </w:pPr>
            <w:r>
              <w:rPr>
                <w:rFonts w:ascii="Constantia" w:cs="Constantia" w:eastAsia="Constantia" w:hAnsi="Constantia"/>
                <w:b/>
                <w:bCs/>
                <w:color w:val="FFFFFF"/>
                <w:spacing w:val="40"/>
                <w:sz w:val="16"/>
                <w:szCs w:val="16"/>
              </w:rPr>
              <w:t xml:space="preserve">UMA PORTA SÓ</w:t>
            </w:r>
          </w:p>
        </w:tc>
        <w:tc>
          <w:tcPr>
            <w:tcW w:type="dxa" w:w="4506"/>
            <w:tcBorders>
              <w:top w:val="single" w:color="252544" w:sz="4"/>
              <w:left w:val="single" w:color="252544" w:sz="4"/>
              <w:bottom w:val="single" w:color="252544" w:sz="4"/>
              <w:right w:val="single" w:color="252544" w:sz="4"/>
            </w:tcBorders>
            <w:shd w:fill="25254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keepNext/>
              <w:spacing w:after="0"/>
            </w:pPr>
            <w:r>
              <w:rPr>
                <w:rFonts w:ascii="Constantia" w:cs="Constantia" w:eastAsia="Constantia" w:hAnsi="Constantia"/>
                <w:b/>
                <w:bCs/>
                <w:color w:val="FFFFFF"/>
                <w:spacing w:val="40"/>
                <w:sz w:val="16"/>
                <w:szCs w:val="16"/>
              </w:rPr>
              <w:t xml:space="preserve">DUAS PORTAS</w:t>
            </w:r>
          </w:p>
        </w:tc>
      </w:tr>
      <w:tr>
        <w:trPr>
          <w:cantSplit/>
        </w:trPr>
        <w:tc>
          <w:tcPr>
            <w:tcW w:type="dxa" w:w="4160"/>
            <w:tcBorders>
              <w:top w:val="single" w:color="E6DFD2" w:sz="4"/>
              <w:left w:val="single" w:color="E6DFD2" w:sz="4"/>
              <w:bottom w:val="single" w:color="E6DFD2" w:sz="4"/>
              <w:right w:val="single" w:color="E6DFD2" w:sz="4"/>
            </w:tcBorders>
            <w:shd w:fill="FFFFFF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keepNext/>
              <w:spacing w:after="0" w:line="264" w:lineRule="auto"/>
            </w:pPr>
            <w:r>
              <w:rPr>
                <w:rFonts w:ascii="Cambria" w:cs="Cambria" w:eastAsia="Cambria" w:hAnsi="Cambria"/>
                <w:b/>
                <w:bCs/>
                <w:color w:val="252544"/>
                <w:sz w:val="21"/>
                <w:szCs w:val="21"/>
              </w:rPr>
              <w:t xml:space="preserve">“Como você tem descansado na graça nessa área?”</w:t>
            </w:r>
          </w:p>
        </w:tc>
        <w:tc>
          <w:tcPr>
            <w:tcW w:type="dxa" w:w="4506"/>
            <w:tcBorders>
              <w:top w:val="single" w:color="E6DFD2" w:sz="4"/>
              <w:left w:val="single" w:color="E6DFD2" w:sz="4"/>
              <w:bottom w:val="single" w:color="E6DFD2" w:sz="4"/>
              <w:right w:val="single" w:color="E6DFD2" w:sz="4"/>
            </w:tcBorders>
            <w:shd w:fill="FFFFFF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keepNext/>
              <w:spacing w:after="0" w:line="264" w:lineRule="auto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21"/>
                <w:szCs w:val="21"/>
              </w:rPr>
              <w:t xml:space="preserve">“Quando essa área da sua vida desanda, para onde você corre primeiro?”</w:t>
            </w:r>
          </w:p>
        </w:tc>
      </w:tr>
      <w:tr>
        <w:trPr>
          <w:cantSplit/>
        </w:trPr>
        <w:tc>
          <w:tcPr>
            <w:tcW w:type="dxa" w:w="4160"/>
            <w:tcBorders>
              <w:top w:val="single" w:color="E6DFD2" w:sz="4"/>
              <w:left w:val="single" w:color="E6DFD2" w:sz="4"/>
              <w:bottom w:val="single" w:color="E6DFD2" w:sz="4"/>
              <w:right w:val="single" w:color="E6DFD2" w:sz="4"/>
            </w:tcBorders>
            <w:shd w:fill="F4F1EA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keepNext/>
              <w:spacing w:after="0" w:line="264" w:lineRule="auto"/>
            </w:pPr>
            <w:r>
              <w:rPr>
                <w:rFonts w:ascii="Cambria" w:cs="Cambria" w:eastAsia="Cambria" w:hAnsi="Cambria"/>
                <w:b/>
                <w:bCs/>
                <w:color w:val="252544"/>
                <w:sz w:val="21"/>
                <w:szCs w:val="21"/>
              </w:rPr>
              <w:t xml:space="preserve">“Que pecado você precisa confessar aqui?”</w:t>
            </w:r>
          </w:p>
        </w:tc>
        <w:tc>
          <w:tcPr>
            <w:tcW w:type="dxa" w:w="4506"/>
            <w:tcBorders>
              <w:top w:val="single" w:color="E6DFD2" w:sz="4"/>
              <w:left w:val="single" w:color="E6DFD2" w:sz="4"/>
              <w:bottom w:val="single" w:color="E6DFD2" w:sz="4"/>
              <w:right w:val="single" w:color="E6DFD2" w:sz="4"/>
            </w:tcBorders>
            <w:shd w:fill="F4F1EA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keepNext/>
              <w:spacing w:after="0" w:line="264" w:lineRule="auto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21"/>
                <w:szCs w:val="21"/>
              </w:rPr>
              <w:t xml:space="preserve">“O que você mais teme perder?”</w:t>
            </w:r>
          </w:p>
        </w:tc>
      </w:tr>
      <w:tr>
        <w:trPr>
          <w:cantSplit/>
        </w:trPr>
        <w:tc>
          <w:tcPr>
            <w:tcW w:type="dxa" w:w="4160"/>
            <w:tcBorders>
              <w:top w:val="single" w:color="E6DFD2" w:sz="4"/>
              <w:left w:val="single" w:color="E6DFD2" w:sz="4"/>
              <w:bottom w:val="single" w:color="E6DFD2" w:sz="4"/>
              <w:right w:val="single" w:color="E6DFD2" w:sz="4"/>
            </w:tcBorders>
            <w:shd w:fill="FFFFFF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keepNext/>
              <w:spacing w:after="0" w:line="264" w:lineRule="auto"/>
            </w:pPr>
            <w:r>
              <w:rPr>
                <w:rFonts w:ascii="Cambria" w:cs="Cambria" w:eastAsia="Cambria" w:hAnsi="Cambria"/>
                <w:b/>
                <w:bCs/>
                <w:color w:val="252544"/>
                <w:sz w:val="21"/>
                <w:szCs w:val="21"/>
              </w:rPr>
              <w:t xml:space="preserve">“Como está sua vida devocional?”</w:t>
            </w:r>
          </w:p>
        </w:tc>
        <w:tc>
          <w:tcPr>
            <w:tcW w:type="dxa" w:w="4506"/>
            <w:tcBorders>
              <w:top w:val="single" w:color="E6DFD2" w:sz="4"/>
              <w:left w:val="single" w:color="E6DFD2" w:sz="4"/>
              <w:bottom w:val="single" w:color="E6DFD2" w:sz="4"/>
              <w:right w:val="single" w:color="E6DFD2" w:sz="4"/>
            </w:tcBorders>
            <w:shd w:fill="FFFFFF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keepNext/>
              <w:spacing w:after="0" w:line="264" w:lineRule="auto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21"/>
                <w:szCs w:val="21"/>
              </w:rPr>
              <w:t xml:space="preserve">“Onde você busca força quando a semana aperta?”</w:t>
            </w:r>
          </w:p>
        </w:tc>
      </w:tr>
      <w:tr>
        <w:trPr>
          <w:cantSplit/>
        </w:trPr>
        <w:tc>
          <w:tcPr>
            <w:tcW w:type="dxa" w:w="4160"/>
            <w:tcBorders>
              <w:top w:val="single" w:color="E6DFD2" w:sz="4"/>
              <w:left w:val="single" w:color="E6DFD2" w:sz="4"/>
              <w:bottom w:val="single" w:color="E6DFD2" w:sz="4"/>
              <w:right w:val="single" w:color="E6DFD2" w:sz="4"/>
            </w:tcBorders>
            <w:shd w:fill="F4F1EA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keepNext/>
              <w:spacing w:after="0" w:line="264" w:lineRule="auto"/>
            </w:pPr>
            <w:r>
              <w:rPr>
                <w:rFonts w:ascii="Cambria" w:cs="Cambria" w:eastAsia="Cambria" w:hAnsi="Cambria"/>
                <w:b/>
                <w:bCs/>
                <w:color w:val="252544"/>
                <w:sz w:val="21"/>
                <w:szCs w:val="21"/>
              </w:rPr>
              <w:t xml:space="preserve">“O que o Espírito falou com você nesse texto?”</w:t>
            </w:r>
          </w:p>
        </w:tc>
        <w:tc>
          <w:tcPr>
            <w:tcW w:type="dxa" w:w="4506"/>
            <w:tcBorders>
              <w:top w:val="single" w:color="E6DFD2" w:sz="4"/>
              <w:left w:val="single" w:color="E6DFD2" w:sz="4"/>
              <w:bottom w:val="single" w:color="E6DFD2" w:sz="4"/>
              <w:right w:val="single" w:color="E6DFD2" w:sz="4"/>
            </w:tcBorders>
            <w:shd w:fill="F4F1EA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keepNext/>
              <w:spacing w:after="0" w:line="264" w:lineRule="auto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21"/>
                <w:szCs w:val="21"/>
              </w:rPr>
              <w:t xml:space="preserve">“O que nesse texto te incomodou?”</w:t>
            </w:r>
          </w:p>
        </w:tc>
      </w:tr>
      <w:tr>
        <w:trPr>
          <w:cantSplit/>
        </w:trPr>
        <w:tc>
          <w:tcPr>
            <w:tcW w:type="dxa" w:w="4160"/>
            <w:tcBorders>
              <w:top w:val="single" w:color="E6DFD2" w:sz="4"/>
              <w:left w:val="single" w:color="E6DFD2" w:sz="4"/>
              <w:bottom w:val="single" w:color="E6DFD2" w:sz="4"/>
              <w:right w:val="single" w:color="E6DFD2" w:sz="4"/>
            </w:tcBorders>
            <w:shd w:fill="FFFFFF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keepNext w:val="false"/>
              <w:spacing w:after="0" w:line="264" w:lineRule="auto"/>
            </w:pPr>
            <w:r>
              <w:rPr>
                <w:rFonts w:ascii="Cambria" w:cs="Cambria" w:eastAsia="Cambria" w:hAnsi="Cambria"/>
                <w:b/>
                <w:bCs/>
                <w:color w:val="252544"/>
                <w:sz w:val="21"/>
                <w:szCs w:val="21"/>
              </w:rPr>
              <w:t xml:space="preserve">“Você tem descansado na soberania de Deus?”</w:t>
            </w:r>
          </w:p>
        </w:tc>
        <w:tc>
          <w:tcPr>
            <w:tcW w:type="dxa" w:w="4506"/>
            <w:tcBorders>
              <w:top w:val="single" w:color="E6DFD2" w:sz="4"/>
              <w:left w:val="single" w:color="E6DFD2" w:sz="4"/>
              <w:bottom w:val="single" w:color="E6DFD2" w:sz="4"/>
              <w:right w:val="single" w:color="E6DFD2" w:sz="4"/>
            </w:tcBorders>
            <w:shd w:fill="FFFFFF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keepNext w:val="false"/>
              <w:spacing w:after="0" w:line="264" w:lineRule="auto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21"/>
                <w:szCs w:val="21"/>
              </w:rPr>
              <w:t xml:space="preserve">“O que precisa dar certo para você se sentir em paz?”</w:t>
            </w:r>
          </w:p>
        </w:tc>
      </w:tr>
    </w:tbl>
    <w:p>
      <w:pPr>
        <w:spacing w:after="220"/>
      </w:pPr>
    </w:p>
    <w:p>
      <w:pPr>
        <w:spacing w:after="150" w:line="300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Repare que a coluna da direita não é mais rasa. É mais funda — e é honesta com quem está começando.</w:t>
      </w:r>
    </w:p>
    <w:tbl>
      <w:tblPr>
        <w:tblW w:type="dxa" w:w="86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6"/>
      </w:tblGrid>
      <w:tr>
        <w:trPr>
          <w:cantSplit/>
        </w:trPr>
        <w:tc>
          <w:tcPr>
            <w:tcW w:type="dxa" w:w="8666"/>
            <w:tcBorders>
              <w:top w:val="single" w:color="E6DFD2" w:sz="4"/>
              <w:left w:val="single" w:color="C8955B" w:sz="26"/>
              <w:bottom w:val="single" w:color="E6DFD2" w:sz="4"/>
              <w:right w:val="single" w:color="E6DFD2" w:sz="4"/>
            </w:tcBorders>
            <w:shd w:fill="FBF4E9" w:val="clear"/>
            <w:tcMar>
              <w:top w:type="dxa" w:w="150"/>
              <w:left w:type="dxa" w:w="230"/>
              <w:bottom w:type="dxa" w:w="150"/>
              <w:right w:type="dxa" w:w="230"/>
            </w:tcMar>
          </w:tcPr>
          <w:p>
            <w:pPr>
              <w:spacing w:after="70"/>
            </w:pPr>
            <w:r>
              <w:rPr>
                <w:rFonts w:ascii="Constantia" w:cs="Constantia" w:eastAsia="Constantia" w:hAnsi="Constantia"/>
                <w:b/>
                <w:bCs/>
                <w:color w:val="252544"/>
                <w:spacing w:val="40"/>
                <w:sz w:val="17"/>
                <w:szCs w:val="17"/>
              </w:rPr>
              <w:t xml:space="preserve">ONDE ATERRISSAR</w:t>
            </w:r>
          </w:p>
          <w:p>
            <w:pPr>
              <w:spacing w:after="0" w:line="288" w:lineRule="auto"/>
            </w:pPr>
            <w:r>
              <w:rPr>
                <w:rFonts w:ascii="Cambria" w:cs="Cambria" w:eastAsia="Cambria" w:hAnsi="Cambria"/>
                <w:color w:val="252544"/>
                <w:sz w:val="22"/>
                <w:szCs w:val="22"/>
              </w:rPr>
              <w:t xml:space="preserve">Toda semana, leve ao menos uma pergunta de duas portas para o movimento 4.</w:t>
            </w:r>
          </w:p>
        </w:tc>
      </w:tr>
    </w:tbl>
    <w:p>
      <w:pPr>
        <w:keepNext/>
        <w:spacing w:after="110" w:before="300"/>
      </w:pPr>
      <w:r>
        <w:rPr>
          <w:rFonts w:ascii="Constantia" w:cs="Constantia" w:eastAsia="Constantia" w:hAnsi="Constantia"/>
          <w:b/>
          <w:bCs/>
          <w:color w:val="252544"/>
          <w:sz w:val="26"/>
          <w:szCs w:val="26"/>
        </w:rPr>
        <w:t xml:space="preserve">Cinco regras missionárias</w:t>
      </w:r>
    </w:p>
    <w:p>
      <w:pPr>
        <w:pStyle w:val="ListParagraph"/>
        <w:numPr>
          <w:ilvl w:val="0"/>
          <w:numId w:val="2"/>
        </w:numPr>
        <w:spacing w:after="120" w:line="288" w:lineRule="auto"/>
      </w:pPr>
      <w:r>
        <w:rPr>
          <w:rFonts w:ascii="Cambria" w:cs="Cambria" w:eastAsia="Cambria" w:hAnsi="Cambria"/>
          <w:b/>
          <w:bCs/>
          <w:color w:val="252544"/>
          <w:sz w:val="23"/>
          <w:szCs w:val="23"/>
        </w:rPr>
        <w:t xml:space="preserve">Não pressuponha.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Todo jargão é explicado ou cortado. “Santificação”, “mundano”, “estar em oração”, “o irmão é congregado?” — explique ou troque.</w:t>
      </w:r>
    </w:p>
    <w:p>
      <w:pPr>
        <w:pStyle w:val="ListParagraph"/>
        <w:numPr>
          <w:ilvl w:val="0"/>
          <w:numId w:val="2"/>
        </w:numPr>
        <w:spacing w:after="120" w:line="288" w:lineRule="auto"/>
      </w:pPr>
      <w:r>
        <w:rPr>
          <w:rFonts w:ascii="Cambria" w:cs="Cambria" w:eastAsia="Cambria" w:hAnsi="Cambria"/>
          <w:b/>
          <w:bCs/>
          <w:color w:val="252544"/>
          <w:sz w:val="23"/>
          <w:szCs w:val="23"/>
        </w:rPr>
        <w:t xml:space="preserve">Não force.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Ninguém é obrigado a ler, orar em voz alta ou responder. Diga isso no começo, para todos, não olhando para o visitante.</w:t>
      </w:r>
    </w:p>
    <w:p>
      <w:pPr>
        <w:pStyle w:val="ListParagraph"/>
        <w:numPr>
          <w:ilvl w:val="0"/>
          <w:numId w:val="2"/>
        </w:numPr>
        <w:spacing w:after="120" w:line="288" w:lineRule="auto"/>
      </w:pPr>
      <w:r>
        <w:rPr>
          <w:rFonts w:ascii="Cambria" w:cs="Cambria" w:eastAsia="Cambria" w:hAnsi="Cambria"/>
          <w:b/>
          <w:bCs/>
          <w:color w:val="252544"/>
          <w:sz w:val="23"/>
          <w:szCs w:val="23"/>
        </w:rPr>
        <w:t xml:space="preserve">Não exponha.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O visitante nunca é o exemplo negativo, nem o alvo da pergunta difícil, nem “o nosso amigo que ainda não conhece o Senhor”.</w:t>
      </w:r>
    </w:p>
    <w:p>
      <w:pPr>
        <w:pStyle w:val="ListParagraph"/>
        <w:numPr>
          <w:ilvl w:val="0"/>
          <w:numId w:val="2"/>
        </w:numPr>
        <w:spacing w:after="120" w:line="288" w:lineRule="auto"/>
      </w:pPr>
      <w:r>
        <w:rPr>
          <w:rFonts w:ascii="Cambria" w:cs="Cambria" w:eastAsia="Cambria" w:hAnsi="Cambria"/>
          <w:b/>
          <w:bCs/>
          <w:color w:val="252544"/>
          <w:sz w:val="23"/>
          <w:szCs w:val="23"/>
        </w:rPr>
        <w:t xml:space="preserve">Não debata.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Se ele discordar do texto, não ganhe a discussão. Agradeça, devolva uma pergunta, convide-o a voltar. Você tem meses pela frente; não precisa vencer hoje.</w:t>
      </w:r>
    </w:p>
    <w:p>
      <w:pPr>
        <w:pStyle w:val="ListParagraph"/>
        <w:numPr>
          <w:ilvl w:val="0"/>
          <w:numId w:val="2"/>
        </w:numPr>
        <w:spacing w:after="120" w:line="288" w:lineRule="auto"/>
      </w:pPr>
      <w:r>
        <w:rPr>
          <w:rFonts w:ascii="Cambria" w:cs="Cambria" w:eastAsia="Cambria" w:hAnsi="Cambria"/>
          <w:b/>
          <w:bCs/>
          <w:color w:val="252544"/>
          <w:sz w:val="23"/>
          <w:szCs w:val="23"/>
        </w:rPr>
        <w:t xml:space="preserve">Não esconda o evangelho.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Ele aparece toda semana — não porque há visitante, mas porque o crente precisa dele toda semana. Se você só prega o evangelho quando há alguém de fora, os seus membros estão sendo alimentados de moralismo no resto do ano.</w:t>
      </w:r>
    </w:p>
    <w:p>
      <w:pPr>
        <w:pageBreakBefore/>
        <w:pBdr>
          <w:bottom w:val="single" w:color="C8955B" w:sz="14" w:space="6"/>
        </w:pBdr>
        <w:spacing w:after="0"/>
      </w:pPr>
      <w:r>
        <w:rPr>
          <w:rFonts w:ascii="Constantia" w:cs="Constantia" w:eastAsia="Constantia" w:hAnsi="Constantia"/>
          <w:b/>
          <w:bCs/>
          <w:color w:val="9C6F3D"/>
          <w:spacing w:val="60"/>
          <w:sz w:val="18"/>
          <w:szCs w:val="18"/>
        </w:rPr>
        <w:t xml:space="preserve">PARTE 6</w:t>
      </w:r>
    </w:p>
    <w:p>
      <w:pPr>
        <w:tabs>
          <w:tab w:val="right" w:pos="8666"/>
        </w:tabs>
        <w:spacing w:after="60" w:before="120"/>
      </w:pPr>
      <w:r>
        <w:rPr>
          <w:rFonts w:ascii="Constantia" w:cs="Constantia" w:eastAsia="Constantia" w:hAnsi="Constantia"/>
          <w:b/>
          <w:bCs/>
          <w:color w:val="252544"/>
          <w:sz w:val="34"/>
          <w:szCs w:val="34"/>
        </w:rPr>
        <w:t xml:space="preserve">Quando travar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120" w:line="288" w:lineRule="auto"/>
      </w:pPr>
      <w:r>
        <w:rPr>
          <w:rFonts w:ascii="Cambria" w:cs="Cambria" w:eastAsia="Cambria" w:hAnsi="Cambria"/>
          <w:b/>
          <w:bCs/>
          <w:color w:val="252544"/>
          <w:sz w:val="23"/>
          <w:szCs w:val="23"/>
        </w:rPr>
        <w:t xml:space="preserve">Ninguém fala.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Não preencha o silêncio. Conte até dez. Reformule a pergunta com um exemplo concreto. Se ainda travar, exponha-se você primeiro.</w:t>
      </w:r>
    </w:p>
    <w:p>
      <w:pPr>
        <w:pStyle w:val="ListParagraph"/>
        <w:numPr>
          <w:ilvl w:val="0"/>
          <w:numId w:val="3"/>
        </w:numPr>
        <w:spacing w:after="120" w:line="288" w:lineRule="auto"/>
      </w:pPr>
      <w:r>
        <w:rPr>
          <w:rFonts w:ascii="Cambria" w:cs="Cambria" w:eastAsia="Cambria" w:hAnsi="Cambria"/>
          <w:b/>
          <w:bCs/>
          <w:color w:val="252544"/>
          <w:sz w:val="23"/>
          <w:szCs w:val="23"/>
        </w:rPr>
        <w:t xml:space="preserve">Um domina.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Agradeça e redirecione sem constranger: “ótimo — e os outros? Fulano, como isso é aí na sua casa?”</w:t>
      </w:r>
    </w:p>
    <w:p>
      <w:pPr>
        <w:pStyle w:val="ListParagraph"/>
        <w:numPr>
          <w:ilvl w:val="0"/>
          <w:numId w:val="3"/>
        </w:numPr>
        <w:spacing w:after="120" w:line="288" w:lineRule="auto"/>
      </w:pPr>
      <w:r>
        <w:rPr>
          <w:rFonts w:ascii="Cambria" w:cs="Cambria" w:eastAsia="Cambria" w:hAnsi="Cambria"/>
          <w:b/>
          <w:bCs/>
          <w:color w:val="252544"/>
          <w:sz w:val="23"/>
          <w:szCs w:val="23"/>
        </w:rPr>
        <w:t xml:space="preserve">Vira debate teológico abstrato.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É a fuga mais elegante do coração. Traga de volta ao concreto: “deixa eu perguntar diferente — onde isso apareceu na sua semana?”</w:t>
      </w:r>
    </w:p>
    <w:p>
      <w:pPr>
        <w:pStyle w:val="ListParagraph"/>
        <w:numPr>
          <w:ilvl w:val="0"/>
          <w:numId w:val="3"/>
        </w:numPr>
        <w:spacing w:after="120" w:line="288" w:lineRule="auto"/>
      </w:pPr>
      <w:r>
        <w:rPr>
          <w:rFonts w:ascii="Cambria" w:cs="Cambria" w:eastAsia="Cambria" w:hAnsi="Cambria"/>
          <w:b/>
          <w:bCs/>
          <w:color w:val="252544"/>
          <w:sz w:val="23"/>
          <w:szCs w:val="23"/>
        </w:rPr>
        <w:t xml:space="preserve">Resposta de escola dominical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(“é só orar e ler a Bíblia”). Não corrija; aprofunde: “e como tem sido fazer isso nessa situação específica?” A resposta pronta desmonta sozinha quando encontra o detalhe.</w:t>
      </w:r>
    </w:p>
    <w:p>
      <w:pPr>
        <w:pStyle w:val="ListParagraph"/>
        <w:numPr>
          <w:ilvl w:val="0"/>
          <w:numId w:val="3"/>
        </w:numPr>
        <w:spacing w:after="120" w:line="288" w:lineRule="auto"/>
      </w:pPr>
      <w:r>
        <w:rPr>
          <w:rFonts w:ascii="Cambria" w:cs="Cambria" w:eastAsia="Cambria" w:hAnsi="Cambria"/>
          <w:b/>
          <w:bCs/>
          <w:color w:val="252544"/>
          <w:sz w:val="23"/>
          <w:szCs w:val="23"/>
        </w:rPr>
        <w:t xml:space="preserve">Alguém chora.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Não conserte. Não cite versículo imediatamente. Fique em silêncio, agradeça a confiança, pergunte se pode orar por ela ali mesmo.</w:t>
      </w:r>
    </w:p>
    <w:p>
      <w:pPr>
        <w:pStyle w:val="ListParagraph"/>
        <w:numPr>
          <w:ilvl w:val="0"/>
          <w:numId w:val="3"/>
        </w:numPr>
        <w:spacing w:after="120" w:line="288" w:lineRule="auto"/>
      </w:pPr>
      <w:r>
        <w:rPr>
          <w:rFonts w:ascii="Cambria" w:cs="Cambria" w:eastAsia="Cambria" w:hAnsi="Cambria"/>
          <w:b/>
          <w:bCs/>
          <w:color w:val="252544"/>
          <w:sz w:val="23"/>
          <w:szCs w:val="23"/>
        </w:rPr>
        <w:t xml:space="preserve">Fofoca disfarçada de pedido de oração.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Corte com gentileza e sem sermão: “vamos orar por ele. E como você está com isso?”</w:t>
      </w:r>
    </w:p>
    <w:p>
      <w:pPr>
        <w:pStyle w:val="ListParagraph"/>
        <w:numPr>
          <w:ilvl w:val="0"/>
          <w:numId w:val="3"/>
        </w:numPr>
        <w:spacing w:after="120" w:line="288" w:lineRule="auto"/>
      </w:pPr>
      <w:r>
        <w:rPr>
          <w:rFonts w:ascii="Cambria" w:cs="Cambria" w:eastAsia="Cambria" w:hAnsi="Cambria"/>
          <w:b/>
          <w:bCs/>
          <w:color w:val="252544"/>
          <w:sz w:val="23"/>
          <w:szCs w:val="23"/>
        </w:rPr>
        <w:t xml:space="preserve">O visitante discorda do texto.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Agradeça a franqueza, diga que é uma boa pergunta, devolva: “o que te faz pensar assim?” E convide-o a voltar.</w:t>
      </w:r>
    </w:p>
    <w:p>
      <w:pPr>
        <w:keepNext/>
        <w:spacing w:after="110" w:before="300"/>
      </w:pPr>
      <w:r>
        <w:rPr>
          <w:rFonts w:ascii="Constantia" w:cs="Constantia" w:eastAsia="Constantia" w:hAnsi="Constantia"/>
          <w:b/>
          <w:bCs/>
          <w:color w:val="252544"/>
          <w:sz w:val="26"/>
          <w:szCs w:val="26"/>
        </w:rPr>
        <w:t xml:space="preserve">O que sobe ao pastor, no mesmo dia</w:t>
      </w:r>
    </w:p>
    <w:p>
      <w:pPr>
        <w:spacing w:after="150" w:line="300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Você é a porta de entrada do cuidado da igreja, não o último recurso da pessoa. Estas situações você acolhe e encaminha — sempre:</w:t>
      </w:r>
    </w:p>
    <w:p>
      <w:pPr>
        <w:pStyle w:val="ListParagraph"/>
        <w:numPr>
          <w:ilvl w:val="0"/>
          <w:numId w:val="4"/>
        </w:numPr>
        <w:spacing w:after="120" w:line="288" w:lineRule="auto"/>
      </w:pPr>
      <w:r>
        <w:rPr>
          <w:rFonts w:ascii="Cambria" w:cs="Cambria" w:eastAsia="Cambria" w:hAnsi="Cambria"/>
          <w:b/>
          <w:bCs/>
          <w:color w:val="252544"/>
          <w:sz w:val="23"/>
          <w:szCs w:val="23"/>
        </w:rPr>
        <w:t xml:space="preserve">violência doméstica ou qualquer agressão física</w:t>
      </w:r>
    </w:p>
    <w:p>
      <w:pPr>
        <w:pStyle w:val="ListParagraph"/>
        <w:numPr>
          <w:ilvl w:val="0"/>
          <w:numId w:val="4"/>
        </w:numPr>
        <w:spacing w:after="120" w:line="288" w:lineRule="auto"/>
      </w:pPr>
      <w:r>
        <w:rPr>
          <w:rFonts w:ascii="Cambria" w:cs="Cambria" w:eastAsia="Cambria" w:hAnsi="Cambria"/>
          <w:b/>
          <w:bCs/>
          <w:color w:val="252544"/>
          <w:sz w:val="23"/>
          <w:szCs w:val="23"/>
        </w:rPr>
        <w:t xml:space="preserve">abuso sexual, contra adulto ou contra criança</w:t>
      </w:r>
    </w:p>
    <w:p>
      <w:pPr>
        <w:pStyle w:val="ListParagraph"/>
        <w:numPr>
          <w:ilvl w:val="0"/>
          <w:numId w:val="4"/>
        </w:numPr>
        <w:spacing w:after="120" w:line="288" w:lineRule="auto"/>
      </w:pPr>
      <w:r>
        <w:rPr>
          <w:rFonts w:ascii="Cambria" w:cs="Cambria" w:eastAsia="Cambria" w:hAnsi="Cambria"/>
          <w:b/>
          <w:bCs/>
          <w:color w:val="252544"/>
          <w:sz w:val="23"/>
          <w:szCs w:val="23"/>
        </w:rPr>
        <w:t xml:space="preserve">qualquer menção a querer morrer ou tirar a própria vida</w:t>
      </w:r>
    </w:p>
    <w:p>
      <w:pPr>
        <w:pStyle w:val="ListParagraph"/>
        <w:numPr>
          <w:ilvl w:val="0"/>
          <w:numId w:val="4"/>
        </w:numPr>
        <w:spacing w:after="120" w:line="288" w:lineRule="auto"/>
      </w:pPr>
      <w:r>
        <w:rPr>
          <w:rFonts w:ascii="Cambria" w:cs="Cambria" w:eastAsia="Cambria" w:hAnsi="Cambria"/>
          <w:b/>
          <w:bCs/>
          <w:color w:val="252544"/>
          <w:sz w:val="23"/>
          <w:szCs w:val="23"/>
        </w:rPr>
        <w:t xml:space="preserve">adultério ou separação em curso</w:t>
      </w:r>
    </w:p>
    <w:p>
      <w:pPr>
        <w:pStyle w:val="ListParagraph"/>
        <w:numPr>
          <w:ilvl w:val="0"/>
          <w:numId w:val="4"/>
        </w:numPr>
        <w:spacing w:after="120" w:line="288" w:lineRule="auto"/>
      </w:pPr>
      <w:r>
        <w:rPr>
          <w:rFonts w:ascii="Cambria" w:cs="Cambria" w:eastAsia="Cambria" w:hAnsi="Cambria"/>
          <w:b/>
          <w:bCs/>
          <w:color w:val="252544"/>
          <w:sz w:val="23"/>
          <w:szCs w:val="23"/>
        </w:rPr>
        <w:t xml:space="preserve">vício com perda de controle (álcool, drogas, jogo, pornografia)</w:t>
      </w:r>
    </w:p>
    <w:p>
      <w:pPr>
        <w:pStyle w:val="ListParagraph"/>
        <w:numPr>
          <w:ilvl w:val="0"/>
          <w:numId w:val="4"/>
        </w:numPr>
        <w:spacing w:after="120" w:line="288" w:lineRule="auto"/>
      </w:pPr>
      <w:r>
        <w:rPr>
          <w:rFonts w:ascii="Cambria" w:cs="Cambria" w:eastAsia="Cambria" w:hAnsi="Cambria"/>
          <w:b/>
          <w:bCs/>
          <w:color w:val="252544"/>
          <w:sz w:val="23"/>
          <w:szCs w:val="23"/>
        </w:rPr>
        <w:t xml:space="preserve">envolvimento com crime</w:t>
      </w:r>
    </w:p>
    <w:p>
      <w:pPr>
        <w:spacing w:after="80"/>
      </w:pPr>
    </w:p>
    <w:tbl>
      <w:tblPr>
        <w:tblW w:type="dxa" w:w="86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6"/>
      </w:tblGrid>
      <w:tr>
        <w:trPr>
          <w:cantSplit/>
        </w:trPr>
        <w:tc>
          <w:tcPr>
            <w:tcW w:type="dxa" w:w="8666"/>
            <w:tcBorders>
              <w:top w:val="none" w:color="252544" w:sz="0"/>
              <w:left w:val="single" w:color="C8955B" w:sz="28"/>
              <w:bottom w:val="none" w:color="252544" w:sz="0"/>
              <w:right w:val="none" w:color="252544" w:sz="0"/>
            </w:tcBorders>
            <w:shd w:fill="252544" w:val="clear"/>
            <w:tcMar>
              <w:top w:type="dxa" w:w="170"/>
              <w:left w:type="dxa" w:w="230"/>
              <w:bottom w:type="dxa" w:w="170"/>
              <w:right w:type="dxa" w:w="230"/>
            </w:tcMar>
          </w:tcPr>
          <w:p>
            <w:pPr>
              <w:spacing w:after="70"/>
            </w:pPr>
            <w:r>
              <w:rPr>
                <w:rFonts w:ascii="Constantia" w:cs="Constantia" w:eastAsia="Constantia" w:hAnsi="Constantia"/>
                <w:b/>
                <w:bCs/>
                <w:color w:val="C8955B"/>
                <w:spacing w:val="60"/>
                <w:sz w:val="17"/>
                <w:szCs w:val="17"/>
              </w:rPr>
              <w:t xml:space="preserve">REGRA DE OURO</w:t>
            </w:r>
          </w:p>
          <w:p>
            <w:pPr>
              <w:spacing w:after="0" w:line="300" w:lineRule="auto"/>
            </w:pPr>
            <w:r>
              <w:rPr>
                <w:rFonts w:ascii="Constantia" w:cs="Constantia" w:eastAsia="Constantia" w:hAnsi="Constantia"/>
                <w:i/>
                <w:iCs/>
                <w:color w:val="FFFFFF"/>
                <w:sz w:val="25"/>
                <w:szCs w:val="25"/>
              </w:rPr>
              <w:t xml:space="preserve">Nunca prometa sigilo absoluto antes de ouvir. A frase honesta é: “eu vou te ouvir, e não vou contar por aí. Se for algo que precisa de mais ajuda do que eu posso dar, eu te ajudo a levar isso ao pastor — mas eu não vou fazer isso pelas suas costas.”</w:t>
            </w:r>
          </w:p>
        </w:tc>
      </w:tr>
    </w:tbl>
    <w:p>
      <w:pPr>
        <w:spacing w:after="160"/>
      </w:pPr>
    </w:p>
    <w:tbl>
      <w:tblPr>
        <w:tblW w:type="dxa" w:w="86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6"/>
      </w:tblGrid>
      <w:tr>
        <w:trPr>
          <w:cantSplit/>
        </w:trPr>
        <w:tc>
          <w:tcPr>
            <w:tcW w:type="dxa" w:w="8666"/>
            <w:tcBorders>
              <w:top w:val="single" w:color="E6DFD2" w:sz="4"/>
              <w:left w:val="single" w:color="252544" w:sz="28"/>
              <w:bottom w:val="single" w:color="E6DFD2" w:sz="4"/>
              <w:right w:val="single" w:color="E6DFD2" w:sz="4"/>
            </w:tcBorders>
            <w:shd w:fill="F4F1EA" w:val="clear"/>
            <w:tcMar>
              <w:top w:type="dxa" w:w="150"/>
              <w:left w:type="dxa" w:w="230"/>
              <w:bottom w:type="dxa" w:w="150"/>
              <w:right w:type="dxa" w:w="230"/>
            </w:tcMar>
          </w:tcPr>
          <w:p>
            <w:pPr>
              <w:spacing w:after="70"/>
            </w:pPr>
            <w:r>
              <w:rPr>
                <w:rFonts w:ascii="Constantia" w:cs="Constantia" w:eastAsia="Constantia" w:hAnsi="Constantia"/>
                <w:b/>
                <w:bCs/>
                <w:color w:val="9C6F3D"/>
                <w:spacing w:val="40"/>
                <w:sz w:val="17"/>
                <w:szCs w:val="17"/>
              </w:rPr>
              <w:t xml:space="preserve">NOTA DO FACILITADOR</w:t>
            </w:r>
          </w:p>
          <w:p>
            <w:pPr>
              <w:spacing w:after="120" w:line="288" w:lineRule="auto"/>
            </w:pPr>
            <w:r>
              <w:rPr>
                <w:rFonts w:ascii="Cambria" w:cs="Cambria" w:eastAsia="Cambria" w:hAnsi="Cambria"/>
                <w:color w:val="252544"/>
                <w:sz w:val="22"/>
                <w:szCs w:val="22"/>
              </w:rPr>
              <w:t xml:space="preserve">Welch fecha o livro exatamente aqui: sabedoria, humildade e amor buscam o auxílio de quem tem mais experiência — pastores, amigos que passaram por coisa semelhante, auxiliadores profissionais.</w:t>
            </w:r>
          </w:p>
          <w:p>
            <w:pPr>
              <w:spacing w:after="0" w:line="288" w:lineRule="auto"/>
            </w:pPr>
            <w:r>
              <w:rPr>
                <w:rFonts w:ascii="Cambria" w:cs="Cambria" w:eastAsia="Cambria" w:hAnsi="Cambria"/>
                <w:color w:val="252544"/>
                <w:sz w:val="22"/>
                <w:szCs w:val="22"/>
              </w:rPr>
              <w:t xml:space="preserve">Isso não é falha do líder. Isso é a igreja funcionando junta (Lição 8).</w:t>
            </w:r>
          </w:p>
        </w:tc>
      </w:tr>
    </w:tbl>
    <w:p>
      <w:pPr>
        <w:pageBreakBefore/>
        <w:pBdr>
          <w:bottom w:val="single" w:color="C8955B" w:sz="14" w:space="6"/>
        </w:pBdr>
        <w:spacing w:after="0"/>
      </w:pPr>
      <w:r>
        <w:rPr>
          <w:rFonts w:ascii="Constantia" w:cs="Constantia" w:eastAsia="Constantia" w:hAnsi="Constantia"/>
          <w:b/>
          <w:bCs/>
          <w:color w:val="9C6F3D"/>
          <w:spacing w:val="60"/>
          <w:sz w:val="18"/>
          <w:szCs w:val="18"/>
        </w:rPr>
        <w:t xml:space="preserve">PARTE 7</w:t>
      </w:r>
    </w:p>
    <w:p>
      <w:pPr>
        <w:tabs>
          <w:tab w:val="right" w:pos="8666"/>
        </w:tabs>
        <w:spacing w:after="60" w:before="120"/>
      </w:pPr>
      <w:r>
        <w:rPr>
          <w:rFonts w:ascii="Constantia" w:cs="Constantia" w:eastAsia="Constantia" w:hAnsi="Constantia"/>
          <w:b/>
          <w:bCs/>
          <w:color w:val="252544"/>
          <w:sz w:val="34"/>
          <w:szCs w:val="34"/>
        </w:rPr>
        <w:t xml:space="preserve">A preparação da semana</w:t>
      </w:r>
    </w:p>
    <w:p>
      <w:pPr>
        <w:spacing w:after="120"/>
      </w:pPr>
    </w:p>
    <w:p>
      <w:pPr>
        <w:spacing w:after="150" w:line="300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Trinta minutos, na segunda ou na terça. Quatro passos:</w:t>
      </w:r>
    </w:p>
    <w:p>
      <w:pPr>
        <w:pStyle w:val="ListParagraph"/>
        <w:numPr>
          <w:ilvl w:val="0"/>
          <w:numId w:val="5"/>
        </w:numPr>
        <w:spacing w:after="120" w:line="288" w:lineRule="auto"/>
      </w:pPr>
      <w:r>
        <w:rPr>
          <w:rFonts w:ascii="Cambria" w:cs="Cambria" w:eastAsia="Cambria" w:hAnsi="Cambria"/>
          <w:b/>
          <w:bCs/>
          <w:color w:val="252544"/>
          <w:sz w:val="23"/>
          <w:szCs w:val="23"/>
        </w:rPr>
        <w:t xml:space="preserve">Releia a passagem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— a passagem, não as anotações do sermão. Duas vezes.</w:t>
      </w:r>
    </w:p>
    <w:p>
      <w:pPr>
        <w:pStyle w:val="ListParagraph"/>
        <w:numPr>
          <w:ilvl w:val="0"/>
          <w:numId w:val="5"/>
        </w:numPr>
        <w:spacing w:after="120" w:line="288" w:lineRule="auto"/>
      </w:pPr>
      <w:r>
        <w:rPr>
          <w:rFonts w:ascii="Cambria" w:cs="Cambria" w:eastAsia="Cambria" w:hAnsi="Cambria"/>
          <w:b/>
          <w:bCs/>
          <w:color w:val="252544"/>
          <w:sz w:val="23"/>
          <w:szCs w:val="23"/>
        </w:rPr>
        <w:t xml:space="preserve">Escreva o telos em uma frase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: por que o Espírito Santo pôs este texto na Escritura? Se você não consegue dizer em uma frase, você ainda não sabe.</w:t>
      </w:r>
    </w:p>
    <w:p>
      <w:pPr>
        <w:pStyle w:val="ListParagraph"/>
        <w:numPr>
          <w:ilvl w:val="0"/>
          <w:numId w:val="5"/>
        </w:numPr>
        <w:spacing w:after="120" w:line="288" w:lineRule="auto"/>
      </w:pPr>
      <w:r>
        <w:rPr>
          <w:rFonts w:ascii="Cambria" w:cs="Cambria" w:eastAsia="Cambria" w:hAnsi="Cambria"/>
          <w:b/>
          <w:bCs/>
          <w:color w:val="252544"/>
          <w:sz w:val="23"/>
          <w:szCs w:val="23"/>
        </w:rPr>
        <w:t xml:space="preserve">Preencha a ficha semanal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: as três perguntas de relembrança, a pergunta de duas portas, o ídolo em jogo, onde Cristo cumpre, o passo prático.</w:t>
      </w:r>
    </w:p>
    <w:p>
      <w:pPr>
        <w:pStyle w:val="ListParagraph"/>
        <w:numPr>
          <w:ilvl w:val="0"/>
          <w:numId w:val="5"/>
        </w:numPr>
        <w:spacing w:after="120" w:line="288" w:lineRule="auto"/>
      </w:pPr>
      <w:r>
        <w:rPr>
          <w:rFonts w:ascii="Cambria" w:cs="Cambria" w:eastAsia="Cambria" w:hAnsi="Cambria"/>
          <w:b/>
          <w:bCs/>
          <w:color w:val="252544"/>
          <w:sz w:val="23"/>
          <w:szCs w:val="23"/>
        </w:rPr>
        <w:t xml:space="preserve">Ore pelos nomes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do seu grupo, um por um, com o que você ouviu na semana passada.</w:t>
      </w:r>
    </w:p>
    <w:p>
      <w:pPr>
        <w:spacing w:after="100"/>
      </w:pPr>
    </w:p>
    <w:tbl>
      <w:tblPr>
        <w:tblW w:type="dxa" w:w="86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6"/>
      </w:tblGrid>
      <w:tr>
        <w:trPr>
          <w:cantSplit/>
        </w:trPr>
        <w:tc>
          <w:tcPr>
            <w:tcW w:type="dxa" w:w="8666"/>
            <w:tcBorders>
              <w:top w:val="single" w:color="E6DFD2" w:sz="4"/>
              <w:left w:val="single" w:color="C8955B" w:sz="26"/>
              <w:bottom w:val="single" w:color="E6DFD2" w:sz="4"/>
              <w:right w:val="single" w:color="E6DFD2" w:sz="4"/>
            </w:tcBorders>
            <w:shd w:fill="FBF4E9" w:val="clear"/>
            <w:tcMar>
              <w:top w:type="dxa" w:w="150"/>
              <w:left w:type="dxa" w:w="230"/>
              <w:bottom w:type="dxa" w:w="150"/>
              <w:right w:type="dxa" w:w="230"/>
            </w:tcMar>
          </w:tcPr>
          <w:p>
            <w:pPr>
              <w:spacing w:after="70"/>
            </w:pPr>
            <w:r>
              <w:rPr>
                <w:rFonts w:ascii="Constantia" w:cs="Constantia" w:eastAsia="Constantia" w:hAnsi="Constantia"/>
                <w:b/>
                <w:bCs/>
                <w:color w:val="252544"/>
                <w:spacing w:val="40"/>
                <w:sz w:val="17"/>
                <w:szCs w:val="17"/>
              </w:rPr>
              <w:t xml:space="preserve">ONDE ATERRISSAR</w:t>
            </w:r>
          </w:p>
          <w:p>
            <w:pPr>
              <w:spacing w:after="0" w:line="288" w:lineRule="auto"/>
            </w:pPr>
            <w:r>
              <w:rPr>
                <w:rFonts w:ascii="Cambria" w:cs="Cambria" w:eastAsia="Cambria" w:hAnsi="Cambria"/>
                <w:color w:val="252544"/>
                <w:sz w:val="22"/>
                <w:szCs w:val="22"/>
              </w:rPr>
              <w:t xml:space="preserve">Se o telos não estiver claro para você, pergunte ao pastor antes de terça. Perguntar é barato; conduzir doze pessoas para o lugar errado, não.</w:t>
            </w:r>
          </w:p>
        </w:tc>
      </w:tr>
    </w:tbl>
    <w:p>
      <w:pPr>
        <w:keepNext/>
        <w:spacing w:after="110" w:before="400"/>
      </w:pPr>
      <w:r>
        <w:rPr>
          <w:rFonts w:ascii="Constantia" w:cs="Constantia" w:eastAsia="Constantia" w:hAnsi="Constantia"/>
          <w:b/>
          <w:bCs/>
          <w:color w:val="252544"/>
          <w:sz w:val="26"/>
          <w:szCs w:val="26"/>
        </w:rPr>
        <w:t xml:space="preserve">Palavra final</w:t>
      </w:r>
    </w:p>
    <w:p>
      <w:pPr>
        <w:spacing w:after="150" w:line="300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Tudo neste manual é ordinário. Não há técnica nova aqui — há a decisão de perguntar em vez de explicar, de escutar em vez de resolver, e de levar o evangelho ao coração em vez de deixar a informação na cabeça.</w:t>
      </w:r>
    </w:p>
    <w:p>
      <w:pPr>
        <w:spacing w:after="150" w:line="300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Welch termina o livro assim, e é assim que se começa a liderar um PG: tudo começa com pequenos passos na direção dos outros. Tudo começa com viver juntos uns dos outros.</w:t>
      </w:r>
    </w:p>
    <w:p>
      <w:pPr>
        <w:spacing w:after="160" w:before="160"/>
        <w:jc w:val="center"/>
      </w:pPr>
      <w:r>
        <w:rPr>
          <w:rFonts w:ascii="Cambria" w:cs="Cambria" w:eastAsia="Cambria" w:hAnsi="Cambria"/>
          <w:color w:val="C8955B"/>
          <w:sz w:val="22"/>
          <w:szCs w:val="22"/>
        </w:rPr>
        <w:t xml:space="preserve">✦</w:t>
      </w:r>
    </w:p>
    <w:p>
      <w:pPr>
        <w:spacing w:after="0" w:line="320" w:lineRule="auto"/>
        <w:jc w:val="center"/>
      </w:pPr>
      <w:r>
        <w:rPr>
          <w:rFonts w:ascii="Constantia" w:cs="Constantia" w:eastAsia="Constantia" w:hAnsi="Constantia"/>
          <w:i/>
          <w:iCs/>
          <w:color w:val="252544"/>
          <w:sz w:val="26"/>
          <w:szCs w:val="26"/>
        </w:rPr>
        <w:t xml:space="preserve">Se você se sente fraco e desqualificado para isso, e a sua confiança está em Jesus e não em si mesmo, então você está qualificado. Então você foi chamado.</w:t>
      </w:r>
    </w:p>
    <w:p>
      <w:pPr>
        <w:spacing w:after="280"/>
      </w:pPr>
    </w:p>
    <w:p>
      <w:pPr>
        <w:pBdr>
          <w:top w:val="single" w:color="C8955B" w:sz="8" w:space="10"/>
        </w:pBdr>
        <w:spacing w:after="50"/>
        <w:jc w:val="center"/>
      </w:pPr>
    </w:p>
    <w:p>
      <w:pPr>
        <w:spacing w:after="30" w:before="60"/>
        <w:jc w:val="center"/>
      </w:pPr>
      <w:r>
        <w:rPr>
          <w:rFonts w:ascii="Constantia" w:cs="Constantia" w:eastAsia="Constantia" w:hAnsi="Constantia"/>
          <w:b/>
          <w:bCs/>
          <w:color w:val="252544"/>
          <w:spacing w:val="70"/>
          <w:sz w:val="16"/>
          <w:szCs w:val="16"/>
        </w:rPr>
        <w:t xml:space="preserve">IGREJA PRESBITERIANA ESPERANÇA</w:t>
      </w:r>
    </w:p>
    <w:p>
      <w:pPr>
        <w:spacing w:after="30"/>
        <w:jc w:val="center"/>
      </w:pPr>
      <w:r>
        <w:rPr>
          <w:rFonts w:ascii="Cambria" w:cs="Cambria" w:eastAsia="Cambria" w:hAnsi="Cambria"/>
          <w:i/>
          <w:iCs/>
          <w:color w:val="2B2B33"/>
          <w:sz w:val="18"/>
          <w:szCs w:val="18"/>
        </w:rPr>
        <w:t xml:space="preserve">Nova Iguaçu · Rio de Janeiro</w:t>
      </w:r>
    </w:p>
    <w:p>
      <w:pPr>
        <w:spacing w:after="60"/>
        <w:jc w:val="center"/>
      </w:pPr>
      <w:r>
        <w:rPr>
          <w:rFonts w:ascii="Cambria" w:cs="Cambria" w:eastAsia="Cambria" w:hAnsi="Cambria"/>
          <w:color w:val="2B2B33"/>
          <w:sz w:val="18"/>
          <w:szCs w:val="18"/>
        </w:rPr>
        <w:t xml:space="preserve">Manual do líder de Pequeno Grupo — “Do púlpito ao coração”</w:t>
      </w:r>
    </w:p>
    <w:p>
      <w:pPr>
        <w:spacing w:after="0"/>
        <w:jc w:val="center"/>
      </w:pPr>
      <w:r>
        <w:rPr>
          <w:rFonts w:ascii="Constantia" w:cs="Constantia" w:eastAsia="Constantia" w:hAnsi="Constantia"/>
          <w:i/>
          <w:iCs/>
          <w:color w:val="9C6F3D"/>
          <w:sz w:val="18"/>
          <w:szCs w:val="18"/>
        </w:rPr>
        <w:t xml:space="preserve">Soli Deo Gloria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440" w:right="1620" w:bottom="1440" w:left="1620" w:header="720" w:footer="60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6DFD2" w:sz="4" w:space="4"/>
      </w:pBdr>
      <w:tabs>
        <w:tab w:val="center" w:pos="4333"/>
        <w:tab w:val="right" w:pos="8666"/>
      </w:tabs>
      <w:spacing w:before="0"/>
    </w:pPr>
    <w:r>
      <w:rPr>
        <w:rFonts w:ascii="Cambria" w:cs="Cambria" w:eastAsia="Cambria" w:hAnsi="Cambria"/>
        <w:color w:val="2B2B33"/>
        <w:sz w:val="16"/>
        <w:szCs w:val="16"/>
      </w:rPr>
      <w:t xml:space="preserve">Igreja Presbiteriana Esperança</w:t>
    </w:r>
    <w:r>
      <w:rPr>
        <w:rFonts w:ascii="Constantia" w:cs="Constantia" w:eastAsia="Constantia" w:hAnsi="Constantia"/>
        <w:i/>
        <w:iCs/>
        <w:color w:val="9C6F3D"/>
        <w:sz w:val="15"/>
        <w:szCs w:val="15"/>
      </w:rPr>
      <w:t xml:space="preserve">	Soli Deo Gloria	</w:t>
    </w:r>
    <w:r>
      <w:rPr>
        <w:rFonts w:ascii="Cambria" w:cs="Cambria" w:eastAsia="Cambria" w:hAnsi="Cambria"/>
        <w:color w:val="2B2B33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6DFD2" w:sz="4" w:space="4"/>
      </w:pBdr>
      <w:spacing w:after="0"/>
      <w:jc w:val="right"/>
    </w:pPr>
    <w:r>
      <w:rPr>
        <w:rFonts w:ascii="Constantia" w:cs="Constantia" w:eastAsia="Constantia" w:hAnsi="Constantia"/>
        <w:color w:val="9C6F3D"/>
        <w:spacing w:val="30"/>
        <w:sz w:val="14"/>
        <w:szCs w:val="14"/>
      </w:rPr>
      <w:t xml:space="preserve">DO PÚLPITO AO CORAÇÃO · MANUAL DO LÍDER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60" w:hanging="280"/>
      </w:pPr>
      <w:rPr>
        <w:color w:val="C8955B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60" w:hanging="280"/>
      </w:pPr>
      <w:rPr>
        <w:color w:val="C8955B"/>
      </w:r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60" w:hanging="280"/>
      </w:pPr>
      <w:rPr>
        <w:color w:val="C8955B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20"/>
      </w:pPr>
      <w:rPr>
        <w:b/>
        <w:bCs/>
        <w:color w:val="9C6F3D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20"/>
      </w:pPr>
      <w:rPr>
        <w:b/>
        <w:bCs/>
        <w:color w:val="9C6F3D"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20"/>
      </w:pPr>
      <w:rPr>
        <w:b/>
        <w:bCs/>
        <w:color w:val="9C6F3D"/>
      </w:r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20"/>
      </w:pPr>
      <w:rPr>
        <w:b/>
        <w:bCs/>
        <w:color w:val="9C6F3D"/>
      </w:r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20"/>
      </w:pPr>
      <w:rPr>
        <w:b/>
        <w:bCs/>
        <w:color w:val="9C6F3D"/>
      </w:r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20"/>
      </w:pPr>
      <w:rPr>
        <w:b/>
        <w:bCs/>
        <w:color w:val="9C6F3D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color w:val="2B2B33"/>
        <w:sz w:val="23"/>
        <w:szCs w:val="23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64936c958924fb13501fbad3c98843480b5f2d6e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 púlpito ao coração — Manual do líder de Pequeno Grupo</dc:title>
  <dc:creator>Igreja Presbiteriana Esperança</dc:creator>
  <cp:lastModifiedBy>Un-named</cp:lastModifiedBy>
  <cp:revision>1</cp:revision>
  <dcterms:created xsi:type="dcterms:W3CDTF">2026-09-22T03:46:00.421Z</dcterms:created>
  <dcterms:modified xsi:type="dcterms:W3CDTF">2026-09-22T03:46:00.421Z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