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20"/>
        <w:jc w:val="center"/>
      </w:pPr>
      <w:r>
        <w:rPr>
          <w:rFonts w:ascii="Constantia" w:cs="Constantia" w:eastAsia="Constantia" w:hAnsi="Constantia"/>
          <w:b/>
          <w:bCs/>
          <w:color w:val="9C6F3D"/>
          <w:spacing w:val="90"/>
          <w:sz w:val="19"/>
          <w:szCs w:val="19"/>
        </w:rPr>
        <w:t xml:space="preserve">SERMÃO</w:t>
      </w:r>
    </w:p>
    <w:p>
      <w:pPr>
        <w:spacing w:after="120"/>
        <w:jc w:val="center"/>
      </w:pPr>
      <w:r>
        <w:rPr>
          <w:rFonts w:ascii="Constantia" w:cs="Constantia" w:eastAsia="Constantia" w:hAnsi="Constantia"/>
          <w:b/>
          <w:bCs/>
          <w:color w:val="252544"/>
          <w:sz w:val="52"/>
          <w:szCs w:val="52"/>
        </w:rPr>
        <w:t xml:space="preserve">Três Modos de Viver e um que agrada a Deus</w:t>
      </w:r>
    </w:p>
    <w:p>
      <w:pPr>
        <w:pBdr>
          <w:bottom w:val="single" w:color="C8955B" w:sz="12" w:space="10"/>
        </w:pBdr>
        <w:spacing w:after="160"/>
        <w:jc w:val="center"/>
      </w:pPr>
    </w:p>
    <w:p>
      <w:pPr>
        <w:spacing w:after="120" w:before="120" w:line="300" w:lineRule="auto"/>
        <w:jc w:val="center"/>
      </w:pPr>
      <w:r>
        <w:rPr>
          <w:rFonts w:ascii="Cambria" w:cs="Cambria" w:eastAsia="Cambria" w:hAnsi="Cambria"/>
          <w:b/>
          <w:bCs/>
          <w:i w:val="false"/>
          <w:iCs w:val="false"/>
          <w:color w:val="2B2B33"/>
          <w:sz w:val="23"/>
          <w:szCs w:val="23"/>
        </w:rPr>
        <w:t xml:space="preserve">Lucas 18.9-14</w:t>
      </w:r>
      <w:r>
        <w:rPr>
          <w:rFonts w:ascii="Cambria" w:cs="Cambria" w:eastAsia="Cambria" w:hAnsi="Cambria"/>
          <w:b w:val="false"/>
          <w:bCs w:val="false"/>
          <w:i w:val="false"/>
          <w:iCs w:val="false"/>
          <w:color w:val="2B2B33"/>
          <w:sz w:val="23"/>
          <w:szCs w:val="23"/>
        </w:rPr>
        <w:t xml:space="preserve"> · O fariseu e o publicano</w:t>
      </w:r>
    </w:p>
    <w:p>
      <w:pPr>
        <w:spacing w:after="0"/>
        <w:jc w:val="center"/>
      </w:pPr>
      <w:r>
        <w:rPr>
          <w:rFonts w:ascii="Cambria" w:cs="Cambria" w:eastAsia="Cambria" w:hAnsi="Cambria"/>
          <w:i/>
          <w:iCs/>
          <w:color w:val="9C6F3D"/>
          <w:sz w:val="21"/>
          <w:szCs w:val="21"/>
        </w:rPr>
        <w:t xml:space="preserve">Outubro de 2026</w:t>
      </w:r>
    </w:p>
    <w:p>
      <w:pPr>
        <w:spacing w:after="0"/>
      </w:pPr>
    </w:p>
    <w:p>
      <w:pPr>
        <w:pageBreakBefore/>
        <w:spacing w:after="0"/>
      </w:pPr>
    </w:p>
    <w:p>
      <w:pPr>
        <w:spacing w:after="150" w:before="0" w:line="300" w:lineRule="auto"/>
        <w:jc w:val="left"/>
      </w:pPr>
      <w:r>
        <w:rPr>
          <w:rFonts w:ascii="Cambria" w:cs="Cambria" w:eastAsia="Cambria" w:hAnsi="Cambria"/>
          <w:b w:val="false"/>
          <w:bCs w:val="false"/>
          <w:i/>
          <w:iCs/>
          <w:color w:val="2B2B33"/>
          <w:sz w:val="23"/>
          <w:szCs w:val="23"/>
        </w:rPr>
        <w:t xml:space="preserve">Atualização (2026-10-11) do sermão pregado pelo Rev. Allan Acioly em janeiro de 2022, a partir da transcrição revisada e do estudo </w:t>
      </w:r>
      <w:r>
        <w:rPr>
          <w:rFonts w:ascii="Cambria" w:cs="Cambria" w:eastAsia="Cambria" w:hAnsi="Cambria"/>
          <w:b w:val="false"/>
          <w:bCs w:val="false"/>
          <w:i/>
          <w:iCs/>
          <w:color w:val="2B2B33"/>
          <w:sz w:val="23"/>
          <w:szCs w:val="23"/>
        </w:rPr>
        <w:t xml:space="preserve">18-9-14.md</w:t>
      </w:r>
      <w:r>
        <w:rPr>
          <w:rFonts w:ascii="Cambria" w:cs="Cambria" w:eastAsia="Cambria" w:hAnsi="Cambria"/>
          <w:b w:val="false"/>
          <w:bCs w:val="false"/>
          <w:i/>
          <w:iCs/>
          <w:color w:val="2B2B33"/>
          <w:sz w:val="23"/>
          <w:szCs w:val="23"/>
        </w:rPr>
        <w:t xml:space="preserve">. Mantém o esqueleto de 2022 (três modos de viver → exposição → aplicações), com a introdução encurtada e sem referências de época, uma seção nova sobre a cruz (ponto 6) e as correções registradas no estudo (Apêndices G.5, H.3 e J). Citações bíblicas na NAA. Os colchetes em itálico são indicações para o pregador; os lugares de autoimplicação estão só marcados.</w:t>
      </w:r>
    </w:p>
    <w:p>
      <w:pPr>
        <w:spacing w:after="160" w:before="160"/>
        <w:jc w:val="center"/>
      </w:pPr>
      <w:r>
        <w:rPr>
          <w:rFonts w:ascii="Cambria" w:cs="Cambria" w:eastAsia="Cambria" w:hAnsi="Cambria"/>
          <w:color w:val="C8955B"/>
          <w:sz w:val="22"/>
          <w:szCs w:val="22"/>
        </w:rPr>
        <w:t xml:space="preserve">✦</w:t>
      </w:r>
    </w:p>
    <w:p>
      <w:pPr>
        <w:keepNext/>
        <w:pBdr>
          <w:bottom w:val="single" w:color="C8955B" w:sz="12" w:space="6"/>
        </w:pBdr>
        <w:spacing w:after="160" w:before="360"/>
      </w:pPr>
      <w:r>
        <w:rPr>
          <w:rFonts w:ascii="Constantia" w:cs="Constantia" w:eastAsia="Constantia" w:hAnsi="Constantia"/>
          <w:b/>
          <w:bCs/>
          <w:i w:val="false"/>
          <w:iCs w:val="false"/>
          <w:color w:val="252544"/>
          <w:sz w:val="30"/>
          <w:szCs w:val="30"/>
        </w:rPr>
        <w:t xml:space="preserve">Ideia central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Há três modos de viver diante de Deus: viver como eu quero, viver da minha própria obediência, ou viver da misericórdia que Deus propõe. Os dois primeiros desagradam a Deus; só o terceiro desce justificado. E essa misericórdia tem nome: Jesus, o Justo contado com os injustos.</w:t>
            </w:r>
          </w:p>
        </w:tc>
      </w:tr>
    </w:tbl>
    <w:p>
      <w:pPr>
        <w:spacing w:after="120"/>
      </w:pPr>
    </w:p>
    <w:p>
      <w:pPr>
        <w:spacing w:after="160" w:before="160"/>
        <w:jc w:val="center"/>
      </w:pPr>
      <w:r>
        <w:rPr>
          <w:rFonts w:ascii="Cambria" w:cs="Cambria" w:eastAsia="Cambria" w:hAnsi="Cambria"/>
          <w:color w:val="C8955B"/>
          <w:sz w:val="22"/>
          <w:szCs w:val="22"/>
        </w:rPr>
        <w:t xml:space="preserve">✦</w:t>
      </w:r>
    </w:p>
    <w:p>
      <w:pPr>
        <w:keepNext/>
        <w:pBdr>
          <w:bottom w:val="single" w:color="C8955B" w:sz="12" w:space="6"/>
        </w:pBdr>
        <w:spacing w:after="160" w:before="360"/>
      </w:pPr>
      <w:r>
        <w:rPr>
          <w:rFonts w:ascii="Constantia" w:cs="Constantia" w:eastAsia="Constantia" w:hAnsi="Constantia"/>
          <w:b/>
          <w:bCs/>
          <w:i w:val="false"/>
          <w:iCs w:val="false"/>
          <w:color w:val="252544"/>
          <w:sz w:val="30"/>
          <w:szCs w:val="30"/>
        </w:rPr>
        <w:t xml:space="preserve">Leitura do texto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90" w:before="0" w:line="288" w:lineRule="auto"/>
              <w:jc w:val="left"/>
            </w:pPr>
            <w:r>
              <w:rPr>
                <w:rFonts w:ascii="Cambria" w:cs="Cambria" w:eastAsia="Cambria" w:hAnsi="Cambria"/>
                <w:b w:val="false"/>
                <w:bCs w:val="false"/>
                <w:i/>
                <w:iCs/>
                <w:color w:val="252544"/>
                <w:sz w:val="22"/>
                <w:szCs w:val="22"/>
              </w:rPr>
              <w:t xml:space="preserve">⁹ Jesus também contou esta parábola para alguns que confiavam em si mesmos, por se considerarem justos, e desprezavam os outros: ¹⁰ — Dois homens foram ao templo para orar: um era fariseu e o outro era publicano. ¹¹ O fariseu ficou em pé e orava de si para si mesmo, desta forma: "Ó Deus, graças te dou porque não sou como os demais homens, roubadores, injustos e adúlteros, nem ainda como este publicano. ¹² Jejuo duas vezes por semana e dou o dízimo de tudo o que ganho." ¹³ O publicano, estando em pé, longe, nem mesmo ousava levantar os olhos para o céu, mas batia no peito, dizendo: "Ó Deus, tem pena de mim, que sou pecador!" ¹⁴ Digo a vocês que este desceu justificado para a sua casa, e não aquele. Porque todo o que se exalta será humilhado; mas o que se humilha será exaltado.</w:t>
            </w:r>
          </w:p>
          <w:p>
            <w:pPr>
              <w:spacing w:after="0" w:before="0" w:line="288" w:lineRule="auto"/>
              <w:jc w:val="right"/>
            </w:pPr>
            <w:r>
              <w:rPr>
                <w:rFonts w:ascii="Cambria" w:cs="Cambria" w:eastAsia="Cambria" w:hAnsi="Cambria"/>
                <w:b w:val="false"/>
                <w:bCs w:val="false"/>
                <w:i w:val="false"/>
                <w:iCs w:val="false"/>
                <w:color w:val="9C6F3D"/>
                <w:sz w:val="18"/>
                <w:szCs w:val="18"/>
              </w:rPr>
              <w:t xml:space="preserve">(Lucas 18.9-14, NAA)</w:t>
            </w:r>
          </w:p>
        </w:tc>
      </w:tr>
    </w:tbl>
    <w:p>
      <w:pPr>
        <w:spacing w:after="120"/>
      </w:pPr>
    </w:p>
    <w:p>
      <w:pPr>
        <w:spacing w:after="150" w:before="0" w:line="300" w:lineRule="auto"/>
        <w:jc w:val="left"/>
      </w:pPr>
      <w:r>
        <w:rPr>
          <w:rFonts w:ascii="Cambria" w:cs="Cambria" w:eastAsia="Cambria" w:hAnsi="Cambria"/>
          <w:b w:val="false"/>
          <w:bCs w:val="false"/>
          <w:i/>
          <w:iCs/>
          <w:color w:val="2B2B33"/>
          <w:sz w:val="23"/>
          <w:szCs w:val="23"/>
        </w:rPr>
        <w:t xml:space="preserve">[Oração]</w:t>
      </w:r>
      <w:r>
        <w:rPr>
          <w:rFonts w:ascii="Cambria" w:cs="Cambria" w:eastAsia="Cambria" w:hAnsi="Cambria"/>
          <w:b w:val="false"/>
          <w:bCs w:val="false"/>
          <w:i w:val="false"/>
          <w:iCs w:val="false"/>
          <w:color w:val="2B2B33"/>
          <w:sz w:val="23"/>
          <w:szCs w:val="23"/>
        </w:rPr>
        <w:t xml:space="preserve"> Senhor, este texto é conhecido demais, e o perigo do texto conhecido é a gente achar que já sabe o que ele diz. Renova a tua Palavra no nosso coração. Incomoda quem está confortável. Consola quem está lá no fundo, sem coragem de levantar os olhos. Em nome de Jesus, amém.</w:t>
      </w:r>
    </w:p>
    <w:p>
      <w:pPr>
        <w:spacing w:after="160" w:before="160"/>
        <w:jc w:val="center"/>
      </w:pPr>
      <w:r>
        <w:rPr>
          <w:rFonts w:ascii="Cambria" w:cs="Cambria" w:eastAsia="Cambria" w:hAnsi="Cambria"/>
          <w:color w:val="C8955B"/>
          <w:sz w:val="22"/>
          <w:szCs w:val="22"/>
        </w:rPr>
        <w:t xml:space="preserve">✦</w:t>
      </w:r>
    </w:p>
    <w:p>
      <w:pPr>
        <w:keepNext/>
        <w:pBdr>
          <w:bottom w:val="single" w:color="C8955B" w:sz="12" w:space="6"/>
        </w:pBdr>
        <w:spacing w:after="160" w:before="360"/>
      </w:pPr>
      <w:r>
        <w:rPr>
          <w:rFonts w:ascii="Constantia" w:cs="Constantia" w:eastAsia="Constantia" w:hAnsi="Constantia"/>
          <w:b/>
          <w:bCs/>
          <w:i w:val="false"/>
          <w:iCs w:val="false"/>
          <w:color w:val="252544"/>
          <w:sz w:val="30"/>
          <w:szCs w:val="30"/>
        </w:rPr>
        <w:t xml:space="preserve">Introdução</w:t>
      </w:r>
    </w:p>
    <w:p>
      <w:pPr>
        <w:keepNext/>
        <w:spacing w:after="110" w:before="240"/>
      </w:pPr>
      <w:r>
        <w:rPr>
          <w:rFonts w:ascii="Cambria" w:cs="Cambria" w:eastAsia="Cambria" w:hAnsi="Cambria"/>
          <w:b/>
          <w:bCs/>
          <w:i w:val="false"/>
          <w:iCs w:val="false"/>
          <w:color w:val="252544"/>
          <w:sz w:val="26"/>
          <w:szCs w:val="26"/>
        </w:rPr>
        <w:t xml:space="preserve">Com qual dos dois você se identifica?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Uma pergunta antes de tudo. Não precisa responder em voz alta, não precisa levantar a mão. Responda no coração: </w:t>
      </w:r>
      <w:r>
        <w:rPr>
          <w:rFonts w:ascii="Cambria" w:cs="Cambria" w:eastAsia="Cambria" w:hAnsi="Cambria"/>
          <w:b/>
          <w:bCs/>
          <w:i w:val="false"/>
          <w:iCs w:val="false"/>
          <w:color w:val="2B2B33"/>
          <w:sz w:val="23"/>
          <w:szCs w:val="23"/>
        </w:rPr>
        <w:t xml:space="preserve">com qual dos dois personagens desta história você se identifica? E com qual dos dois você gostaria de se identificar?</w:t>
      </w:r>
      <w:r>
        <w:rPr>
          <w:rFonts w:ascii="Cambria" w:cs="Cambria" w:eastAsia="Cambria" w:hAnsi="Cambria"/>
          <w:b w:val="false"/>
          <w:bCs w:val="false"/>
          <w:i w:val="false"/>
          <w:iCs w:val="false"/>
          <w:color w:val="2B2B33"/>
          <w:sz w:val="23"/>
          <w:szCs w:val="23"/>
        </w:rPr>
        <w:t xml:space="preserve"> E por quê?</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As duas perguntas são válidas. Guarde as respostas. Nós vamos voltar a elas mais para o fim.</w:t>
      </w:r>
    </w:p>
    <w:p>
      <w:pPr>
        <w:keepNext/>
        <w:spacing w:after="110" w:before="240"/>
      </w:pPr>
      <w:r>
        <w:rPr>
          <w:rFonts w:ascii="Cambria" w:cs="Cambria" w:eastAsia="Cambria" w:hAnsi="Cambria"/>
          <w:b/>
          <w:bCs/>
          <w:i w:val="false"/>
          <w:iCs w:val="false"/>
          <w:color w:val="252544"/>
          <w:sz w:val="26"/>
          <w:szCs w:val="26"/>
        </w:rPr>
        <w:t xml:space="preserve">Por fora, iguais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Toda igreja tem dois grupos de pessoas. Não estou falando de outra igreja. Estou falando desta, de nós.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primeiro grupo é o dos que se converteram de fato a Jesus. Como eles são? Oram. Ofertam. Participam dos cultos. Servem. Gostam de aprofundamento na Palavra. Foram batizados e participam da mesa do Senhor. E estão aprendendo a amar Jesus: já amam, e esse amor vai crescendo até a morte. E, na medida em que cresce o amor por Jesus, cresce o amor pelos irmãos.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segundo grupo é o dos que ainda não se converteram. E como eles são? Pense por um instante.</w:t>
      </w:r>
    </w:p>
    <w:p>
      <w:pPr>
        <w:spacing w:after="150" w:before="0" w:line="300" w:lineRule="auto"/>
        <w:jc w:val="left"/>
      </w:pPr>
      <w:r>
        <w:rPr>
          <w:rFonts w:ascii="Cambria" w:cs="Cambria" w:eastAsia="Cambria" w:hAnsi="Cambria"/>
          <w:b w:val="false"/>
          <w:bCs w:val="false"/>
          <w:i/>
          <w:iCs/>
          <w:color w:val="9C6F3D"/>
          <w:sz w:val="23"/>
          <w:szCs w:val="23"/>
        </w:rPr>
        <w:t xml:space="preserve">[pausa]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Eles oram. Ofertam. Cultuam. Podem estar envolvidos no trabalho da igreja. Podem até gostar de aprofundamento na Palavra. A teologia reformada, por exemplo, é intelectualmente atraente até para um ateu, pela sua construção lógica. Foram batizados. Tomam a Ceia.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Por fora, os dois grupos são iguais.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grande diferencial é que o segundo grupo não ama Jesus. Às vezes até acredita que ama, mas não ama. E como se percebe isso? No trato com as pessoas. João é direto: "quem não ama o seu irmão, a quem vê, não pode amar a Deus, a quem não vê" (1Jo 4.20). A diferença não está no que se vê e se mede. Está no lugar do deleite: o meu prazer está em servir uma instituição religiosa, ou em estar com o Senhor e com os irmãos que amam o mesmo Senhor? A diferença é sutil.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Alguém pode estar pensando: "Mas, pastor, eu sou assim. Então eu posso não ser crente?". Eu não vou dar o veredito daqui de cima; o texto de hoje é sobre o veredito que só Deus dá. Mas pergunte a si mesmo: se eu pudesse continuar sendo aceito pela igreja sem Jesus, eu sentiria falta dele? É para isso que você está sendo exposto à Palavra: para que haja arrependimento e conversão.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Outro pode dizer: "Ah, pastor, só Deus pode me julgar". Essa é espetacular. </w:t>
      </w:r>
      <w:r>
        <w:rPr>
          <w:rFonts w:ascii="Cambria" w:cs="Cambria" w:eastAsia="Cambria" w:hAnsi="Cambria"/>
          <w:b/>
          <w:bCs/>
          <w:i w:val="false"/>
          <w:iCs w:val="false"/>
          <w:color w:val="2B2B33"/>
          <w:sz w:val="23"/>
          <w:szCs w:val="23"/>
        </w:rPr>
        <w:t xml:space="preserve">Exatamente por isso você deveria estar morrendo de medo.</w:t>
      </w:r>
      <w:r>
        <w:rPr>
          <w:rFonts w:ascii="Cambria" w:cs="Cambria" w:eastAsia="Cambria" w:hAnsi="Cambria"/>
          <w:b w:val="false"/>
          <w:bCs w:val="false"/>
          <w:i w:val="false"/>
          <w:iCs w:val="false"/>
          <w:color w:val="2B2B33"/>
          <w:sz w:val="23"/>
          <w:szCs w:val="23"/>
        </w:rPr>
        <w:t xml:space="preserve"> Quem vai te julgar não sou eu. É o Senhor, que vê o seu coração: "todas as coisas estão descobertas e expostas aos olhos daquele a quem temos de prestar contas" (Hb 4.13). Ele vê a podridão do coração como quem vê qualquer coisa à luz do dia. Eu não vejo.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Guarde essa frase também. Ela vai voltar.</w:t>
      </w:r>
    </w:p>
    <w:p>
      <w:pPr>
        <w:spacing w:after="160" w:before="160"/>
        <w:jc w:val="center"/>
      </w:pPr>
      <w:r>
        <w:rPr>
          <w:rFonts w:ascii="Cambria" w:cs="Cambria" w:eastAsia="Cambria" w:hAnsi="Cambria"/>
          <w:color w:val="C8955B"/>
          <w:sz w:val="22"/>
          <w:szCs w:val="22"/>
        </w:rPr>
        <w:t xml:space="preserve">✦</w:t>
      </w:r>
    </w:p>
    <w:p>
      <w:pPr>
        <w:keepNext/>
        <w:pBdr>
          <w:bottom w:val="single" w:color="C8955B" w:sz="12" w:space="6"/>
        </w:pBdr>
        <w:spacing w:after="160" w:before="360"/>
      </w:pPr>
      <w:r>
        <w:rPr>
          <w:rFonts w:ascii="Constantia" w:cs="Constantia" w:eastAsia="Constantia" w:hAnsi="Constantia"/>
          <w:b/>
          <w:bCs/>
          <w:i w:val="false"/>
          <w:iCs w:val="false"/>
          <w:color w:val="252544"/>
          <w:sz w:val="30"/>
          <w:szCs w:val="30"/>
        </w:rPr>
        <w:t xml:space="preserve">Parte I · Três modos de viver</w:t>
      </w:r>
    </w:p>
    <w:p>
      <w:pPr>
        <w:keepNext/>
        <w:spacing w:after="110" w:before="240"/>
      </w:pPr>
      <w:r>
        <w:rPr>
          <w:rFonts w:ascii="Cambria" w:cs="Cambria" w:eastAsia="Cambria" w:hAnsi="Cambria"/>
          <w:b/>
          <w:bCs/>
          <w:i w:val="false"/>
          <w:iCs w:val="false"/>
          <w:color w:val="252544"/>
          <w:sz w:val="26"/>
          <w:szCs w:val="26"/>
        </w:rPr>
        <w:t xml:space="preserve">Dependência, irreligião e religião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Existem três maneiras de viver diante de Deus.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primeira é viver </w:t>
      </w:r>
      <w:r>
        <w:rPr>
          <w:rFonts w:ascii="Cambria" w:cs="Cambria" w:eastAsia="Cambria" w:hAnsi="Cambria"/>
          <w:b/>
          <w:bCs/>
          <w:i w:val="false"/>
          <w:iCs w:val="false"/>
          <w:color w:val="2B2B33"/>
          <w:sz w:val="23"/>
          <w:szCs w:val="23"/>
        </w:rPr>
        <w:t xml:space="preserve">na dependência de Deus</w:t>
      </w:r>
      <w:r>
        <w:rPr>
          <w:rFonts w:ascii="Cambria" w:cs="Cambria" w:eastAsia="Cambria" w:hAnsi="Cambria"/>
          <w:b w:val="false"/>
          <w:bCs w:val="false"/>
          <w:i w:val="false"/>
          <w:iCs w:val="false"/>
          <w:color w:val="2B2B33"/>
          <w:sz w:val="23"/>
          <w:szCs w:val="23"/>
        </w:rPr>
        <w:t xml:space="preserve"> para a sua salvação.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segunda é viver </w:t>
      </w:r>
      <w:r>
        <w:rPr>
          <w:rFonts w:ascii="Cambria" w:cs="Cambria" w:eastAsia="Cambria" w:hAnsi="Cambria"/>
          <w:b/>
          <w:bCs/>
          <w:i w:val="false"/>
          <w:iCs w:val="false"/>
          <w:color w:val="2B2B33"/>
          <w:sz w:val="23"/>
          <w:szCs w:val="23"/>
        </w:rPr>
        <w:t xml:space="preserve">sem religião</w:t>
      </w:r>
      <w:r>
        <w:rPr>
          <w:rFonts w:ascii="Cambria" w:cs="Cambria" w:eastAsia="Cambria" w:hAnsi="Cambria"/>
          <w:b w:val="false"/>
          <w:bCs w:val="false"/>
          <w:i w:val="false"/>
          <w:iCs w:val="false"/>
          <w:color w:val="2B2B33"/>
          <w:sz w:val="23"/>
          <w:szCs w:val="23"/>
        </w:rPr>
        <w:t xml:space="preserve">, do jeito que você quer, fazendo de si mesmo o seu salvador.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que é fazer de si mesmo o seu salvador, se a pessoa nem acredita em salvação? Sabe gente que tem complexo de inferioridade? Sempre que encontra outras pessoas, já chega se colocando acima, para não ser diminuída por ninguém. Chega botando banca. Ou aquele cara muito valente: em geral, é o mais medroso. São pessoas que criam argumentos e subterfúgios para se sentirem dignas: dignas de viver, dignas de estar no meio dos outros. É isso que eu chamo de salvar a si mesmo sem religião: fabricar, por conta própria, um senso de dignidade e de importância.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terceira maneira é viver </w:t>
      </w:r>
      <w:r>
        <w:rPr>
          <w:rFonts w:ascii="Cambria" w:cs="Cambria" w:eastAsia="Cambria" w:hAnsi="Cambria"/>
          <w:b/>
          <w:bCs/>
          <w:i w:val="false"/>
          <w:iCs w:val="false"/>
          <w:color w:val="2B2B33"/>
          <w:sz w:val="23"/>
          <w:szCs w:val="23"/>
        </w:rPr>
        <w:t xml:space="preserve">de modo religioso</w:t>
      </w:r>
      <w:r>
        <w:rPr>
          <w:rFonts w:ascii="Cambria" w:cs="Cambria" w:eastAsia="Cambria" w:hAnsi="Cambria"/>
          <w:b w:val="false"/>
          <w:bCs w:val="false"/>
          <w:i w:val="false"/>
          <w:iCs w:val="false"/>
          <w:color w:val="2B2B33"/>
          <w:sz w:val="23"/>
          <w:szCs w:val="23"/>
        </w:rPr>
        <w:t xml:space="preserve">. Você continua tentando ser o seu próprio salvador, só que agora pelo que faz religiosamente, de preferência com as pessoas do seu entorno observando. E descansa o seu valor e a sua dignidade naquilo que está fazendo dentro da religião.</w:t>
      </w:r>
    </w:p>
    <w:p>
      <w:pPr>
        <w:keepNext/>
        <w:spacing w:after="110" w:before="240"/>
      </w:pPr>
      <w:r>
        <w:rPr>
          <w:rFonts w:ascii="Cambria" w:cs="Cambria" w:eastAsia="Cambria" w:hAnsi="Cambria"/>
          <w:b/>
          <w:bCs/>
          <w:i w:val="false"/>
          <w:iCs w:val="false"/>
          <w:color w:val="252544"/>
          <w:sz w:val="26"/>
          <w:szCs w:val="26"/>
        </w:rPr>
        <w:t xml:space="preserve">Uma palavra sobre o termo "religião"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Estou usando a palavra "religião" num sentido negativo: religião como meio de salvação, como sistema para conseguir a aprovação de Deus. A Bíblia também usa a palavra num sentido bom: "A religião pura e sem mácula para com o nosso Deus e Pai é esta: visitar os órfãos e as viúvas nas suas aflições e guardar-se incontaminado do mundo" (Tg 1.27).</w:t>
      </w:r>
      <w:r>
        <w:rPr>
          <w:rStyle w:val="FootnoteReference"/>
        </w:rPr>
        <w:footnoteReference w:id="1"/>
      </w:r>
      <w:r>
        <w:rPr>
          <w:rFonts w:ascii="Cambria" w:cs="Cambria" w:eastAsia="Cambria" w:hAnsi="Cambria"/>
          <w:b w:val="false"/>
          <w:bCs w:val="false"/>
          <w:i w:val="false"/>
          <w:iCs w:val="false"/>
          <w:color w:val="2B2B33"/>
          <w:sz w:val="23"/>
          <w:szCs w:val="23"/>
        </w:rPr>
        <w:t xml:space="preserve"> O alvo hoje não é a palavra; é ser devoto a um sistema religioso em vez de devoto a Jesus.</w:t>
      </w:r>
    </w:p>
    <w:p>
      <w:pPr>
        <w:keepNext/>
        <w:spacing w:after="110" w:before="240"/>
      </w:pPr>
      <w:r>
        <w:rPr>
          <w:rFonts w:ascii="Cambria" w:cs="Cambria" w:eastAsia="Cambria" w:hAnsi="Cambria"/>
          <w:b/>
          <w:bCs/>
          <w:i w:val="false"/>
          <w:iCs w:val="false"/>
          <w:color w:val="252544"/>
          <w:sz w:val="26"/>
          <w:szCs w:val="26"/>
        </w:rPr>
        <w:t xml:space="preserve">O incrédulo e o religioso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que é a irreligião? É evitar Deus como Senhor e Salvador vivendo como eu quero. A pessoa constrói uma vida para se autossatisfazer, sem se importar com o que Deus pensa. E, na cabeça dela, está em paz: já se salvou, está bem consigo mesma.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que é a religião, o moralismo, o legalismo? É evitar Deus como Senhor e Salvador </w:t>
      </w:r>
      <w:r>
        <w:rPr>
          <w:rFonts w:ascii="Cambria" w:cs="Cambria" w:eastAsia="Cambria" w:hAnsi="Cambria"/>
          <w:b/>
          <w:bCs/>
          <w:i w:val="false"/>
          <w:iCs w:val="false"/>
          <w:color w:val="2B2B33"/>
          <w:sz w:val="23"/>
          <w:szCs w:val="23"/>
        </w:rPr>
        <w:t xml:space="preserve">da mesma maneira</w:t>
      </w:r>
      <w:r>
        <w:rPr>
          <w:rFonts w:ascii="Cambria" w:cs="Cambria" w:eastAsia="Cambria" w:hAnsi="Cambria"/>
          <w:b w:val="false"/>
          <w:bCs w:val="false"/>
          <w:i w:val="false"/>
          <w:iCs w:val="false"/>
          <w:color w:val="2B2B33"/>
          <w:sz w:val="23"/>
          <w:szCs w:val="23"/>
        </w:rPr>
        <w:t xml:space="preserve">. Só que não vivendo como quer: trabalhando muito duro dentro da religião, para ser visto como bom, e obedecendo de maneira pesada às leis de Deus. E com tudo isso o religioso cria no coração o sentimento de que Deus lhe deve alguma coisa. "Veja como eu me dedico às orações. Veja como eu me dedico à igreja."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Imagine esse sujeito chegando à porta do céu. O anjo abre o portão e pergunta, educado: "Por que o senhor acha que deve entrar?". E o sujeito pega o anjo pelo colarinho, sacode e diz: "Você sabe com quem está falando? Eu sou crente! Olha quanto tempo eu me matei na obra!". Nós, cariocas, temos nome para isso: </w:t>
      </w:r>
      <w:r>
        <w:rPr>
          <w:rFonts w:ascii="Cambria" w:cs="Cambria" w:eastAsia="Cambria" w:hAnsi="Cambria"/>
          <w:b/>
          <w:bCs/>
          <w:i w:val="false"/>
          <w:iCs w:val="false"/>
          <w:color w:val="2B2B33"/>
          <w:sz w:val="23"/>
          <w:szCs w:val="23"/>
        </w:rPr>
        <w:t xml:space="preserve">carteirada</w:t>
      </w:r>
      <w:r>
        <w:rPr>
          <w:rFonts w:ascii="Cambria" w:cs="Cambria" w:eastAsia="Cambria" w:hAnsi="Cambria"/>
          <w:b w:val="false"/>
          <w:bCs w:val="false"/>
          <w:i w:val="false"/>
          <w:iCs w:val="false"/>
          <w:color w:val="2B2B33"/>
          <w:sz w:val="23"/>
          <w:szCs w:val="23"/>
        </w:rPr>
        <w:t xml:space="preserve">.</w:t>
      </w:r>
      <w:r>
        <w:rPr>
          <w:rStyle w:val="FootnoteReference"/>
        </w:rPr>
        <w:footnoteReference w:id="2"/>
      </w:r>
      <w:r>
        <w:rPr>
          <w:rFonts w:ascii="Cambria" w:cs="Cambria" w:eastAsia="Cambria" w:hAnsi="Cambria"/>
          <w:b w:val="false"/>
          <w:bCs w:val="false"/>
          <w:i w:val="false"/>
          <w:iCs w:val="false"/>
          <w:color w:val="2B2B33"/>
          <w:sz w:val="23"/>
          <w:szCs w:val="23"/>
        </w:rPr>
        <w:t xml:space="preserve"> É o religioso que confiou a eternidade aos próprios afazeres para, no final, cobrar de Deus.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Parecem opostos, o incrédulo e o religioso. Um foge da Lei, o outro se agarra a ela. Mas são gêmeos.</w:t>
      </w:r>
      <w:r>
        <w:rPr>
          <w:rStyle w:val="FootnoteReference"/>
        </w:rPr>
        <w:footnoteReference w:id="3"/>
      </w:r>
      <w:r>
        <w:rPr>
          <w:rFonts w:ascii="Cambria" w:cs="Cambria" w:eastAsia="Cambria" w:hAnsi="Cambria"/>
          <w:b w:val="false"/>
          <w:bCs w:val="false"/>
          <w:i w:val="false"/>
          <w:iCs w:val="false"/>
          <w:color w:val="2B2B33"/>
          <w:sz w:val="23"/>
          <w:szCs w:val="23"/>
        </w:rPr>
        <w:t xml:space="preserve"> Os dois confiam em si mesmos. E os dois partem da mesma mentira, a mentira da serpente no jardim: a de que Deus não é bom, e de que o favor dele precisa ser conquistado ou evitado. Por isso tantos obedecem por medo: medo de rejeição, medo do próprio Deus. Mas João diz: "No amor não existe medo; pelo contrário, o perfeito amor lança fora o medo. Porque o medo envolve castigo" (1Jo 4.18).</w:t>
      </w:r>
    </w:p>
    <w:p>
      <w:pPr>
        <w:keepNext/>
        <w:spacing w:after="110" w:before="240"/>
      </w:pPr>
      <w:r>
        <w:rPr>
          <w:rFonts w:ascii="Cambria" w:cs="Cambria" w:eastAsia="Cambria" w:hAnsi="Cambria"/>
          <w:b/>
          <w:bCs/>
          <w:i w:val="false"/>
          <w:iCs w:val="false"/>
          <w:color w:val="252544"/>
          <w:sz w:val="26"/>
          <w:szCs w:val="26"/>
        </w:rPr>
        <w:t xml:space="preserve">O coração crê no que a cabeça afirma?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eu perguntasse a você como uma pessoa é salva, você provavelmente diria: "Pela graça, mediante a fé". Talvez recitasse os cinco pontos do calvinismo e as cinco solas da Reforma. Numa prova sobre justificação, muitos aqui tirariam nota máxima.</w:t>
      </w:r>
      <w:r>
        <w:rPr>
          <w:rStyle w:val="FootnoteReference"/>
        </w:rPr>
        <w:footnoteReference w:id="4"/>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o grande problema humano não está aqui </w:t>
      </w:r>
      <w:r>
        <w:rPr>
          <w:rFonts w:ascii="Cambria" w:cs="Cambria" w:eastAsia="Cambria" w:hAnsi="Cambria"/>
          <w:b w:val="false"/>
          <w:bCs w:val="false"/>
          <w:i/>
          <w:iCs/>
          <w:color w:val="2B2B33"/>
          <w:sz w:val="23"/>
          <w:szCs w:val="23"/>
        </w:rPr>
        <w:t xml:space="preserve">[cabeça]</w:t>
      </w:r>
      <w:r>
        <w:rPr>
          <w:rFonts w:ascii="Cambria" w:cs="Cambria" w:eastAsia="Cambria" w:hAnsi="Cambria"/>
          <w:b w:val="false"/>
          <w:bCs w:val="false"/>
          <w:i w:val="false"/>
          <w:iCs w:val="false"/>
          <w:color w:val="2B2B33"/>
          <w:sz w:val="23"/>
          <w:szCs w:val="23"/>
        </w:rPr>
        <w:t xml:space="preserve">. Está aqui </w:t>
      </w:r>
      <w:r>
        <w:rPr>
          <w:rFonts w:ascii="Cambria" w:cs="Cambria" w:eastAsia="Cambria" w:hAnsi="Cambria"/>
          <w:b w:val="false"/>
          <w:bCs w:val="false"/>
          <w:i/>
          <w:iCs/>
          <w:color w:val="2B2B33"/>
          <w:sz w:val="23"/>
          <w:szCs w:val="23"/>
        </w:rPr>
        <w:t xml:space="preserve">[coração]</w:t>
      </w:r>
      <w:r>
        <w:rPr>
          <w:rFonts w:ascii="Cambria" w:cs="Cambria" w:eastAsia="Cambria" w:hAnsi="Cambria"/>
          <w:b w:val="false"/>
          <w:bCs w:val="false"/>
          <w:i w:val="false"/>
          <w:iCs w:val="false"/>
          <w:color w:val="2B2B33"/>
          <w:sz w:val="23"/>
          <w:szCs w:val="23"/>
        </w:rPr>
        <w:t xml:space="preserve">. A pergunta deste texto é: </w:t>
      </w:r>
      <w:r>
        <w:rPr>
          <w:rFonts w:ascii="Cambria" w:cs="Cambria" w:eastAsia="Cambria" w:hAnsi="Cambria"/>
          <w:b/>
          <w:bCs/>
          <w:i w:val="false"/>
          <w:iCs w:val="false"/>
          <w:color w:val="2B2B33"/>
          <w:sz w:val="23"/>
          <w:szCs w:val="23"/>
        </w:rPr>
        <w:t xml:space="preserve">será que o seu coração acredita no que a sua cabeça afirma que acredita?</w:t>
      </w:r>
      <w:r>
        <w:rPr>
          <w:rFonts w:ascii="Cambria" w:cs="Cambria" w:eastAsia="Cambria" w:hAnsi="Cambria"/>
          <w:b w:val="false"/>
          <w:bCs w:val="false"/>
          <w:i w:val="false"/>
          <w:iCs w:val="false"/>
          <w:color w:val="2B2B33"/>
          <w:sz w:val="23"/>
          <w:szCs w:val="23"/>
        </w:rPr>
        <w:t xml:space="preserve"> Porque, lá no fundo, o coração continua dizendo: "Se eu for bom, se eu viver de acordo com os padrões, isso vai me tornar alguém valioso, alguém importante".</w:t>
      </w:r>
    </w:p>
    <w:p>
      <w:pPr>
        <w:keepNext/>
        <w:spacing w:after="110" w:before="240"/>
      </w:pPr>
      <w:r>
        <w:rPr>
          <w:rFonts w:ascii="Cambria" w:cs="Cambria" w:eastAsia="Cambria" w:hAnsi="Cambria"/>
          <w:b/>
          <w:bCs/>
          <w:i w:val="false"/>
          <w:iCs w:val="false"/>
          <w:color w:val="252544"/>
          <w:sz w:val="26"/>
          <w:szCs w:val="26"/>
        </w:rPr>
        <w:t xml:space="preserve">Religião, irreligião e evangelho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religioso diz: "Eu obedeço; por isso sou aceito". O incrédulo diz: "Eu não preciso obedecer a ninguém, só a mim mesmo". E qual é a proposta do Deus trino? O evangelho. E o evangelho não é irreligião, mas também não é religião. O evangelho diz: </w:t>
      </w:r>
      <w:r>
        <w:rPr>
          <w:rFonts w:ascii="Cambria" w:cs="Cambria" w:eastAsia="Cambria" w:hAnsi="Cambria"/>
          <w:b/>
          <w:bCs/>
          <w:i w:val="false"/>
          <w:iCs w:val="false"/>
          <w:color w:val="2B2B33"/>
          <w:sz w:val="23"/>
          <w:szCs w:val="23"/>
        </w:rPr>
        <w:t xml:space="preserve">"Eu sou aceito por Deus pelo preço infinito que Jesus pagou; e, por causa disso, eu obedeço"</w:t>
      </w:r>
      <w:r>
        <w:rPr>
          <w:rFonts w:ascii="Cambria" w:cs="Cambria" w:eastAsia="Cambria" w:hAnsi="Cambria"/>
          <w:b w:val="false"/>
          <w:bCs w:val="false"/>
          <w:i w:val="false"/>
          <w:iCs w:val="false"/>
          <w:color w:val="2B2B33"/>
          <w:sz w:val="23"/>
          <w:szCs w:val="23"/>
        </w:rPr>
        <w:t xml:space="preserve">.</w:t>
      </w:r>
      <w:r>
        <w:rPr>
          <w:rStyle w:val="FootnoteReference"/>
        </w:rPr>
        <w:footnoteReference w:id="5"/>
      </w:r>
    </w:p>
    <w:p>
      <w:pPr>
        <w:spacing w:after="150" w:before="0" w:line="300" w:lineRule="auto"/>
        <w:jc w:val="left"/>
      </w:pPr>
      <w:r>
        <w:rPr>
          <w:rFonts w:ascii="Cambria" w:cs="Cambria" w:eastAsia="Cambria" w:hAnsi="Cambria"/>
          <w:b w:val="false"/>
          <w:bCs w:val="false"/>
          <w:i w:val="false"/>
          <w:iCs w:val="false"/>
          <w:color w:val="2B2B33"/>
          <w:sz w:val="23"/>
          <w:szCs w:val="23"/>
        </w:rPr>
        <w:t xml:space="preserve">Percebeu a diferença? O religioso obedece para ser salvo. No evangelho, tudo o que era necessário para você estar em paz com Deus já foi feito pelo Filho de Deus na cruz. Se essa verdade pegou você, você vai querer responder a Deus em amor, obedecendo.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Três modos de viver: dois que desagradam a Deus e um que agrada a Deus. É a partir dessa verdade que Jesus conta esta parábola.</w:t>
      </w:r>
    </w:p>
    <w:p>
      <w:pPr>
        <w:spacing w:after="160" w:before="160"/>
        <w:jc w:val="center"/>
      </w:pPr>
      <w:r>
        <w:rPr>
          <w:rFonts w:ascii="Cambria" w:cs="Cambria" w:eastAsia="Cambria" w:hAnsi="Cambria"/>
          <w:color w:val="C8955B"/>
          <w:sz w:val="22"/>
          <w:szCs w:val="22"/>
        </w:rPr>
        <w:t xml:space="preserve">✦</w:t>
      </w:r>
    </w:p>
    <w:p>
      <w:pPr>
        <w:keepNext/>
        <w:pBdr>
          <w:bottom w:val="single" w:color="C8955B" w:sz="12" w:space="6"/>
        </w:pBdr>
        <w:spacing w:after="160" w:before="360"/>
      </w:pPr>
      <w:r>
        <w:rPr>
          <w:rFonts w:ascii="Constantia" w:cs="Constantia" w:eastAsia="Constantia" w:hAnsi="Constantia"/>
          <w:b/>
          <w:bCs/>
          <w:i w:val="false"/>
          <w:iCs w:val="false"/>
          <w:color w:val="252544"/>
          <w:sz w:val="30"/>
          <w:szCs w:val="30"/>
        </w:rPr>
        <w:t xml:space="preserve">Parte II · Exposição do texto</w:t>
      </w:r>
    </w:p>
    <w:p>
      <w:pPr>
        <w:keepNext/>
        <w:spacing w:after="110" w:before="240"/>
      </w:pPr>
      <w:r>
        <w:rPr>
          <w:rFonts w:ascii="Cambria" w:cs="Cambria" w:eastAsia="Cambria" w:hAnsi="Cambria"/>
          <w:b/>
          <w:bCs/>
          <w:i w:val="false"/>
          <w:iCs w:val="false"/>
          <w:color w:val="252544"/>
          <w:sz w:val="26"/>
          <w:szCs w:val="26"/>
        </w:rPr>
        <w:t xml:space="preserve">1. O propósito da parábola (v. 9)</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Muita gente lê este texto como uma lição sobre oração, porque ele vem logo depois de outra parábola sobre oração. E, sim, dá para falar de oração aqui. Mas o texto tem um objetivo maior.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Outros leem assim: "O texto é sobre os orgulhosos e os humildes. Para Deus me aceitar, eu preciso ser humilde". Aí deu problema, porque a pessoa sai do culto orgulhosa de ser humilde. O ponto do texto não é esse.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não precisamos adivinhar o ponto, porque o próprio Lucas diz qual é, antes de contar a história. Verso 9: "para alguns que confiavam em si mesmos, por se considerarem justos, e desprezavam os outros". Lucas não organiza o material da vida de Jesus de qualquer jeito. Ele mesmo diz que, "depois de cuidadosa investigação de tudo", escreveu "uma exposição em ordem" (Lc 1.3). Nem sempre é a ordem do relógio; é uma ordem com intenção.</w:t>
      </w:r>
      <w:r>
        <w:rPr>
          <w:rStyle w:val="FootnoteReference"/>
        </w:rPr>
        <w:footnoteReference w:id="6"/>
      </w:r>
      <w:r>
        <w:rPr>
          <w:rFonts w:ascii="Cambria" w:cs="Cambria" w:eastAsia="Cambria" w:hAnsi="Cambria"/>
          <w:b w:val="false"/>
          <w:bCs w:val="false"/>
          <w:i w:val="false"/>
          <w:iCs w:val="false"/>
          <w:color w:val="2B2B33"/>
          <w:sz w:val="23"/>
          <w:szCs w:val="23"/>
        </w:rPr>
        <w:t xml:space="preserve"> E a intenção aqui é falar com gente que confia em si mesma.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Repare também em quem Lucas aponta: não diz "para os fariseus". Diz "para alguns". Esse "alguns" é um espelho. Pode ser qualquer um de nós.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preste atenção a um tema: </w:t>
      </w:r>
      <w:r>
        <w:rPr>
          <w:rFonts w:ascii="Cambria" w:cs="Cambria" w:eastAsia="Cambria" w:hAnsi="Cambria"/>
          <w:b/>
          <w:bCs/>
          <w:i w:val="false"/>
          <w:iCs w:val="false"/>
          <w:color w:val="2B2B33"/>
          <w:sz w:val="23"/>
          <w:szCs w:val="23"/>
        </w:rPr>
        <w:t xml:space="preserve">justos e justiça</w:t>
      </w:r>
      <w:r>
        <w:rPr>
          <w:rFonts w:ascii="Cambria" w:cs="Cambria" w:eastAsia="Cambria" w:hAnsi="Cambria"/>
          <w:b w:val="false"/>
          <w:bCs w:val="false"/>
          <w:i w:val="false"/>
          <w:iCs w:val="false"/>
          <w:color w:val="2B2B33"/>
          <w:sz w:val="23"/>
          <w:szCs w:val="23"/>
        </w:rPr>
        <w:t xml:space="preserve">. A parábola anterior é de uma viúva que pede justiça a um juiz injusto (18.1-8). Aqui, eles "se consideravam </w:t>
      </w:r>
      <w:r>
        <w:rPr>
          <w:rFonts w:ascii="Cambria" w:cs="Cambria" w:eastAsia="Cambria" w:hAnsi="Cambria"/>
          <w:b w:val="false"/>
          <w:bCs w:val="false"/>
          <w:i/>
          <w:iCs/>
          <w:color w:val="2B2B33"/>
          <w:sz w:val="23"/>
          <w:szCs w:val="23"/>
        </w:rPr>
        <w:t xml:space="preserve">justos</w:t>
      </w:r>
      <w:r>
        <w:rPr>
          <w:rFonts w:ascii="Cambria" w:cs="Cambria" w:eastAsia="Cambria" w:hAnsi="Cambria"/>
          <w:b w:val="false"/>
          <w:bCs w:val="false"/>
          <w:i w:val="false"/>
          <w:iCs w:val="false"/>
          <w:color w:val="2B2B33"/>
          <w:sz w:val="23"/>
          <w:szCs w:val="23"/>
        </w:rPr>
        <w:t xml:space="preserve">" (v. 9); o fariseu põe os outros entre os "</w:t>
      </w:r>
      <w:r>
        <w:rPr>
          <w:rFonts w:ascii="Cambria" w:cs="Cambria" w:eastAsia="Cambria" w:hAnsi="Cambria"/>
          <w:b w:val="false"/>
          <w:bCs w:val="false"/>
          <w:i/>
          <w:iCs/>
          <w:color w:val="2B2B33"/>
          <w:sz w:val="23"/>
          <w:szCs w:val="23"/>
        </w:rPr>
        <w:t xml:space="preserve">injustos</w:t>
      </w:r>
      <w:r>
        <w:rPr>
          <w:rFonts w:ascii="Cambria" w:cs="Cambria" w:eastAsia="Cambria" w:hAnsi="Cambria"/>
          <w:b w:val="false"/>
          <w:bCs w:val="false"/>
          <w:i w:val="false"/>
          <w:iCs w:val="false"/>
          <w:color w:val="2B2B33"/>
          <w:sz w:val="23"/>
          <w:szCs w:val="23"/>
        </w:rPr>
        <w:t xml:space="preserve">" (v. 11); e o publicano desce "</w:t>
      </w:r>
      <w:r>
        <w:rPr>
          <w:rFonts w:ascii="Cambria" w:cs="Cambria" w:eastAsia="Cambria" w:hAnsi="Cambria"/>
          <w:b w:val="false"/>
          <w:bCs w:val="false"/>
          <w:i/>
          <w:iCs/>
          <w:color w:val="2B2B33"/>
          <w:sz w:val="23"/>
          <w:szCs w:val="23"/>
        </w:rPr>
        <w:t xml:space="preserve">justificado</w:t>
      </w:r>
      <w:r>
        <w:rPr>
          <w:rFonts w:ascii="Cambria" w:cs="Cambria" w:eastAsia="Cambria" w:hAnsi="Cambria"/>
          <w:b w:val="false"/>
          <w:bCs w:val="false"/>
          <w:i w:val="false"/>
          <w:iCs w:val="false"/>
          <w:color w:val="2B2B33"/>
          <w:sz w:val="23"/>
          <w:szCs w:val="23"/>
        </w:rPr>
        <w:t xml:space="preserve">" (v. 14).</w:t>
      </w:r>
      <w:r>
        <w:rPr>
          <w:rStyle w:val="FootnoteReference"/>
        </w:rPr>
        <w:footnoteReference w:id="7"/>
      </w:r>
      <w:r>
        <w:rPr>
          <w:rFonts w:ascii="Cambria" w:cs="Cambria" w:eastAsia="Cambria" w:hAnsi="Cambria"/>
          <w:b w:val="false"/>
          <w:bCs w:val="false"/>
          <w:i w:val="false"/>
          <w:iCs w:val="false"/>
          <w:color w:val="2B2B33"/>
          <w:sz w:val="23"/>
          <w:szCs w:val="23"/>
        </w:rPr>
        <w:t xml:space="preserve"> O texto inteiro gira em torno da pergunta: quem é justo, e quem decide isso?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repare num padrão do ministério de Jesus. Quando ele encontra um pecador, há confronto de pecado, mas há doçura. Ele come com publicanos, e os fariseus murmuram: "Este recebe pecadores e come com eles" (Lc 15.2). Agora, quando ele encontra religiosos que se acham justos, sai faísca. Por quê? Porque o pecador, como este publicano, tem alguma consciência do seu pecado. O religioso acredita que está zero a zero com Deus: subiu para orar, levou a cesta básica para o necessitado, e acha que, por causa do que fez, está bem. Esse é muito mais difícil de confrontar.</w:t>
      </w:r>
    </w:p>
    <w:p>
      <w:pPr>
        <w:keepNext/>
        <w:spacing w:after="110" w:before="240"/>
      </w:pPr>
      <w:r>
        <w:rPr>
          <w:rFonts w:ascii="Cambria" w:cs="Cambria" w:eastAsia="Cambria" w:hAnsi="Cambria"/>
          <w:b/>
          <w:bCs/>
          <w:i w:val="false"/>
          <w:iCs w:val="false"/>
          <w:color w:val="252544"/>
          <w:sz w:val="26"/>
          <w:szCs w:val="26"/>
        </w:rPr>
        <w:t xml:space="preserve">2. Dois homens subiram ao templo (v. 10)</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"Dois homens foram ao templo para orar." No grego, o verbo é "subiram".</w:t>
      </w:r>
      <w:r>
        <w:rPr>
          <w:rStyle w:val="FootnoteReference"/>
        </w:rPr>
        <w:footnoteReference w:id="8"/>
      </w:r>
      <w:r>
        <w:rPr>
          <w:rFonts w:ascii="Cambria" w:cs="Cambria" w:eastAsia="Cambria" w:hAnsi="Cambria"/>
          <w:b w:val="false"/>
          <w:bCs w:val="false"/>
          <w:i w:val="false"/>
          <w:iCs w:val="false"/>
          <w:color w:val="2B2B33"/>
          <w:sz w:val="23"/>
          <w:szCs w:val="23"/>
        </w:rPr>
        <w:t xml:space="preserve"> O templo ficava no alto, e os dois sobem juntos, provavelmente na hora da oração pública, quando o sacrifício do dia era oferecido pelos pecados do povo.</w:t>
      </w:r>
      <w:r>
        <w:rPr>
          <w:rStyle w:val="FootnoteReference"/>
        </w:rPr>
        <w:footnoteReference w:id="9"/>
      </w:r>
      <w:r>
        <w:rPr>
          <w:rFonts w:ascii="Cambria" w:cs="Cambria" w:eastAsia="Cambria" w:hAnsi="Cambria"/>
          <w:b w:val="false"/>
          <w:bCs w:val="false"/>
          <w:i w:val="false"/>
          <w:iCs w:val="false"/>
          <w:color w:val="2B2B33"/>
          <w:sz w:val="23"/>
          <w:szCs w:val="23"/>
        </w:rPr>
        <w:t xml:space="preserve"> Guarde esse verbo, "subir". Ele vai voltar.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 era fariseu. O outro, publicano. A grande questão para entender este texto é: quem é essa gente?</w:t>
      </w:r>
    </w:p>
    <w:p>
      <w:pPr>
        <w:keepNext/>
        <w:spacing w:after="90" w:before="180"/>
      </w:pPr>
      <w:r>
        <w:rPr>
          <w:rFonts w:ascii="Cambria" w:cs="Cambria" w:eastAsia="Cambria" w:hAnsi="Cambria"/>
          <w:b/>
          <w:bCs/>
          <w:i w:val="false"/>
          <w:iCs w:val="false"/>
          <w:color w:val="9C6F3D"/>
          <w:sz w:val="23"/>
          <w:szCs w:val="23"/>
        </w:rPr>
        <w:t xml:space="preserve">Quem eram os fariseus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Jesus confronta os fariseus em vários momentos, inclusive em público. Mas, no mundo da época, os fariseus podiam ser vistos quase como heróis nacionais. Eram poucos, uns seis mil homens, segundo o historiador Josefo, numa nação inteira.</w:t>
      </w:r>
      <w:r>
        <w:rPr>
          <w:rStyle w:val="FootnoteReference"/>
        </w:rPr>
        <w:footnoteReference w:id="10"/>
      </w:r>
      <w:r>
        <w:rPr>
          <w:rFonts w:ascii="Cambria" w:cs="Cambria" w:eastAsia="Cambria" w:hAnsi="Cambria"/>
          <w:b w:val="false"/>
          <w:bCs w:val="false"/>
          <w:i w:val="false"/>
          <w:iCs w:val="false"/>
          <w:color w:val="2B2B33"/>
          <w:sz w:val="23"/>
          <w:szCs w:val="23"/>
        </w:rPr>
        <w:t xml:space="preserve"> E eram admirados. Onde chegavam, eram bem recebidos. O povo simples olhava para um fariseu e pensava: "Esse aí leva a Palavra de Deus a sério. Quem me dera estudar com um mestre desses".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movimento nasceu cerca de dois séculos antes de Jesus, como resistência piedosa à cultura grega. E dá para entender o zelo deles. Israel lia a própria história assim: sempre que adorou outros deuses e abandonou a Lei, foi levado cativo. Daniel ora: "todo o Israel transgrediu a tua lei e se desviou... Por isso, as maldições que estão escritas na Lei de Moisés... se derramaram sobre nós" (Dn 9.11). O zelo pela Lei carregava um propósito: nunca mais voltar ao exílio.</w:t>
      </w:r>
      <w:r>
        <w:rPr>
          <w:rStyle w:val="FootnoteReference"/>
        </w:rPr>
        <w:footnoteReference w:id="11"/>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o fariseu não é o monstro que a gente costuma imaginar. Num primeiro momento, o ideal deles era admirável: gente que levava Deus muito a sério. E os próprios mestres judeus condenavam a atitude do fariseu da parábola. O rabino Hillel ensinava: "Não confies em ti mesmo até o dia da tua morte, e não julgues o teu companheiro até que venhas a estar no lugar dele".</w:t>
      </w:r>
      <w:r>
        <w:rPr>
          <w:rStyle w:val="FootnoteReference"/>
        </w:rPr>
        <w:footnoteReference w:id="12"/>
      </w:r>
      <w:r>
        <w:rPr>
          <w:rFonts w:ascii="Cambria" w:cs="Cambria" w:eastAsia="Cambria" w:hAnsi="Cambria"/>
          <w:b w:val="false"/>
          <w:bCs w:val="false"/>
          <w:i w:val="false"/>
          <w:iCs w:val="false"/>
          <w:color w:val="2B2B33"/>
          <w:sz w:val="23"/>
          <w:szCs w:val="23"/>
        </w:rPr>
        <w:t xml:space="preserve"> Jesus não está atacando o povo judeu. Está desmascarando uma distorção que os melhores mestres judeus também reconheciam.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Jesus contasse esta história hoje, o fariseu seria o presbítero da igreja. Daqueles que todo mundo respeita: chega cedo, sabe o catecismo de cor, dízimo em dia, casamento de trinta anos. E os ouvintes de Jesus, quando ouviram "um era fariseu", pensaram: "Esse eu queria ser".</w:t>
      </w:r>
    </w:p>
    <w:p>
      <w:pPr>
        <w:keepNext/>
        <w:spacing w:after="90" w:before="180"/>
      </w:pPr>
      <w:r>
        <w:rPr>
          <w:rFonts w:ascii="Cambria" w:cs="Cambria" w:eastAsia="Cambria" w:hAnsi="Cambria"/>
          <w:b/>
          <w:bCs/>
          <w:i w:val="false"/>
          <w:iCs w:val="false"/>
          <w:color w:val="9C6F3D"/>
          <w:sz w:val="23"/>
          <w:szCs w:val="23"/>
        </w:rPr>
        <w:t xml:space="preserve">Quem eram os publicanos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publicano? O publicano era um judeu que cobrava impostos a serviço de Roma, o império que ocupava a sua própria terra. O direito de cobrar era arrematado por lance: quem oferecia mais ficava com a região, e o lucro vinha do que se conseguisse arrancar do povo acima do valor contratado.</w:t>
      </w:r>
      <w:r>
        <w:rPr>
          <w:rStyle w:val="FootnoteReference"/>
        </w:rPr>
        <w:footnoteReference w:id="13"/>
      </w:r>
      <w:r>
        <w:rPr>
          <w:rFonts w:ascii="Cambria" w:cs="Cambria" w:eastAsia="Cambria" w:hAnsi="Cambria"/>
          <w:b w:val="false"/>
          <w:bCs w:val="false"/>
          <w:i w:val="false"/>
          <w:iCs w:val="false"/>
          <w:color w:val="2B2B33"/>
          <w:sz w:val="23"/>
          <w:szCs w:val="23"/>
        </w:rPr>
        <w:t xml:space="preserve"> Como resume um comentarista, um publicano honesto era um publicano pobre.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As fontes judaicas posteriores mostram como eles eram vistos. Os publicanos aparecem ao lado de assassinos e ladrões. A casa em que um publicano entrava ficava impura. Não se aceitava troco nem esmola da bolsa dele, porque o dinheiro era considerado roubo. Ele não podia servir de testemunha num tribunal. E era permitido enganar um publicano para proteger os próprios bens; nisso até escolas rivais de interpretação concordavam.</w:t>
      </w:r>
      <w:r>
        <w:rPr>
          <w:rStyle w:val="FootnoteReference"/>
        </w:rPr>
        <w:footnoteReference w:id="14"/>
      </w:r>
      <w:r>
        <w:rPr>
          <w:rFonts w:ascii="Cambria" w:cs="Cambria" w:eastAsia="Cambria" w:hAnsi="Cambria"/>
          <w:b w:val="false"/>
          <w:bCs w:val="false"/>
          <w:i w:val="false"/>
          <w:iCs w:val="false"/>
          <w:color w:val="2B2B33"/>
          <w:sz w:val="23"/>
          <w:szCs w:val="23"/>
        </w:rPr>
        <w:t xml:space="preserve"> Para o povo, o publicano era ralé. Era ninguém.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Jesus contasse esta história hoje, o publicano seria aquele político cujo nome você viu no noticiário, envolvido em desvio de verba. Ou um ex-presidiário recém-saído da cadeia, ainda de tornozeleira.</w:t>
      </w:r>
    </w:p>
    <w:p>
      <w:pPr>
        <w:keepNext/>
        <w:spacing w:after="90" w:before="180"/>
      </w:pPr>
      <w:r>
        <w:rPr>
          <w:rFonts w:ascii="Cambria" w:cs="Cambria" w:eastAsia="Cambria" w:hAnsi="Cambria"/>
          <w:b/>
          <w:bCs/>
          <w:i w:val="false"/>
          <w:iCs w:val="false"/>
          <w:color w:val="9C6F3D"/>
          <w:sz w:val="23"/>
          <w:szCs w:val="23"/>
        </w:rPr>
        <w:t xml:space="preserve">Nenhum dos dois?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volte à pergunta do começo. Com qual dos dois você se identifica? Com qual gostaria de se identificar?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Uma vez eu fiz essa pergunta a uma pessoa no discipulado. Ela respondeu primeiro que queria ser como o publicano. Então eu expliquei quem era o publicano, e perguntei: "Você se considera isso?". "Não." "Então você quer ser qual?" E ela respondeu: "Pastor, eu não quero ser nenhum dos dois".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eu disse: "Pois é. Esse é o problema. Se você não quer ser nenhum dos dois porque se acha melhor do que os dois, você está orando igualzinho ao fariseu". Quem diz "Senhor, muito obrigado porque não sou como este fariseu" faz a oração do fariseu com outro publicano no canto da foto.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aqui que está a grande virada do evangelho: um abandono completo de si mesmo diante de Deus.</w:t>
      </w:r>
    </w:p>
    <w:p>
      <w:pPr>
        <w:keepNext/>
        <w:spacing w:after="110" w:before="240"/>
      </w:pPr>
      <w:r>
        <w:rPr>
          <w:rFonts w:ascii="Cambria" w:cs="Cambria" w:eastAsia="Cambria" w:hAnsi="Cambria"/>
          <w:b/>
          <w:bCs/>
          <w:i w:val="false"/>
          <w:iCs w:val="false"/>
          <w:color w:val="252544"/>
          <w:sz w:val="26"/>
          <w:szCs w:val="26"/>
        </w:rPr>
        <w:t xml:space="preserve">3. A oração do fariseu (vv. 11-12)</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¹¹ O fariseu ficou em pé e orava de si para si mesmo, desta forma: "Ó Deus, graças te dou porque não sou como os demais homens, roubadores, injustos e adúlteros, nem ainda como este publicano. ¹² Jejuo duas vezes por semana e dou o dízimo de tudo o que ganho."</w:t>
            </w:r>
          </w:p>
        </w:tc>
      </w:tr>
    </w:tbl>
    <w:p>
      <w:pPr>
        <w:spacing w:after="120"/>
      </w:pPr>
    </w:p>
    <w:p>
      <w:pPr>
        <w:keepNext/>
        <w:spacing w:after="90" w:before="180"/>
      </w:pPr>
      <w:r>
        <w:rPr>
          <w:rFonts w:ascii="Cambria" w:cs="Cambria" w:eastAsia="Cambria" w:hAnsi="Cambria"/>
          <w:b/>
          <w:bCs/>
          <w:i w:val="false"/>
          <w:iCs w:val="false"/>
          <w:color w:val="9C6F3D"/>
          <w:sz w:val="23"/>
          <w:szCs w:val="23"/>
        </w:rPr>
        <w:t xml:space="preserve">Uma oração sem Deus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oração cristã costuma ter quatro formas: adoração, confissão, ação de graças e súplica. Procure qualquer uma delas na oração do fariseu. Adoração? "Ó Deus" é a única palavra sobre Deus em toda a oração; depois, Deus some e vira cenário. Confissão? Nenhuma. Súplica? Nenhum pedido. Sobra a ação de graças, e nem essa é de verdade, porque ele não agradece nada do que Deus fez. Agradece o que ele mesmo é.</w:t>
      </w:r>
      <w:r>
        <w:rPr>
          <w:rStyle w:val="FootnoteReference"/>
        </w:rPr>
        <w:footnoteReference w:id="15"/>
      </w:r>
    </w:p>
    <w:p>
      <w:pPr>
        <w:spacing w:after="150" w:before="0" w:line="300" w:lineRule="auto"/>
        <w:jc w:val="left"/>
      </w:pPr>
      <w:r>
        <w:rPr>
          <w:rFonts w:ascii="Cambria" w:cs="Cambria" w:eastAsia="Cambria" w:hAnsi="Cambria"/>
          <w:b w:val="false"/>
          <w:bCs w:val="false"/>
          <w:i w:val="false"/>
          <w:iCs w:val="false"/>
          <w:color w:val="2B2B33"/>
          <w:sz w:val="23"/>
          <w:szCs w:val="23"/>
        </w:rPr>
        <w:t xml:space="preserve">Conte os verbos: "</w:t>
      </w:r>
      <w:r>
        <w:rPr>
          <w:rFonts w:ascii="Cambria" w:cs="Cambria" w:eastAsia="Cambria" w:hAnsi="Cambria"/>
          <w:b w:val="false"/>
          <w:bCs w:val="false"/>
          <w:i/>
          <w:iCs/>
          <w:color w:val="2B2B33"/>
          <w:sz w:val="23"/>
          <w:szCs w:val="23"/>
        </w:rPr>
        <w:t xml:space="preserve">dou</w:t>
      </w:r>
      <w:r>
        <w:rPr>
          <w:rFonts w:ascii="Cambria" w:cs="Cambria" w:eastAsia="Cambria" w:hAnsi="Cambria"/>
          <w:b w:val="false"/>
          <w:bCs w:val="false"/>
          <w:i w:val="false"/>
          <w:iCs w:val="false"/>
          <w:color w:val="2B2B33"/>
          <w:sz w:val="23"/>
          <w:szCs w:val="23"/>
        </w:rPr>
        <w:t xml:space="preserve"> graças", "</w:t>
      </w:r>
      <w:r>
        <w:rPr>
          <w:rFonts w:ascii="Cambria" w:cs="Cambria" w:eastAsia="Cambria" w:hAnsi="Cambria"/>
          <w:b w:val="false"/>
          <w:bCs w:val="false"/>
          <w:i/>
          <w:iCs/>
          <w:color w:val="2B2B33"/>
          <w:sz w:val="23"/>
          <w:szCs w:val="23"/>
        </w:rPr>
        <w:t xml:space="preserve">não sou</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jejuo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dou</w:t>
      </w:r>
      <w:r>
        <w:rPr>
          <w:rFonts w:ascii="Cambria" w:cs="Cambria" w:eastAsia="Cambria" w:hAnsi="Cambria"/>
          <w:b w:val="false"/>
          <w:bCs w:val="false"/>
          <w:i w:val="false"/>
          <w:iCs w:val="false"/>
          <w:color w:val="2B2B33"/>
          <w:sz w:val="23"/>
          <w:szCs w:val="23"/>
        </w:rPr>
        <w:t xml:space="preserve"> o dízimo", "tudo o que </w:t>
      </w:r>
      <w:r>
        <w:rPr>
          <w:rFonts w:ascii="Cambria" w:cs="Cambria" w:eastAsia="Cambria" w:hAnsi="Cambria"/>
          <w:b w:val="false"/>
          <w:bCs w:val="false"/>
          <w:i/>
          <w:iCs/>
          <w:color w:val="2B2B33"/>
          <w:sz w:val="23"/>
          <w:szCs w:val="23"/>
        </w:rPr>
        <w:t xml:space="preserve">ganho</w:t>
      </w:r>
      <w:r>
        <w:rPr>
          <w:rFonts w:ascii="Cambria" w:cs="Cambria" w:eastAsia="Cambria" w:hAnsi="Cambria"/>
          <w:b w:val="false"/>
          <w:bCs w:val="false"/>
          <w:i w:val="false"/>
          <w:iCs w:val="false"/>
          <w:color w:val="2B2B33"/>
          <w:sz w:val="23"/>
          <w:szCs w:val="23"/>
        </w:rPr>
        <w:t xml:space="preserve">". Cinco verbos na primeira pessoa. Toda a oração está centrada nele mesmo. J. C. Ryle comentou: "Uma oração que só contém ações de graça e afirmações, sem qualquer súplica, é uma oração deficiente. Pode ser conveniente a um anjo, mas não a um pecador".</w:t>
      </w:r>
      <w:r>
        <w:rPr>
          <w:rStyle w:val="FootnoteReference"/>
        </w:rPr>
        <w:footnoteReference w:id="16"/>
      </w:r>
      <w:r>
        <w:rPr>
          <w:rFonts w:ascii="Cambria" w:cs="Cambria" w:eastAsia="Cambria" w:hAnsi="Cambria"/>
          <w:b w:val="false"/>
          <w:bCs w:val="false"/>
          <w:i w:val="false"/>
          <w:iCs w:val="false"/>
          <w:color w:val="2B2B33"/>
          <w:sz w:val="23"/>
          <w:szCs w:val="23"/>
        </w:rPr>
        <w:t xml:space="preserve"> É quase como se ele dissesse: "Deus, o Senhor está feliz porque eu estou no teu time? Olha o quanto eu me empenhei na tua obra. Aqui estou".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repare em como ele monta a própria justiça: com duas comparações. Uma para cima: "não sou como os demais homens", eu acima de todos. E uma para baixo: "nem ainda como este publicano", este abaixo de mim. Ele precisa do publicano. Sem alguém pior no enquadramento, a foto não fica tão boa.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tem uma ironia. A lista do fariseu é "roubadores, injustos e adúlteros". Pois Jesus, alguns capítulos antes, tinha dito aos fariseus: "o interior de vocês está cheio de roubo e de maldade" (Lc 11.39). E Lucas comenta que os fariseus "eram avarentos" (Lc 16.14). O fariseu agradece por não estar numa lista em que Jesus já o tinha colocado.</w:t>
      </w:r>
      <w:r>
        <w:rPr>
          <w:rStyle w:val="FootnoteReference"/>
        </w:rPr>
        <w:footnoteReference w:id="17"/>
      </w:r>
    </w:p>
    <w:p>
      <w:pPr>
        <w:keepNext/>
        <w:spacing w:after="90" w:before="180"/>
      </w:pPr>
      <w:r>
        <w:rPr>
          <w:rFonts w:ascii="Cambria" w:cs="Cambria" w:eastAsia="Cambria" w:hAnsi="Cambria"/>
          <w:b/>
          <w:bCs/>
          <w:i w:val="false"/>
          <w:iCs w:val="false"/>
          <w:color w:val="9C6F3D"/>
          <w:sz w:val="23"/>
          <w:szCs w:val="23"/>
        </w:rPr>
        <w:t xml:space="preserve">O jardim e a cerca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Para entender o resto da oração, pense numa imagem. Os fariseus viam a Lei como um jardim de flores. E o jardim não pode ser pisado. Então o que eles fazem? Põem uma cerca em volta, para ninguém chegar perto das flores. "Façam uma cerca em volta da Lei", ensinavam os mestres.</w:t>
      </w:r>
      <w:r>
        <w:rPr>
          <w:rStyle w:val="FootnoteReference"/>
        </w:rPr>
        <w:footnoteReference w:id="18"/>
      </w:r>
      <w:r>
        <w:rPr>
          <w:rFonts w:ascii="Cambria" w:cs="Cambria" w:eastAsia="Cambria" w:hAnsi="Cambria"/>
          <w:b w:val="false"/>
          <w:bCs w:val="false"/>
          <w:i w:val="false"/>
          <w:iCs w:val="false"/>
          <w:color w:val="2B2B33"/>
          <w:sz w:val="23"/>
          <w:szCs w:val="23"/>
        </w:rPr>
        <w:t xml:space="preserve"> A cerca é regra a mais, além do que a Lei exigia, para ninguém chegar perto de quebrá-la.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olhe para o jejum. Quantas vezes a Lei mandava jejuar? Uma vez por ano, no Dia da Expiação.</w:t>
      </w:r>
      <w:r>
        <w:rPr>
          <w:rStyle w:val="FootnoteReference"/>
        </w:rPr>
        <w:footnoteReference w:id="19"/>
      </w:r>
      <w:r>
        <w:rPr>
          <w:rFonts w:ascii="Cambria" w:cs="Cambria" w:eastAsia="Cambria" w:hAnsi="Cambria"/>
          <w:b w:val="false"/>
          <w:bCs w:val="false"/>
          <w:i w:val="false"/>
          <w:iCs w:val="false"/>
          <w:color w:val="2B2B33"/>
          <w:sz w:val="23"/>
          <w:szCs w:val="23"/>
        </w:rPr>
        <w:t xml:space="preserve"> Esse era o jardim. Com o tempo, os piedosos passaram a jejuar às segundas e às quintas: a cerca. E este fariseu jejua duas vezes por semana, mais de cem vezes por ano. Esse aqui é o bichão mesmo. E o dízimo? A Lei pedia o dízimo da colheita; ele dá o dízimo "de tudo o que ganho", inclusive do que compra no mercado.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aqui está o perigo da cerca. Com o tempo, o fariseu passou a se orgulhar da cerca, e esqueceu o jardim. E, se a cerca nasceu do medo de perder de novo o favor de Deus, ela virou um muro contra o medo: obedecer muito, para nunca mais ser castigado.</w:t>
      </w:r>
    </w:p>
    <w:p>
      <w:pPr>
        <w:keepNext/>
        <w:spacing w:after="90" w:before="180"/>
      </w:pPr>
      <w:r>
        <w:rPr>
          <w:rFonts w:ascii="Cambria" w:cs="Cambria" w:eastAsia="Cambria" w:hAnsi="Cambria"/>
          <w:b/>
          <w:bCs/>
          <w:i w:val="false"/>
          <w:iCs w:val="false"/>
          <w:color w:val="9C6F3D"/>
          <w:sz w:val="23"/>
          <w:szCs w:val="23"/>
        </w:rPr>
        <w:t xml:space="preserve">A religião dos "nãos"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Repare do que é feita a justiça desse homem. Verso 11: não sou roubador, não sou injusto, não sou adúltero. Uma lista de "nãos". Verso 12: coisas que ele acrescentou à Lei. Agora procure na oração um gesto, um só, em direção ao próximo. Uma pessoa que ele ajudou. Não tem. O único gesto dele em direção ao próximo é o desprezo.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religião morta funciona assim. Ela se define pelo que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faz. "Não bebo, não fumo, não traio minha esposa, não roubo ninguém." Graças a Deus por não fazer essas coisas! Mas dá para passar a vida inteira sem roubar ninguém e sem nunca ter sido generoso com ninguém. C. S. Lewis disse: "Um termo negativo foi posto no lugar de um positivo".</w:t>
      </w:r>
      <w:r>
        <w:rPr>
          <w:rStyle w:val="FootnoteReference"/>
        </w:rPr>
        <w:footnoteReference w:id="20"/>
      </w:r>
      <w:r>
        <w:rPr>
          <w:rFonts w:ascii="Cambria" w:cs="Cambria" w:eastAsia="Cambria" w:hAnsi="Cambria"/>
          <w:b w:val="false"/>
          <w:bCs w:val="false"/>
          <w:i w:val="false"/>
          <w:iCs w:val="false"/>
          <w:color w:val="2B2B33"/>
          <w:sz w:val="23"/>
          <w:szCs w:val="23"/>
        </w:rPr>
        <w:t xml:space="preserve"> E por que a religião morta prefere os "nãos"? Porque o "não" dá para contar e comparar: não roubei, não traí, não menti, check, check, check. O "sim" da Lei, que é amar, não se deixa contar assim. Jesus já tinha dito aos fariseus: "vocês dão o dízimo da hortelã, da arruda e de todas as hortaliças, e desprezam a justiça e o amor de Deus. Vocês deveriam fazer estas coisas, sem omitir aquelas" (Lc 11.42). Jesus não despreza o dízimo. Ele diz: faça isto, mas não deixe de fazer aquilo.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fariseu de hoje nem sempre está na igreja. O secular também ora: "Graças te dou porque não sou como esses crentes atrasados".</w:t>
      </w:r>
      <w:r>
        <w:rPr>
          <w:rStyle w:val="FootnoteReference"/>
        </w:rPr>
        <w:footnoteReference w:id="21"/>
      </w:r>
      <w:r>
        <w:rPr>
          <w:rFonts w:ascii="Cambria" w:cs="Cambria" w:eastAsia="Cambria" w:hAnsi="Cambria"/>
          <w:b w:val="false"/>
          <w:bCs w:val="false"/>
          <w:i w:val="false"/>
          <w:iCs w:val="false"/>
          <w:color w:val="2B2B33"/>
          <w:sz w:val="23"/>
          <w:szCs w:val="23"/>
        </w:rPr>
        <w:t xml:space="preserve"> Muda o publicano; o pedestal é o mesmo.</w:t>
      </w:r>
    </w:p>
    <w:p>
      <w:pPr>
        <w:keepNext/>
        <w:spacing w:after="110" w:before="240"/>
      </w:pPr>
      <w:r>
        <w:rPr>
          <w:rFonts w:ascii="Cambria" w:cs="Cambria" w:eastAsia="Cambria" w:hAnsi="Cambria"/>
          <w:b/>
          <w:bCs/>
          <w:i w:val="false"/>
          <w:iCs w:val="false"/>
          <w:color w:val="252544"/>
          <w:sz w:val="26"/>
          <w:szCs w:val="26"/>
        </w:rPr>
        <w:t xml:space="preserve">4. O publicano (v. 13)</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¹³ O publicano, estando em pé, longe, nem mesmo ousava levantar os olhos para o céu, mas batia no peito, dizendo: "Ó Deus, tem pena de mim, que sou pecador!"</w:t>
            </w:r>
          </w:p>
        </w:tc>
      </w:tr>
    </w:tbl>
    <w:p>
      <w:pPr>
        <w:spacing w:after="120"/>
      </w:pPr>
    </w:p>
    <w:p>
      <w:pPr>
        <w:keepNext/>
        <w:spacing w:after="90" w:before="180"/>
      </w:pPr>
      <w:r>
        <w:rPr>
          <w:rFonts w:ascii="Cambria" w:cs="Cambria" w:eastAsia="Cambria" w:hAnsi="Cambria"/>
          <w:b/>
          <w:bCs/>
          <w:i w:val="false"/>
          <w:iCs w:val="false"/>
          <w:color w:val="9C6F3D"/>
          <w:sz w:val="23"/>
          <w:szCs w:val="23"/>
        </w:rPr>
        <w:t xml:space="preserve">O gesto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vem o oposto do fariseu. "Estando em pé, longe": ele não se aproxima. "Nem mesmo ousava levantar os olhos para o céu." O normal era orar de olhos erguidos; ele não tem coragem. "Batia no peito": no grego, batia e continuava batendo.</w:t>
      </w:r>
      <w:r>
        <w:rPr>
          <w:rStyle w:val="FootnoteReference"/>
        </w:rPr>
        <w:footnoteReference w:id="22"/>
      </w:r>
    </w:p>
    <w:p>
      <w:pPr>
        <w:spacing w:after="150" w:before="0" w:line="300" w:lineRule="auto"/>
        <w:jc w:val="left"/>
      </w:pPr>
      <w:r>
        <w:rPr>
          <w:rFonts w:ascii="Cambria" w:cs="Cambria" w:eastAsia="Cambria" w:hAnsi="Cambria"/>
          <w:b w:val="false"/>
          <w:bCs w:val="false"/>
          <w:i w:val="false"/>
          <w:iCs w:val="false"/>
          <w:color w:val="2B2B33"/>
          <w:sz w:val="23"/>
          <w:szCs w:val="23"/>
        </w:rPr>
        <w:t xml:space="preserve">Isso chama a atenção. No Oriente Médio, bater no peito é gesto de luto, de angústia profunda, e é gesto de mulheres, sobretudo em funerais trágicos. Homens, quase nunca. O próprio Lucas mostra isso: a caminho do Calvário, seguiam Jesus "mulheres que batiam no peito e o lamentavam" (Lc 23.27). Então imagine o impacto de ver um homem, no templo, batendo no peito desesperadamente. Guarde esse gesto. Lucas vai mostrá-lo de novo, ao pé da cruz. O fariseu aponta o dedo para o outro. O publicano bate o punho no próprio peito.</w:t>
      </w:r>
    </w:p>
    <w:p>
      <w:pPr>
        <w:keepNext/>
        <w:spacing w:after="90" w:before="180"/>
      </w:pPr>
      <w:r>
        <w:rPr>
          <w:rFonts w:ascii="Cambria" w:cs="Cambria" w:eastAsia="Cambria" w:hAnsi="Cambria"/>
          <w:b/>
          <w:bCs/>
          <w:i w:val="false"/>
          <w:iCs w:val="false"/>
          <w:color w:val="9C6F3D"/>
          <w:sz w:val="23"/>
          <w:szCs w:val="23"/>
        </w:rPr>
        <w:t xml:space="preserve">A frase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ele diz uma frase só. O fariseu precisou de vinte e nove palavras; o publicano, de seis. E ele não diz "eu sou um pecador", como quem entra numa fila de pecadores. Diz, literalmente, "</w:t>
      </w:r>
      <w:r>
        <w:rPr>
          <w:rFonts w:ascii="Cambria" w:cs="Cambria" w:eastAsia="Cambria" w:hAnsi="Cambria"/>
          <w:b w:val="false"/>
          <w:bCs w:val="false"/>
          <w:i/>
          <w:iCs/>
          <w:color w:val="2B2B33"/>
          <w:sz w:val="23"/>
          <w:szCs w:val="23"/>
        </w:rPr>
        <w:t xml:space="preserve">o</w:t>
      </w:r>
      <w:r>
        <w:rPr>
          <w:rFonts w:ascii="Cambria" w:cs="Cambria" w:eastAsia="Cambria" w:hAnsi="Cambria"/>
          <w:b w:val="false"/>
          <w:bCs w:val="false"/>
          <w:i w:val="false"/>
          <w:iCs w:val="false"/>
          <w:color w:val="2B2B33"/>
          <w:sz w:val="23"/>
          <w:szCs w:val="23"/>
        </w:rPr>
        <w:t xml:space="preserve"> pecador".</w:t>
      </w:r>
      <w:r>
        <w:rPr>
          <w:rStyle w:val="FootnoteReference"/>
        </w:rPr>
        <w:footnoteReference w:id="23"/>
      </w:r>
      <w:r>
        <w:rPr>
          <w:rFonts w:ascii="Cambria" w:cs="Cambria" w:eastAsia="Cambria" w:hAnsi="Cambria"/>
          <w:b w:val="false"/>
          <w:bCs w:val="false"/>
          <w:i w:val="false"/>
          <w:iCs w:val="false"/>
          <w:color w:val="2B2B33"/>
          <w:sz w:val="23"/>
          <w:szCs w:val="23"/>
        </w:rPr>
        <w:t xml:space="preserve"> Não se compara com ninguém. Está sozinho diante de Deus. E qual é a única convicção da vida desse homem? Que ele é um canalha. E ele sabe disso.</w:t>
      </w:r>
      <w:r>
        <w:rPr>
          <w:rStyle w:val="FootnoteReference"/>
        </w:rPr>
        <w:footnoteReference w:id="24"/>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Quem é encontrado pelo evangelho é levado a perceber as próprias canalhices, a podridão do coração, e que nada do que fizer pode justificá-lo.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NAA traduz: "Ó Deus, tem pena de mim, que sou pecador!". A tradução está certa, mas a palavra que ele usa é mais carregada do que "ter pena". A Almeida Revista e Atualizada traduzia: "Ó Deus, sê propício a mim, pecador!". O verbo grego é raro e pertence ao vocabulário do culto mais sagrado de Israel, o Dia da Expiação. É da família da palavra </w:t>
      </w:r>
      <w:r>
        <w:rPr>
          <w:rFonts w:ascii="Cambria" w:cs="Cambria" w:eastAsia="Cambria" w:hAnsi="Cambria"/>
          <w:b/>
          <w:bCs/>
          <w:i w:val="false"/>
          <w:iCs w:val="false"/>
          <w:color w:val="2B2B33"/>
          <w:sz w:val="23"/>
          <w:szCs w:val="23"/>
        </w:rPr>
        <w:t xml:space="preserve">propiciatório</w:t>
      </w:r>
      <w:r>
        <w:rPr>
          <w:rFonts w:ascii="Cambria" w:cs="Cambria" w:eastAsia="Cambria" w:hAnsi="Cambria"/>
          <w:b w:val="false"/>
          <w:bCs w:val="false"/>
          <w:i w:val="false"/>
          <w:iCs w:val="false"/>
          <w:color w:val="2B2B33"/>
          <w:sz w:val="23"/>
          <w:szCs w:val="23"/>
        </w:rPr>
        <w:t xml:space="preserve">.</w:t>
      </w:r>
      <w:r>
        <w:rPr>
          <w:rStyle w:val="FootnoteReference"/>
        </w:rPr>
        <w:footnoteReference w:id="25"/>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propiciatório era a tampa de ouro da arca da aliança, no Santo dos Santos, com dois querubins voltados para ela (Êx 25.17-22). Dentro da arca estavam as tábuas da Lei. Pense na cena: a Lei que nós quebramos embaixo; o Deus santo, entre os querubins, em cima. E entre a Lei quebrada e o Deus santo, a tampa. Uma vez por ano, no Dia da Expiação, o sumo sacerdote aspergia sobre essa tampa o sangue do sacrifício (Lv 16.14-15).</w:t>
      </w:r>
      <w:r>
        <w:rPr>
          <w:rStyle w:val="FootnoteReference"/>
        </w:rPr>
        <w:footnoteReference w:id="26"/>
      </w:r>
      <w:r>
        <w:rPr>
          <w:rFonts w:ascii="Cambria" w:cs="Cambria" w:eastAsia="Cambria" w:hAnsi="Cambria"/>
          <w:b w:val="false"/>
          <w:bCs w:val="false"/>
          <w:i w:val="false"/>
          <w:iCs w:val="false"/>
          <w:color w:val="2B2B33"/>
          <w:sz w:val="23"/>
          <w:szCs w:val="23"/>
        </w:rPr>
        <w:t xml:space="preserve"> O sangue ficava entre o Deus santo e a Lei quebrada.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isso que o publicano está pedindo. Não é só "fica com dó de mim". É: "Ó Deus, sê para mim propiciatório. Que o sangue fique entre ti e a minha Lei quebrada". Ele pede misericórdia, sim, mas com uma palavra do vocabulário da expiação.</w:t>
      </w:r>
      <w:r>
        <w:rPr>
          <w:rStyle w:val="FootnoteReference"/>
        </w:rPr>
        <w:footnoteReference w:id="27"/>
      </w:r>
      <w:r>
        <w:rPr>
          <w:rFonts w:ascii="Cambria" w:cs="Cambria" w:eastAsia="Cambria" w:hAnsi="Cambria"/>
          <w:b w:val="false"/>
          <w:bCs w:val="false"/>
          <w:i w:val="false"/>
          <w:iCs w:val="false"/>
          <w:color w:val="2B2B33"/>
          <w:sz w:val="23"/>
          <w:szCs w:val="23"/>
        </w:rPr>
        <w:t xml:space="preserve"> Talvez estivesse ouvindo, naquele exato momento, o cordeiro sendo oferecido no altar. E dizendo, em outras palavras: "Senhor, eu não tenho condições de me aproximar de ti pelo meu esforço. Só tu podes fazer a expiação. Sê propício a mim".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fariseu estava perto do altar e anunciava que não precisava dele. O publicano estava longe do altar e pedia tudo o que o altar significava. Dois homens subiram ao templo para orar, mas só um orou.</w:t>
      </w:r>
      <w:r>
        <w:rPr>
          <w:rStyle w:val="FootnoteReference"/>
        </w:rPr>
        <w:footnoteReference w:id="28"/>
      </w:r>
    </w:p>
    <w:p>
      <w:pPr>
        <w:keepNext/>
        <w:spacing w:after="90" w:before="180"/>
      </w:pPr>
      <w:r>
        <w:rPr>
          <w:rFonts w:ascii="Cambria" w:cs="Cambria" w:eastAsia="Cambria" w:hAnsi="Cambria"/>
          <w:b/>
          <w:bCs/>
          <w:i w:val="false"/>
          <w:iCs w:val="false"/>
          <w:color w:val="9C6F3D"/>
          <w:sz w:val="23"/>
          <w:szCs w:val="23"/>
        </w:rPr>
        <w:t xml:space="preserve">As marcas do publicano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Olhe o que esse homem tem. Ele percebe o pecado. Tem tristeza pelo pecado. Confessa o pecado. Tem vergonha dele. E, acima de tudo, tem </w:t>
      </w:r>
      <w:r>
        <w:rPr>
          <w:rFonts w:ascii="Cambria" w:cs="Cambria" w:eastAsia="Cambria" w:hAnsi="Cambria"/>
          <w:b/>
          <w:bCs/>
          <w:i w:val="false"/>
          <w:iCs w:val="false"/>
          <w:color w:val="2B2B33"/>
          <w:sz w:val="23"/>
          <w:szCs w:val="23"/>
        </w:rPr>
        <w:t xml:space="preserve">confiança exclusiva na expiação que Deus propõe</w:t>
      </w:r>
      <w:r>
        <w:rPr>
          <w:rFonts w:ascii="Cambria" w:cs="Cambria" w:eastAsia="Cambria" w:hAnsi="Cambria"/>
          <w:b w:val="false"/>
          <w:bCs w:val="false"/>
          <w:i w:val="false"/>
          <w:iCs w:val="false"/>
          <w:color w:val="2B2B33"/>
          <w:sz w:val="23"/>
          <w:szCs w:val="23"/>
        </w:rPr>
        <w:t xml:space="preserve">. Não na que o pastor propõe, não na que a instituição religiosa propõe, e não na que ele mesmo se propõe: "Vou fazer isto e aquilo, e fico zero a zero com Deus".</w:t>
      </w:r>
      <w:r>
        <w:rPr>
          <w:rStyle w:val="FootnoteReference"/>
        </w:rPr>
        <w:footnoteReference w:id="29"/>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não existe outra. Quem não se arrepende do pecado e não se lança a essa expiação fica do lado de fora. O nome bíblico disso é condenação. Não tem outro papo.</w:t>
      </w:r>
    </w:p>
    <w:p>
      <w:pPr>
        <w:keepNext/>
        <w:spacing w:after="110" w:before="240"/>
      </w:pPr>
      <w:r>
        <w:rPr>
          <w:rFonts w:ascii="Cambria" w:cs="Cambria" w:eastAsia="Cambria" w:hAnsi="Cambria"/>
          <w:b/>
          <w:bCs/>
          <w:i w:val="false"/>
          <w:iCs w:val="false"/>
          <w:color w:val="252544"/>
          <w:sz w:val="26"/>
          <w:szCs w:val="26"/>
        </w:rPr>
        <w:t xml:space="preserve">5. O que significa ser justificado (v. 14)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¹⁴ Digo a vocês que este desceu justificado para a sua casa, e não aquele.</w:t>
            </w:r>
          </w:p>
        </w:tc>
      </w:tr>
    </w:tbl>
    <w:p>
      <w:pPr>
        <w:spacing w:after="120"/>
      </w:pPr>
    </w:p>
    <w:p>
      <w:pPr>
        <w:keepNext/>
        <w:spacing w:after="90" w:before="180"/>
      </w:pPr>
      <w:r>
        <w:rPr>
          <w:rFonts w:ascii="Cambria" w:cs="Cambria" w:eastAsia="Cambria" w:hAnsi="Cambria"/>
          <w:b/>
          <w:bCs/>
          <w:i w:val="false"/>
          <w:iCs w:val="false"/>
          <w:color w:val="9C6F3D"/>
          <w:sz w:val="23"/>
          <w:szCs w:val="23"/>
        </w:rPr>
        <w:t xml:space="preserve">A inversão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Todo mundo naquele templo sabia qual dos dois ia descer aprovado. E Jesus diz: "Digo a vocês". É o Juiz falando, e o veredito vira tudo de cabeça para baixo. O herói da época, que se achava melhor do que todo mundo, não foi justificado. O publicano, que assumiu a podridão do coração e confiou na expiação de Deus, desceu justificado.</w:t>
      </w:r>
    </w:p>
    <w:p>
      <w:pPr>
        <w:keepNext/>
        <w:spacing w:after="90" w:before="180"/>
      </w:pPr>
      <w:r>
        <w:rPr>
          <w:rFonts w:ascii="Cambria" w:cs="Cambria" w:eastAsia="Cambria" w:hAnsi="Cambria"/>
          <w:b/>
          <w:bCs/>
          <w:i w:val="false"/>
          <w:iCs w:val="false"/>
          <w:color w:val="9C6F3D"/>
          <w:sz w:val="23"/>
          <w:szCs w:val="23"/>
        </w:rPr>
        <w:t xml:space="preserve">Declarado justo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"Justificado" é palavra de tribunal. O juiz supremo bateu o martelo e disse: "Você agora é justo". E repare onde o martelo bate. Não é no coração do publicano; é no tribunal de Deus, fora dele. O publicano não ficou "melhorado" ou "mais santo" naquela tarde. Ele foi </w:t>
      </w:r>
      <w:r>
        <w:rPr>
          <w:rFonts w:ascii="Cambria" w:cs="Cambria" w:eastAsia="Cambria" w:hAnsi="Cambria"/>
          <w:b/>
          <w:bCs/>
          <w:i w:val="false"/>
          <w:iCs w:val="false"/>
          <w:color w:val="2B2B33"/>
          <w:sz w:val="23"/>
          <w:szCs w:val="23"/>
        </w:rPr>
        <w:t xml:space="preserve">declarado justo</w:t>
      </w:r>
      <w:r>
        <w:rPr>
          <w:rFonts w:ascii="Cambria" w:cs="Cambria" w:eastAsia="Cambria" w:hAnsi="Cambria"/>
          <w:b w:val="false"/>
          <w:bCs w:val="false"/>
          <w:i w:val="false"/>
          <w:iCs w:val="false"/>
          <w:color w:val="2B2B33"/>
          <w:sz w:val="23"/>
          <w:szCs w:val="23"/>
        </w:rPr>
        <w:t xml:space="preserve"> pelo Juiz.</w:t>
      </w:r>
      <w:r>
        <w:rPr>
          <w:rStyle w:val="FootnoteReference"/>
        </w:rPr>
        <w:footnoteReference w:id="30"/>
      </w:r>
      <w:r>
        <w:rPr>
          <w:rFonts w:ascii="Cambria" w:cs="Cambria" w:eastAsia="Cambria" w:hAnsi="Cambria"/>
          <w:b w:val="false"/>
          <w:bCs w:val="false"/>
          <w:i w:val="false"/>
          <w:iCs w:val="false"/>
          <w:color w:val="2B2B33"/>
          <w:sz w:val="23"/>
          <w:szCs w:val="23"/>
        </w:rPr>
        <w:t xml:space="preserve"> O coração recebe esse veredito pela fé, e é dele que tira a paz: "Justificados, pois, mediante a fé, temos paz com Deus" (Rm 5.1). E a forma do verbo indica algo concluído que permanece: ele foi declarado justo e continua justo.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final: "e não aquele". Não existe meia justificação. O publicano não saiu "mais justificado" e o fariseu "um pouco menos".</w:t>
      </w:r>
      <w:r>
        <w:rPr>
          <w:rStyle w:val="FootnoteReference"/>
        </w:rPr>
        <w:footnoteReference w:id="31"/>
      </w:r>
      <w:r>
        <w:rPr>
          <w:rFonts w:ascii="Cambria" w:cs="Cambria" w:eastAsia="Cambria" w:hAnsi="Cambria"/>
          <w:b w:val="false"/>
          <w:bCs w:val="false"/>
          <w:i w:val="false"/>
          <w:iCs w:val="false"/>
          <w:color w:val="2B2B33"/>
          <w:sz w:val="23"/>
          <w:szCs w:val="23"/>
        </w:rPr>
        <w:t xml:space="preserve"> Um desceu justificado; o outro desceu do jeito que subiu.</w:t>
      </w:r>
    </w:p>
    <w:p>
      <w:pPr>
        <w:keepNext/>
        <w:spacing w:after="90" w:before="180"/>
      </w:pPr>
      <w:r>
        <w:rPr>
          <w:rFonts w:ascii="Cambria" w:cs="Cambria" w:eastAsia="Cambria" w:hAnsi="Cambria"/>
          <w:b/>
          <w:bCs/>
          <w:i w:val="false"/>
          <w:iCs w:val="false"/>
          <w:color w:val="9C6F3D"/>
          <w:sz w:val="23"/>
          <w:szCs w:val="23"/>
        </w:rPr>
        <w:t xml:space="preserve">O diploma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Uma imagem ajuda. Ser justificado é receber um diploma.</w:t>
      </w:r>
      <w:r>
        <w:rPr>
          <w:rStyle w:val="FootnoteReference"/>
        </w:rPr>
        <w:footnoteReference w:id="32"/>
      </w:r>
      <w:r>
        <w:rPr>
          <w:rFonts w:ascii="Cambria" w:cs="Cambria" w:eastAsia="Cambria" w:hAnsi="Cambria"/>
          <w:b w:val="false"/>
          <w:bCs w:val="false"/>
          <w:i w:val="false"/>
          <w:iCs w:val="false"/>
          <w:color w:val="2B2B33"/>
          <w:sz w:val="23"/>
          <w:szCs w:val="23"/>
        </w:rPr>
        <w:t xml:space="preserve"> Um diploma que fica pendurado para a eternidade. Lembra do religioso que pegou o anjo pelo colarinho na porta do céu? Agora quem chega é o publicano. Ele não tem currículo para gritar. Mas tem um diploma. E o anjo nem pergunta por que ele acha que deve entrar. Olha o diploma e diz: "Entra".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Só que esse diploma tem um detalhe: quem fez a prova não foi ele. Foi conquistado por outro e registrado no nome dele. Vamos chegar lá.</w:t>
      </w:r>
    </w:p>
    <w:p>
      <w:pPr>
        <w:keepNext/>
        <w:spacing w:after="90" w:before="180"/>
      </w:pPr>
      <w:r>
        <w:rPr>
          <w:rFonts w:ascii="Cambria" w:cs="Cambria" w:eastAsia="Cambria" w:hAnsi="Cambria"/>
          <w:b/>
          <w:bCs/>
          <w:i w:val="false"/>
          <w:iCs w:val="false"/>
          <w:color w:val="9C6F3D"/>
          <w:sz w:val="23"/>
          <w:szCs w:val="23"/>
        </w:rPr>
        <w:t xml:space="preserve">"Só Deus pode me julgar", de novo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Lembra da frase do começo, "só Deus pode me julgar"? Paulo usa o mesmo verbo do verso 14 numa frase que mostra a versão verdadeira dela: "Mas a mim pouco importa ser julgado por vocês ou por um tribunal humano; nem eu julgo a mim mesmo. Porque a consciência não me acusa de nada. Mas nem por isso me dou por justificado, pois quem me julga é o Senhor" (1Co 4.3-4).</w:t>
      </w:r>
      <w:r>
        <w:rPr>
          <w:rStyle w:val="FootnoteReference"/>
        </w:rPr>
        <w:footnoteReference w:id="33"/>
      </w:r>
    </w:p>
    <w:p>
      <w:pPr>
        <w:spacing w:after="150" w:before="0" w:line="300" w:lineRule="auto"/>
        <w:jc w:val="left"/>
      </w:pPr>
      <w:r>
        <w:rPr>
          <w:rFonts w:ascii="Cambria" w:cs="Cambria" w:eastAsia="Cambria" w:hAnsi="Cambria"/>
          <w:b w:val="false"/>
          <w:bCs w:val="false"/>
          <w:i w:val="false"/>
          <w:iCs w:val="false"/>
          <w:color w:val="2B2B33"/>
          <w:sz w:val="23"/>
          <w:szCs w:val="23"/>
        </w:rPr>
        <w:t xml:space="preserve">Na boca do mundo, "só Deus pode me julgar" é fuga. Na boca de Paulo, é descanso. Olhe as três posturas. O fariseu dá a si mesmo o veredito. Paulo se recusa a dar, mesmo de consciência limpa. O publicano recebe o veredito de Deus. E quem recebeu o veredito de Deus pode fechar o tribunal que vive aberto dentro de si, onde passava os dias se condenando ou se absolvendo.</w:t>
      </w:r>
    </w:p>
    <w:p>
      <w:pPr>
        <w:keepNext/>
        <w:spacing w:after="90" w:before="180"/>
      </w:pPr>
      <w:r>
        <w:rPr>
          <w:rFonts w:ascii="Cambria" w:cs="Cambria" w:eastAsia="Cambria" w:hAnsi="Cambria"/>
          <w:b/>
          <w:bCs/>
          <w:i w:val="false"/>
          <w:iCs w:val="false"/>
          <w:color w:val="9C6F3D"/>
          <w:sz w:val="23"/>
          <w:szCs w:val="23"/>
        </w:rPr>
        <w:t xml:space="preserve">Mas isso é justo?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Por que o fariseu não foi justificado, se não roubava, não traía, jejuava e dizimava? Porque Deus não mede pelos "nãos". O coração da Lei é um "sim": amar a Deus e amar o próximo (Lc 10.27). Quando a régua é "este publicano", eu sempre passo. Quando a régua é o amor de Deus, ninguém passa.</w:t>
      </w:r>
      <w:r>
        <w:rPr>
          <w:rStyle w:val="FootnoteReference"/>
        </w:rPr>
        <w:footnoteReference w:id="34"/>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aqui o texto cria um problema. O que é justiça? Uma resposta simples: é dar a exata e perfeita medida do que cada pessoa merece.</w:t>
      </w:r>
      <w:r>
        <w:rPr>
          <w:rStyle w:val="FootnoteReference"/>
        </w:rPr>
        <w:footnoteReference w:id="35"/>
      </w:r>
      <w:r>
        <w:rPr>
          <w:rFonts w:ascii="Cambria" w:cs="Cambria" w:eastAsia="Cambria" w:hAnsi="Cambria"/>
          <w:b w:val="false"/>
          <w:bCs w:val="false"/>
          <w:i w:val="false"/>
          <w:iCs w:val="false"/>
          <w:color w:val="2B2B33"/>
          <w:sz w:val="23"/>
          <w:szCs w:val="23"/>
        </w:rPr>
        <w:t xml:space="preserve"> O publicano merecia ser justificado? Não. Ele mesmo disse que não. A própria Lei de Deus diz: "não justificarei o ímpio" (Êx 23.7). E Provérbios: "O Senhor detesta quem justifica o ímpio e quem condena o justo" (Pv 17.15). E Jesus diz que o ímpio desceu justificado!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Ou Deus deixou de ser justo, ou alguém pagou.</w:t>
      </w:r>
    </w:p>
    <w:p>
      <w:pPr>
        <w:keepNext/>
        <w:spacing w:after="110" w:before="240"/>
      </w:pPr>
      <w:r>
        <w:rPr>
          <w:rFonts w:ascii="Cambria" w:cs="Cambria" w:eastAsia="Cambria" w:hAnsi="Cambria"/>
          <w:b/>
          <w:bCs/>
          <w:i w:val="false"/>
          <w:iCs w:val="false"/>
          <w:color w:val="252544"/>
          <w:sz w:val="26"/>
          <w:szCs w:val="26"/>
        </w:rPr>
        <w:t xml:space="preserve">6. "Este homem era justo" (Lc 18.31; 22.37; 23.33-48)</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Lucas responde no mesmo capítulo. Lembra do verbo "subir"? Dois homens subiram ao templo para orar. Poucos versos depois, Jesus chama os doze e diz: "Eis que subimos para Jerusalém, onde se cumprirá tudo o que está escrito por meio dos profetas a respeito do Filho do Homem" (Lc 18.31). Os dois homens subiram para orar. Jesus sobe para morrer.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Só existiu um homem na história que poderia ter feito a oração do fariseu com verdade: "Ó Deus, graças te dou porque não sou como os demais homens". E a justiça dele não foi feita de "nãos". "Jesus andou por toda parte, fazendo o bem" (At 10.38). Ele não só não roubou: deu. Não só não desprezou: comeu com publicanos. Cumpriu o "sim" da Lei inteiro, todos os dias.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esse homem, o único que poderia ter ficado de pé ao lado do altar sem precisar dele, escolheu outro lugar. Na noite em que foi preso, disse: "é preciso que se cumpra em mim o que está escrito: 'Ele foi contado com os malfeitores'" (Lc 22.37).</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Na cruz, a parábola se repete. Lucas usa o verbo do verso 9, "desprezar", quando Herodes "tratou Jesus com desprezo" (23.11).</w:t>
      </w:r>
      <w:r>
        <w:rPr>
          <w:rStyle w:val="FootnoteReference"/>
        </w:rPr>
        <w:footnoteReference w:id="36"/>
      </w:r>
      <w:r>
        <w:rPr>
          <w:rFonts w:ascii="Cambria" w:cs="Cambria" w:eastAsia="Cambria" w:hAnsi="Cambria"/>
          <w:b w:val="false"/>
          <w:bCs w:val="false"/>
          <w:i w:val="false"/>
          <w:iCs w:val="false"/>
          <w:color w:val="2B2B33"/>
          <w:sz w:val="23"/>
          <w:szCs w:val="23"/>
        </w:rPr>
        <w:t xml:space="preserve"> O desprezo que o fariseu jogava no publicano cai sobre Jesus. E ele morre entre dois malfeitores. Um deles, sem tempo para restituir nada, sem tempo para ser batizado, faz a oração do publicano. Diz ao outro: "A nossa punição é justa, porque estamos recebendo o castigo que os nossos atos merecem; mas este não fez mal nenhum". E pede: "Jesus, lembre-se de mim quando você vier no seu Reino". E recebe o veredito: "hoje você estará comigo no paraíso" (23.41-43).</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véu do santuário, que separava o povo do Santo dos Santos, onde ficava o propiciatório, se rasga pelo meio (23.45). E Jesus morre. E o centurião romano, olhando para aquele corpo, diz: "Verdadeiramente este homem era justo" (23.47). </w:t>
      </w:r>
      <w:r>
        <w:rPr>
          <w:rFonts w:ascii="Cambria" w:cs="Cambria" w:eastAsia="Cambria" w:hAnsi="Cambria"/>
          <w:b/>
          <w:bCs/>
          <w:i w:val="false"/>
          <w:iCs w:val="false"/>
          <w:color w:val="2B2B33"/>
          <w:sz w:val="23"/>
          <w:szCs w:val="23"/>
        </w:rPr>
        <w:t xml:space="preserve">Justo.</w:t>
      </w:r>
      <w:r>
        <w:rPr>
          <w:rFonts w:ascii="Cambria" w:cs="Cambria" w:eastAsia="Cambria" w:hAnsi="Cambria"/>
          <w:b w:val="false"/>
          <w:bCs w:val="false"/>
          <w:i w:val="false"/>
          <w:iCs w:val="false"/>
          <w:color w:val="2B2B33"/>
          <w:sz w:val="23"/>
          <w:szCs w:val="23"/>
        </w:rPr>
        <w:t xml:space="preserve"> A palavra do verso 9. O Justo morreu entre os injustos.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Lucas acrescenta: "todas as multidões reunidas para aquele espetáculo, vendo o que havia acontecido, retiraram-se, batendo no peito" (23.48). Na estrada, eram as mulheres que batiam no peito. Ao pé da cruz, é a multidão inteira na posição do publicano.</w:t>
      </w:r>
      <w:r>
        <w:rPr>
          <w:rStyle w:val="FootnoteReference"/>
        </w:rPr>
        <w:footnoteReference w:id="37"/>
      </w:r>
    </w:p>
    <w:p>
      <w:pPr>
        <w:spacing w:after="150" w:before="0" w:line="300" w:lineRule="auto"/>
        <w:jc w:val="left"/>
      </w:pPr>
      <w:r>
        <w:rPr>
          <w:rFonts w:ascii="Cambria" w:cs="Cambria" w:eastAsia="Cambria" w:hAnsi="Cambria"/>
          <w:b/>
          <w:bCs/>
          <w:i w:val="false"/>
          <w:iCs w:val="false"/>
          <w:color w:val="2B2B33"/>
          <w:sz w:val="23"/>
          <w:szCs w:val="23"/>
        </w:rPr>
        <w:t xml:space="preserve">O que o publicano pediu no templo, Deus deu na cruz.</w:t>
      </w:r>
      <w:r>
        <w:rPr>
          <w:rFonts w:ascii="Cambria" w:cs="Cambria" w:eastAsia="Cambria" w:hAnsi="Cambria"/>
          <w:b w:val="false"/>
          <w:bCs w:val="false"/>
          <w:i w:val="false"/>
          <w:iCs w:val="false"/>
          <w:color w:val="2B2B33"/>
          <w:sz w:val="23"/>
          <w:szCs w:val="23"/>
        </w:rPr>
        <w:t xml:space="preserve"> O publicano pediu: "sê propício". E o mesmo verbo aparece uma única outra vez no Novo Testamento, com Jesus como sujeito: ele se tornou "misericordioso e fiel sumo sacerdote nas coisas referentes a Deus e para fazer propiciação pelos pecados do povo" (Hb 2.17).</w:t>
      </w:r>
      <w:r>
        <w:rPr>
          <w:rStyle w:val="FootnoteReference"/>
        </w:rPr>
        <w:footnoteReference w:id="38"/>
      </w:r>
      <w:r>
        <w:rPr>
          <w:rFonts w:ascii="Cambria" w:cs="Cambria" w:eastAsia="Cambria" w:hAnsi="Cambria"/>
          <w:b w:val="false"/>
          <w:bCs w:val="false"/>
          <w:i w:val="false"/>
          <w:iCs w:val="false"/>
          <w:color w:val="2B2B33"/>
          <w:sz w:val="23"/>
          <w:szCs w:val="23"/>
        </w:rPr>
        <w:t xml:space="preserve"> O publicano pediu propiciação; Jesus fez a propiciação.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Jesus não foi somente o sumo sacerdote que preparou o sacrifício. Foi o próprio sacrifício: "fez isto uma vez por todas, quando a si mesmo ofereceu" (Hb 7.27). Por isso o diploma do publicano vale: quem fez a prova foi o mesmo que morreu no lugar dele.</w:t>
      </w:r>
    </w:p>
    <w:p>
      <w:pPr>
        <w:spacing w:after="150" w:before="0" w:line="300" w:lineRule="auto"/>
        <w:jc w:val="left"/>
      </w:pPr>
      <w:r>
        <w:rPr>
          <w:rFonts w:ascii="Cambria" w:cs="Cambria" w:eastAsia="Cambria" w:hAnsi="Cambria"/>
          <w:b/>
          <w:bCs/>
          <w:i w:val="false"/>
          <w:iCs w:val="false"/>
          <w:color w:val="2B2B33"/>
          <w:sz w:val="23"/>
          <w:szCs w:val="23"/>
        </w:rPr>
        <w:t xml:space="preserve">Propiciação não é suborno.</w:t>
      </w:r>
      <w:r>
        <w:rPr>
          <w:rFonts w:ascii="Cambria" w:cs="Cambria" w:eastAsia="Cambria" w:hAnsi="Cambria"/>
          <w:b w:val="false"/>
          <w:bCs w:val="false"/>
          <w:i w:val="false"/>
          <w:iCs w:val="false"/>
          <w:color w:val="2B2B33"/>
          <w:sz w:val="23"/>
          <w:szCs w:val="23"/>
        </w:rPr>
        <w:t xml:space="preserve"> Não é a gente oferecendo alguma coisa para acalmar um deus irritado. Na Bíblia, quem providencia a propiciação é o próprio Deus ofendido: "Nisto consiste o amor: não em que nós tenhamos amado a Deus, mas em que ele nos amou e enviou o seu Filho como propiciação pelos nossos pecados" (1Jo 4.10). Lembra da mentira da serpente, de que Deus não é bom? A cruz é a resposta. Deus não é um contador mal-humorado esperando o pagamento. Deus é bom. Ele mesmo pagou.</w:t>
      </w:r>
    </w:p>
    <w:p>
      <w:pPr>
        <w:spacing w:after="150" w:before="0" w:line="300" w:lineRule="auto"/>
        <w:jc w:val="left"/>
      </w:pPr>
      <w:r>
        <w:rPr>
          <w:rFonts w:ascii="Cambria" w:cs="Cambria" w:eastAsia="Cambria" w:hAnsi="Cambria"/>
          <w:b/>
          <w:bCs/>
          <w:i w:val="false"/>
          <w:iCs w:val="false"/>
          <w:color w:val="2B2B33"/>
          <w:sz w:val="23"/>
          <w:szCs w:val="23"/>
        </w:rPr>
        <w:t xml:space="preserve">Então, a pergunta.</w:t>
      </w:r>
      <w:r>
        <w:rPr>
          <w:rFonts w:ascii="Cambria" w:cs="Cambria" w:eastAsia="Cambria" w:hAnsi="Cambria"/>
          <w:b w:val="false"/>
          <w:bCs w:val="false"/>
          <w:i w:val="false"/>
          <w:iCs w:val="false"/>
          <w:color w:val="2B2B33"/>
          <w:sz w:val="23"/>
          <w:szCs w:val="23"/>
        </w:rPr>
        <w:t xml:space="preserve"> Justiça é dar a exata e perfeita medida do que cada um merece. Eu pergunto a você, que crê em Jesus: Deus aplica toda a justiça dele em você? Você recebe, da parte de Deus, a exata medida do que merece?</w:t>
      </w:r>
    </w:p>
    <w:p>
      <w:pPr>
        <w:spacing w:after="150" w:before="0" w:line="300" w:lineRule="auto"/>
        <w:jc w:val="left"/>
      </w:pPr>
      <w:r>
        <w:rPr>
          <w:rFonts w:ascii="Cambria" w:cs="Cambria" w:eastAsia="Cambria" w:hAnsi="Cambria"/>
          <w:b w:val="false"/>
          <w:bCs w:val="false"/>
          <w:i/>
          <w:iCs/>
          <w:color w:val="9C6F3D"/>
          <w:sz w:val="23"/>
          <w:szCs w:val="23"/>
        </w:rPr>
        <w:t xml:space="preserve">[pausa]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Sim. Em Cristo.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Em Cristo, a punição dos seus pecados foi aplicada na medida exata. Nem um grama a menos. "O castigo que nos traz a paz estava sobre ele, e pelas suas feridas fomos sarados" (Is 53.5). A justiça de Deus não foi suspensa. Foi cumprida. Por isso Deus é, ao mesmo tempo, "justo e o justificador daquele que tem fé em Jesus" (Rm 3.26).</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em Cristo você recebe também toda a perfeita relação de amor do Pai, porque foi declarado justo nele. </w:t>
      </w:r>
      <w:r>
        <w:rPr>
          <w:rFonts w:ascii="Cambria" w:cs="Cambria" w:eastAsia="Cambria" w:hAnsi="Cambria"/>
          <w:b/>
          <w:bCs/>
          <w:i w:val="false"/>
          <w:iCs w:val="false"/>
          <w:color w:val="2B2B33"/>
          <w:sz w:val="23"/>
          <w:szCs w:val="23"/>
        </w:rPr>
        <w:t xml:space="preserve">Cristo recebeu a exata medida do que você merecia; você recebe a exata medida do que Cristo merece.</w:t>
      </w:r>
      <w:r>
        <w:rPr>
          <w:rFonts w:ascii="Cambria" w:cs="Cambria" w:eastAsia="Cambria" w:hAnsi="Cambria"/>
          <w:b w:val="false"/>
          <w:bCs w:val="false"/>
          <w:i w:val="false"/>
          <w:iCs w:val="false"/>
          <w:color w:val="2B2B33"/>
          <w:sz w:val="23"/>
          <w:szCs w:val="23"/>
        </w:rPr>
        <w:t xml:space="preserve"> "Aquele que não conheceu pecado, Deus o fez pecado por nós, para que, nele, fôssemos feitos justiça de Deus" (2Co 5.21).</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Por isso a justificação tem dois lados. A morte de Cristo pagou os "nãos" que nós quebramos: o perdão </w:t>
      </w:r>
      <w:r>
        <w:rPr>
          <w:rFonts w:ascii="Cambria" w:cs="Cambria" w:eastAsia="Cambria" w:hAnsi="Cambria"/>
          <w:b/>
          <w:bCs/>
          <w:i w:val="false"/>
          <w:iCs w:val="false"/>
          <w:color w:val="2B2B33"/>
          <w:sz w:val="23"/>
          <w:szCs w:val="23"/>
        </w:rPr>
        <w:t xml:space="preserve">zera</w:t>
      </w:r>
      <w:r>
        <w:rPr>
          <w:rFonts w:ascii="Cambria" w:cs="Cambria" w:eastAsia="Cambria" w:hAnsi="Cambria"/>
          <w:b w:val="false"/>
          <w:bCs w:val="false"/>
          <w:i w:val="false"/>
          <w:iCs w:val="false"/>
          <w:color w:val="2B2B33"/>
          <w:sz w:val="23"/>
          <w:szCs w:val="23"/>
        </w:rPr>
        <w:t xml:space="preserve"> a nossa conta. E a vida de Cristo, a vida de quem andou fazendo o bem, é creditada a nós: a justiça dele </w:t>
      </w:r>
      <w:r>
        <w:rPr>
          <w:rFonts w:ascii="Cambria" w:cs="Cambria" w:eastAsia="Cambria" w:hAnsi="Cambria"/>
          <w:b/>
          <w:bCs/>
          <w:i w:val="false"/>
          <w:iCs w:val="false"/>
          <w:color w:val="2B2B33"/>
          <w:sz w:val="23"/>
          <w:szCs w:val="23"/>
        </w:rPr>
        <w:t xml:space="preserve">enche</w:t>
      </w:r>
      <w:r>
        <w:rPr>
          <w:rFonts w:ascii="Cambria" w:cs="Cambria" w:eastAsia="Cambria" w:hAnsi="Cambria"/>
          <w:b w:val="false"/>
          <w:bCs w:val="false"/>
          <w:i w:val="false"/>
          <w:iCs w:val="false"/>
          <w:color w:val="2B2B33"/>
          <w:sz w:val="23"/>
          <w:szCs w:val="23"/>
        </w:rPr>
        <w:t xml:space="preserve"> a nossa conta.</w:t>
      </w:r>
      <w:r>
        <w:rPr>
          <w:rStyle w:val="FootnoteReference"/>
        </w:rPr>
        <w:footnoteReference w:id="39"/>
      </w:r>
      <w:r>
        <w:rPr>
          <w:rFonts w:ascii="Cambria" w:cs="Cambria" w:eastAsia="Cambria" w:hAnsi="Cambria"/>
          <w:b w:val="false"/>
          <w:bCs w:val="false"/>
          <w:i w:val="false"/>
          <w:iCs w:val="false"/>
          <w:color w:val="2B2B33"/>
          <w:sz w:val="23"/>
          <w:szCs w:val="23"/>
        </w:rPr>
        <w:t xml:space="preserve"> Se a justiça fosse só "não fazer", bastaria o perdão. Como a justiça é amar, precisamos da justiça de outro. E ele nos deu.</w:t>
      </w:r>
    </w:p>
    <w:p>
      <w:pPr>
        <w:spacing w:after="160" w:before="160"/>
        <w:jc w:val="center"/>
      </w:pPr>
      <w:r>
        <w:rPr>
          <w:rFonts w:ascii="Cambria" w:cs="Cambria" w:eastAsia="Cambria" w:hAnsi="Cambria"/>
          <w:color w:val="C8955B"/>
          <w:sz w:val="22"/>
          <w:szCs w:val="22"/>
        </w:rPr>
        <w:t xml:space="preserve">✦</w:t>
      </w:r>
    </w:p>
    <w:p>
      <w:pPr>
        <w:keepNext/>
        <w:pBdr>
          <w:bottom w:val="single" w:color="C8955B" w:sz="12" w:space="6"/>
        </w:pBdr>
        <w:spacing w:after="160" w:before="360"/>
      </w:pPr>
      <w:r>
        <w:rPr>
          <w:rFonts w:ascii="Constantia" w:cs="Constantia" w:eastAsia="Constantia" w:hAnsi="Constantia"/>
          <w:b/>
          <w:bCs/>
          <w:i w:val="false"/>
          <w:iCs w:val="false"/>
          <w:color w:val="252544"/>
          <w:sz w:val="30"/>
          <w:szCs w:val="30"/>
        </w:rPr>
        <w:t xml:space="preserve">Aplicações</w:t>
      </w:r>
    </w:p>
    <w:p>
      <w:pPr>
        <w:keepNext/>
        <w:spacing w:after="110" w:before="240"/>
      </w:pPr>
      <w:r>
        <w:rPr>
          <w:rFonts w:ascii="Cambria" w:cs="Cambria" w:eastAsia="Cambria" w:hAnsi="Cambria"/>
          <w:b/>
          <w:bCs/>
          <w:i w:val="false"/>
          <w:iCs w:val="false"/>
          <w:color w:val="252544"/>
          <w:sz w:val="26"/>
          <w:szCs w:val="26"/>
        </w:rPr>
        <w:t xml:space="preserve">Tratados como justos pelo favor imerecido de Deus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Nós somos tratados como justos. Não porque fazemos o que nos satisfaz, como o incrédulo; nem porque fazemos coisas boas dentro de uma religião, como o religioso. Se você é tratado como justo, digno e honrado pelo próprio Deus, é por causa do favor imerecido de Deus.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amor de Deus está garantido em Cristo, e por isso obedecemos: pelo deleite em Deus. Mas muitas vezes vivemos como se esse amor dependesse do nosso comportamento. E muitos ainda obedecem por medo, ou para construir uma boa autoimagem.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Como saber se isso está acontecendo com você? Três sinais.</w:t>
      </w:r>
      <w:r>
        <w:rPr>
          <w:rStyle w:val="FootnoteReference"/>
        </w:rPr>
        <w:footnoteReference w:id="40"/>
      </w:r>
    </w:p>
    <w:p>
      <w:pPr>
        <w:keepNext/>
        <w:spacing w:after="110" w:before="240"/>
      </w:pPr>
      <w:r>
        <w:rPr>
          <w:rFonts w:ascii="Cambria" w:cs="Cambria" w:eastAsia="Cambria" w:hAnsi="Cambria"/>
          <w:b/>
          <w:bCs/>
          <w:i w:val="false"/>
          <w:iCs w:val="false"/>
          <w:color w:val="252544"/>
          <w:sz w:val="26"/>
          <w:szCs w:val="26"/>
        </w:rPr>
        <w:t xml:space="preserve">1. Quando não conseguimos nos sentir perdoados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você não consegue se sentir perdoado depois de um pecado antes de passar bastante tempo em miséria e aflição, talvez esteja baseando a sua aceitação diante de Deus no quanto você se rebaixou.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Repare: a tristeza pelo pecado é boa. Ela é dom de Deus. Ninguém se arrepende sem ficar triste. "A tristeza segundo Deus produz arrependimento para a salvação, que a ninguém traz pesar; mas a tristeza do mundo produz morte" (2Co 7.10). O problema não é a tristeza. É transformar a tristeza em pagamento.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a cabeça desconectada do coração. A cabeça diz: "Creio na salvação somente pela graça". O coração diz: "Ê, mané, tu pecou, hein? E agora? Vai para o cantinho e sofre. Bota a boca no pó, se rasga, faz alguma coisa para se punir". E só depois de ter se tornado miserável você se sente autorizado a voltar a Deus. Você crê na graça com a cabeça, mas o seu coração e a sua prática são farisaicos.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Funciona como um </w:t>
      </w:r>
      <w:r>
        <w:rPr>
          <w:rFonts w:ascii="Cambria" w:cs="Cambria" w:eastAsia="Cambria" w:hAnsi="Cambria"/>
          <w:b/>
          <w:bCs/>
          <w:i w:val="false"/>
          <w:iCs w:val="false"/>
          <w:color w:val="2B2B33"/>
          <w:sz w:val="23"/>
          <w:szCs w:val="23"/>
        </w:rPr>
        <w:t xml:space="preserve">disjuntor</w:t>
      </w:r>
      <w:r>
        <w:rPr>
          <w:rFonts w:ascii="Cambria" w:cs="Cambria" w:eastAsia="Cambria" w:hAnsi="Cambria"/>
          <w:b w:val="false"/>
          <w:bCs w:val="false"/>
          <w:i w:val="false"/>
          <w:iCs w:val="false"/>
          <w:color w:val="2B2B33"/>
          <w:sz w:val="23"/>
          <w:szCs w:val="23"/>
        </w:rPr>
        <w:t xml:space="preserve">. Disjuntor é aquele interruptor do quadro de luz que desarma quando há sobrecarga. O nosso coração tem um desses. Se a gente der mole, ele desarma, e o coração entra no modo fariseu: apagão. Começa a tentar comprar a própria justificação com os próprios méritos.</w:t>
      </w:r>
      <w:r>
        <w:rPr>
          <w:rStyle w:val="FootnoteReference"/>
        </w:rPr>
        <w:footnoteReference w:id="41"/>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[lugar para autoimplicação: o disjuntor que desarma em mim]</w:t>
      </w:r>
      <w:r>
        <w:rPr>
          <w:rFonts w:ascii="Cambria" w:cs="Cambria" w:eastAsia="Cambria" w:hAnsi="Cambria"/>
          <w:b w:val="false"/>
          <w:bCs w:val="false"/>
          <w:i w:val="false"/>
          <w:iCs w:val="false"/>
          <w:color w:val="2B2B33"/>
          <w:sz w:val="23"/>
          <w:szCs w:val="23"/>
        </w:rPr>
        <w:t xml:space="preserve"> Aí é preciso religar o disjuntor. Todo dia. Pregar o evangelho a si mesmo: "Senhor, sê propício". E lembrar que ele já foi propício. "Se o nosso coração nos acusar, Deus é maior do que o nosso coração" (1Jo 3.20). E cada culto como este é Deus religando em você o disjuntor do evangelho.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vigie a pergunta que você faz depois de cair. Uma pergunta é: "Como eu pude fazer isso? Eu não sou assim!". Essa pergunta parece humilde, mas é o currículo ferido. Você é assim, sim. Eu também. O coração humano é enganoso e desesperadamente corrupto. A outra pergunta é: "Senhor, depois de tudo o que fizeste por mim, como ainda sou capaz de abusar do teu amor?". Essa é a tristeza segundo Deus. A primeira olha para a minha imagem. A segunda olha para o rosto de Deus.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Alguém vai dizer: "Pastor, falando assim o senhor está abrindo a porteira. O pessoal vai achar que pode viver de qualquer jeito". Eu já ouvi isso. </w:t>
      </w:r>
      <w:r>
        <w:rPr>
          <w:rFonts w:ascii="Cambria" w:cs="Cambria" w:eastAsia="Cambria" w:hAnsi="Cambria"/>
          <w:b w:val="false"/>
          <w:bCs w:val="false"/>
          <w:i/>
          <w:iCs/>
          <w:color w:val="2B2B33"/>
          <w:sz w:val="23"/>
          <w:szCs w:val="23"/>
        </w:rPr>
        <w:t xml:space="preserve">[lugar para autoimplicação: quando passou a pregar o evangelho, e não religião]</w:t>
      </w:r>
      <w:r>
        <w:rPr>
          <w:rFonts w:ascii="Cambria" w:cs="Cambria" w:eastAsia="Cambria" w:hAnsi="Cambria"/>
          <w:b w:val="false"/>
          <w:bCs w:val="false"/>
          <w:i w:val="false"/>
          <w:iCs w:val="false"/>
          <w:color w:val="2B2B33"/>
          <w:sz w:val="23"/>
          <w:szCs w:val="23"/>
        </w:rPr>
        <w:t xml:space="preserve"> Paulo ouviu a mesma objeção: "Continuaremos no pecado, para que a graça aumente ainda mais?". E respondeu: "De modo nenhum! Como viveremos ainda no pecado, nós, que já morremos para ele?" (Rm 6.1-2).</w:t>
      </w:r>
      <w:r>
        <w:rPr>
          <w:rStyle w:val="FootnoteReference"/>
        </w:rPr>
        <w:footnoteReference w:id="42"/>
      </w:r>
      <w:r>
        <w:rPr>
          <w:rFonts w:ascii="Cambria" w:cs="Cambria" w:eastAsia="Cambria" w:hAnsi="Cambria"/>
          <w:b w:val="false"/>
          <w:bCs w:val="false"/>
          <w:i w:val="false"/>
          <w:iCs w:val="false"/>
          <w:color w:val="2B2B33"/>
          <w:sz w:val="23"/>
          <w:szCs w:val="23"/>
        </w:rPr>
        <w:t xml:space="preserve"> Quem foi tirado do fundo do templo não quer voltar para a coletoria. E a oração dele muda. Não é mais: "Senhor, obrigado porque eu sou o melhor de todos". É: "Senhor, obrigado porque o Senhor está me mudando".</w:t>
      </w:r>
    </w:p>
    <w:p>
      <w:pPr>
        <w:keepNext/>
        <w:spacing w:after="110" w:before="240"/>
      </w:pPr>
      <w:r>
        <w:rPr>
          <w:rFonts w:ascii="Cambria" w:cs="Cambria" w:eastAsia="Cambria" w:hAnsi="Cambria"/>
          <w:b/>
          <w:bCs/>
          <w:i w:val="false"/>
          <w:iCs w:val="false"/>
          <w:color w:val="252544"/>
          <w:sz w:val="26"/>
          <w:szCs w:val="26"/>
        </w:rPr>
        <w:t xml:space="preserve">2. Quando somos orgulhosos e rudes com os outros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você anda orgulhoso e rude com as pessoas, talvez esteja baseando a sua aceitação diante de Deus nos padrões morais que acha que está alcançando. É o fariseu.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Religue o disjuntor e pergunte: por que eu me acho melhor do que essa pessoa? Não será porque estou construindo a vida sobre o que eu consigo fazer bem? E arrependa-se do pecado debaixo do pecado: a gente se arrepende das coisas ruins que fez, mas raramente se arrepende da razão pela qual fez as coisas boas. E às vezes a razão é a mesma: ser o próprio salvador.</w:t>
      </w:r>
      <w:r>
        <w:rPr>
          <w:rStyle w:val="FootnoteReference"/>
        </w:rPr>
        <w:footnoteReference w:id="43"/>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 teste bem prático: </w:t>
      </w:r>
      <w:r>
        <w:rPr>
          <w:rFonts w:ascii="Cambria" w:cs="Cambria" w:eastAsia="Cambria" w:hAnsi="Cambria"/>
          <w:b/>
          <w:bCs/>
          <w:i w:val="false"/>
          <w:iCs w:val="false"/>
          <w:color w:val="2B2B33"/>
          <w:sz w:val="23"/>
          <w:szCs w:val="23"/>
        </w:rPr>
        <w:t xml:space="preserve">como você reage quando é criticado?</w:t>
      </w:r>
      <w:r>
        <w:rPr>
          <w:rFonts w:ascii="Cambria" w:cs="Cambria" w:eastAsia="Cambria" w:hAnsi="Cambria"/>
          <w:b w:val="false"/>
          <w:bCs w:val="false"/>
          <w:i w:val="false"/>
          <w:iCs w:val="false"/>
          <w:color w:val="2B2B33"/>
          <w:sz w:val="23"/>
          <w:szCs w:val="23"/>
        </w:rPr>
        <w:t xml:space="preserve"> No trabalho, em casa, na igreja. Quem desceu justificado pode ouvir uma crítica sem desabar e sem contra-atacar, porque o veredito que importa já foi dado.</w:t>
      </w:r>
    </w:p>
    <w:p>
      <w:pPr>
        <w:keepNext/>
        <w:spacing w:after="110" w:before="240"/>
      </w:pPr>
      <w:r>
        <w:rPr>
          <w:rFonts w:ascii="Cambria" w:cs="Cambria" w:eastAsia="Cambria" w:hAnsi="Cambria"/>
          <w:b/>
          <w:bCs/>
          <w:i w:val="false"/>
          <w:iCs w:val="false"/>
          <w:color w:val="252544"/>
          <w:sz w:val="26"/>
          <w:szCs w:val="26"/>
        </w:rPr>
        <w:t xml:space="preserve">3. Quando nos sentimos fracassados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por último: se você vive se sentindo um fracasso, cheio de baixa autoestima, talvez esteja baseando a sua aceitação diante de Deus nos padrões morais que acha que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está alcançando. "Fulano não gosta de mim. As pessoas conseguem, eu não consigo. Eu sou um fracassado." É o fariseu também, só que perdendo.</w:t>
      </w:r>
      <w:r>
        <w:rPr>
          <w:rStyle w:val="FootnoteReference"/>
        </w:rPr>
        <w:footnoteReference w:id="44"/>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questão não é ser digno ou deixar de ser. A questão é parar de pensar tanto em você. Morrer para si mesmo em Cristo, para ser feito nova criatura. E ouvir o que Deus diz. No batismo de Jesus, a voz do céu disse: "Você é o meu Filho amado; em você me agrado" (Lc 3.22). "Mas, pastor, isso ele disse para Jesus." Sim. E quem está em Cristo ouve essa voz dita a si. Se em Cristo eu recebo glória, honra e dignidade, por que continuo olhando para o meu semelhante e me diminuindo? Porque a cabeça está desconectada do coração. O evangelho não aumenta a minha autoestima. Ele me liberta de precisar pensar nela o tempo todo.</w:t>
      </w:r>
      <w:r>
        <w:rPr>
          <w:rStyle w:val="FootnoteReference"/>
        </w:rPr>
        <w:footnoteReference w:id="45"/>
      </w:r>
    </w:p>
    <w:p>
      <w:pPr>
        <w:keepNext/>
        <w:spacing w:after="110" w:before="240"/>
      </w:pPr>
      <w:r>
        <w:rPr>
          <w:rFonts w:ascii="Cambria" w:cs="Cambria" w:eastAsia="Cambria" w:hAnsi="Cambria"/>
          <w:b/>
          <w:bCs/>
          <w:i w:val="false"/>
          <w:iCs w:val="false"/>
          <w:color w:val="252544"/>
          <w:sz w:val="26"/>
          <w:szCs w:val="26"/>
        </w:rPr>
        <w:t xml:space="preserve">Para quem ainda está de fora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Uma palavra a quem não conhece a Cristo.</w:t>
      </w:r>
    </w:p>
    <w:p>
      <w:pPr>
        <w:spacing w:after="150" w:before="0" w:line="300" w:lineRule="auto"/>
        <w:jc w:val="left"/>
      </w:pPr>
      <w:r>
        <w:rPr>
          <w:rFonts w:ascii="Cambria" w:cs="Cambria" w:eastAsia="Cambria" w:hAnsi="Cambria"/>
          <w:b/>
          <w:bCs/>
          <w:i w:val="false"/>
          <w:iCs w:val="false"/>
          <w:color w:val="2B2B33"/>
          <w:sz w:val="23"/>
          <w:szCs w:val="23"/>
        </w:rPr>
        <w:t xml:space="preserve">Você que se considera uma pessoa boa, que não faz mal a ninguém:</w:t>
      </w:r>
      <w:r>
        <w:rPr>
          <w:rFonts w:ascii="Cambria" w:cs="Cambria" w:eastAsia="Cambria" w:hAnsi="Cambria"/>
          <w:b w:val="false"/>
          <w:bCs w:val="false"/>
          <w:i w:val="false"/>
          <w:iCs w:val="false"/>
          <w:color w:val="2B2B33"/>
          <w:sz w:val="23"/>
          <w:szCs w:val="23"/>
        </w:rPr>
        <w:t xml:space="preserve"> eu acredito em você. Mas a pergunta de Deus não é se você fez mal a alguém. É se você amou. "Ninguém é bom, a não ser um, que é Deus" (Lc 18.19). Você não precisa de mais um pouco de esforço. Precisa de um Salvador.</w:t>
      </w:r>
    </w:p>
    <w:p>
      <w:pPr>
        <w:spacing w:after="150" w:before="0" w:line="300" w:lineRule="auto"/>
        <w:jc w:val="left"/>
      </w:pPr>
      <w:r>
        <w:rPr>
          <w:rFonts w:ascii="Cambria" w:cs="Cambria" w:eastAsia="Cambria" w:hAnsi="Cambria"/>
          <w:b/>
          <w:bCs/>
          <w:i w:val="false"/>
          <w:iCs w:val="false"/>
          <w:color w:val="2B2B33"/>
          <w:sz w:val="23"/>
          <w:szCs w:val="23"/>
        </w:rPr>
        <w:t xml:space="preserve">Você que se cansou da igreja e foi embora:</w:t>
      </w:r>
      <w:r>
        <w:rPr>
          <w:rFonts w:ascii="Cambria" w:cs="Cambria" w:eastAsia="Cambria" w:hAnsi="Cambria"/>
          <w:b w:val="false"/>
          <w:bCs w:val="false"/>
          <w:i w:val="false"/>
          <w:iCs w:val="false"/>
          <w:color w:val="2B2B33"/>
          <w:sz w:val="23"/>
          <w:szCs w:val="23"/>
        </w:rPr>
        <w:t xml:space="preserve"> talvez você tenha sido ferido por uma religião que explorou você, e isso é real. Deus não despreza essa ferida, e esta igreja quer cuidar dela. Mas pergunte com honestidade se não nasceu também uma oração nova no seu coração: "Graças te dou porque não sou como esses crentes hipócritas". É a mesma oração do fariseu, dita do lado de fora do templo.</w:t>
      </w:r>
      <w:r>
        <w:rPr>
          <w:rStyle w:val="FootnoteReference"/>
        </w:rPr>
        <w:footnoteReference w:id="46"/>
      </w:r>
      <w:r>
        <w:rPr>
          <w:rFonts w:ascii="Cambria" w:cs="Cambria" w:eastAsia="Cambria" w:hAnsi="Cambria"/>
          <w:b w:val="false"/>
          <w:bCs w:val="false"/>
          <w:i w:val="false"/>
          <w:iCs w:val="false"/>
          <w:color w:val="2B2B33"/>
          <w:sz w:val="23"/>
          <w:szCs w:val="23"/>
        </w:rPr>
        <w:t xml:space="preserve"> Jesus não pede que você volte para a religião. Pede que você venha a ele.</w:t>
      </w:r>
    </w:p>
    <w:p>
      <w:pPr>
        <w:spacing w:after="150" w:before="0" w:line="300" w:lineRule="auto"/>
        <w:jc w:val="left"/>
      </w:pPr>
      <w:r>
        <w:rPr>
          <w:rFonts w:ascii="Cambria" w:cs="Cambria" w:eastAsia="Cambria" w:hAnsi="Cambria"/>
          <w:b/>
          <w:bCs/>
          <w:i w:val="false"/>
          <w:iCs w:val="false"/>
          <w:color w:val="2B2B33"/>
          <w:sz w:val="23"/>
          <w:szCs w:val="23"/>
        </w:rPr>
        <w:t xml:space="preserve">Você que acha que já foi longe demais:</w:t>
      </w:r>
      <w:r>
        <w:rPr>
          <w:rFonts w:ascii="Cambria" w:cs="Cambria" w:eastAsia="Cambria" w:hAnsi="Cambria"/>
          <w:b w:val="false"/>
          <w:bCs w:val="false"/>
          <w:i w:val="false"/>
          <w:iCs w:val="false"/>
          <w:color w:val="2B2B33"/>
          <w:sz w:val="23"/>
          <w:szCs w:val="23"/>
        </w:rPr>
        <w:t xml:space="preserve"> foi justamente o que estava "longe" que desceu justificado. Foi justamente o malfeitor que ouviu "hoje você estará comigo".</w:t>
      </w:r>
    </w:p>
    <w:p>
      <w:pPr>
        <w:keepNext/>
        <w:spacing w:after="110" w:before="240"/>
      </w:pPr>
      <w:r>
        <w:rPr>
          <w:rFonts w:ascii="Cambria" w:cs="Cambria" w:eastAsia="Cambria" w:hAnsi="Cambria"/>
          <w:b/>
          <w:bCs/>
          <w:i w:val="false"/>
          <w:iCs w:val="false"/>
          <w:color w:val="252544"/>
          <w:sz w:val="26"/>
          <w:szCs w:val="26"/>
        </w:rPr>
        <w:t xml:space="preserve">Duas tarefas para esta semana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primeira: </w:t>
      </w:r>
      <w:r>
        <w:rPr>
          <w:rFonts w:ascii="Cambria" w:cs="Cambria" w:eastAsia="Cambria" w:hAnsi="Cambria"/>
          <w:b/>
          <w:bCs/>
          <w:i w:val="false"/>
          <w:iCs w:val="false"/>
          <w:color w:val="2B2B33"/>
          <w:sz w:val="23"/>
          <w:szCs w:val="23"/>
        </w:rPr>
        <w:t xml:space="preserve">ore a oração do publicano todos os dias</w:t>
      </w:r>
      <w:r>
        <w:rPr>
          <w:rFonts w:ascii="Cambria" w:cs="Cambria" w:eastAsia="Cambria" w:hAnsi="Cambria"/>
          <w:b w:val="false"/>
          <w:bCs w:val="false"/>
          <w:i w:val="false"/>
          <w:iCs w:val="false"/>
          <w:color w:val="2B2B33"/>
          <w:sz w:val="23"/>
          <w:szCs w:val="23"/>
        </w:rPr>
        <w:t xml:space="preserve">, na primeira pessoa. "Ó Deus, sê propício a </w:t>
      </w:r>
      <w:r>
        <w:rPr>
          <w:rFonts w:ascii="Cambria" w:cs="Cambria" w:eastAsia="Cambria" w:hAnsi="Cambria"/>
          <w:b/>
          <w:bCs/>
          <w:i w:val="false"/>
          <w:iCs w:val="false"/>
          <w:color w:val="2B2B33"/>
          <w:sz w:val="23"/>
          <w:szCs w:val="23"/>
        </w:rPr>
        <w:t xml:space="preserve">mim</w:t>
      </w:r>
      <w:r>
        <w:rPr>
          <w:rFonts w:ascii="Cambria" w:cs="Cambria" w:eastAsia="Cambria" w:hAnsi="Cambria"/>
          <w:b w:val="false"/>
          <w:bCs w:val="false"/>
          <w:i w:val="false"/>
          <w:iCs w:val="false"/>
          <w:color w:val="2B2B33"/>
          <w:sz w:val="23"/>
          <w:szCs w:val="23"/>
        </w:rPr>
        <w:t xml:space="preserve">, o pecador." Com o pecado do dia, com nome. E termine com a sentença, em voz alta se puder: "Já não existe nenhuma condenação para os que estão em Cristo Jesus" (Rm 8.1).</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segunda: </w:t>
      </w:r>
      <w:r>
        <w:rPr>
          <w:rFonts w:ascii="Cambria" w:cs="Cambria" w:eastAsia="Cambria" w:hAnsi="Cambria"/>
          <w:b/>
          <w:bCs/>
          <w:i w:val="false"/>
          <w:iCs w:val="false"/>
          <w:color w:val="2B2B33"/>
          <w:sz w:val="23"/>
          <w:szCs w:val="23"/>
        </w:rPr>
        <w:t xml:space="preserve">dê um nome ao seu "este publicano"</w:t>
      </w:r>
      <w:r>
        <w:rPr>
          <w:rFonts w:ascii="Cambria" w:cs="Cambria" w:eastAsia="Cambria" w:hAnsi="Cambria"/>
          <w:b w:val="false"/>
          <w:bCs w:val="false"/>
          <w:i w:val="false"/>
          <w:iCs w:val="false"/>
          <w:color w:val="2B2B33"/>
          <w:sz w:val="23"/>
          <w:szCs w:val="23"/>
        </w:rPr>
        <w:t xml:space="preserve">. Todos nós temos um: a pessoa, ou o tipo de gente, com quem você se compara para se sentir melhor. Escreva o nome. Ore por essa pessoa, pelo nome, todos os dias. É impossível interceder por alguém e desprezar essa pessoa ao mesmo tempo. E, se der, troque um "não" por um "sim": faça a essa pessoa um bem concreto.</w:t>
      </w:r>
    </w:p>
    <w:p>
      <w:pPr>
        <w:spacing w:after="160" w:before="160"/>
        <w:jc w:val="center"/>
      </w:pPr>
      <w:r>
        <w:rPr>
          <w:rFonts w:ascii="Cambria" w:cs="Cambria" w:eastAsia="Cambria" w:hAnsi="Cambria"/>
          <w:color w:val="C8955B"/>
          <w:sz w:val="22"/>
          <w:szCs w:val="22"/>
        </w:rPr>
        <w:t xml:space="preserve">✦</w:t>
      </w:r>
    </w:p>
    <w:p>
      <w:pPr>
        <w:keepNext/>
        <w:pBdr>
          <w:bottom w:val="single" w:color="C8955B" w:sz="12" w:space="6"/>
        </w:pBdr>
        <w:spacing w:after="160" w:before="360"/>
      </w:pPr>
      <w:r>
        <w:rPr>
          <w:rFonts w:ascii="Constantia" w:cs="Constantia" w:eastAsia="Constantia" w:hAnsi="Constantia"/>
          <w:b/>
          <w:bCs/>
          <w:i w:val="false"/>
          <w:iCs w:val="false"/>
          <w:color w:val="252544"/>
          <w:sz w:val="30"/>
          <w:szCs w:val="30"/>
        </w:rPr>
        <w:t xml:space="preserve">Conclusão</w:t>
      </w:r>
    </w:p>
    <w:p>
      <w:pPr>
        <w:keepNext/>
        <w:spacing w:after="110" w:before="240"/>
      </w:pPr>
      <w:r>
        <w:rPr>
          <w:rFonts w:ascii="Cambria" w:cs="Cambria" w:eastAsia="Cambria" w:hAnsi="Cambria"/>
          <w:b/>
          <w:bCs/>
          <w:i w:val="false"/>
          <w:iCs w:val="false"/>
          <w:color w:val="252544"/>
          <w:sz w:val="26"/>
          <w:szCs w:val="26"/>
        </w:rPr>
        <w:t xml:space="preserve">Duas formas de desagradar a Deus, uma de agradar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Existem duas formas de desagradar a Deus e só uma de agradar. Desagrada a Deus quem vive dissolutamente, como se não houvesse amanhã, sem se importar com ele. E desagrada a Deus quem vive obedecendo para tentar ganhar o céu. As duas são o mesmo projeto: ser o próprio salvador.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única forma que agrada a Deus é a do evangelho: você se coloca diante do Senhor crendo e confiando, junto com os irmãos, um só corpo em Cristo, e descansa em que todo o seu valor está no que ele fez por você.</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Volte à pergunta do começo. Com qual dos dois você se identifica? A resposta do evangelho não é "com o fariseu", nem "com nenhum dos dois". É: "Senhor, eu sou o publicano. Sê propício a mim, o pecador". E a resposta de Deus a essa oração já foi dada na cruz.</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Os dois homens ficaram de pé no templo. O nosso Sumo Sacerdote está sentado, porque o trabalho dele terminou: "tendo oferecido, para sempre, um único sacrifício pelos pecados, assentou-se à direita de Deus" (Hb 10.12).</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que Deus faz com quem se humilha? Ergue a cabeça de quem não ousava levantar os olhos. "Tu, Senhor, és o meu escudo protetor, és a minha glória e o que exalta a minha cabeça" (Sl 3.3). Portanto, podemos erguer a cabeça e caminhar firmes neste mundo, anunciando o evangelho e nos preparando para a volta do Senhor: "levantem-se e fiquem de cabeça erguida, porque a redenção de vocês se aproxima" (Lc 21.28).</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Todos nós vamos voltar para as nossas casas hoje. Que possamos ir justificados.</w:t>
      </w:r>
      <w:r>
        <w:rPr>
          <w:rStyle w:val="FootnoteReference"/>
        </w:rPr>
        <w:footnoteReference w:id="47"/>
      </w:r>
    </w:p>
    <w:p>
      <w:pPr>
        <w:spacing w:after="160" w:before="160"/>
        <w:jc w:val="center"/>
      </w:pPr>
      <w:r>
        <w:rPr>
          <w:rFonts w:ascii="Cambria" w:cs="Cambria" w:eastAsia="Cambria" w:hAnsi="Cambria"/>
          <w:color w:val="C8955B"/>
          <w:sz w:val="22"/>
          <w:szCs w:val="22"/>
        </w:rPr>
        <w:t xml:space="preserve">✦</w:t>
      </w:r>
    </w:p>
    <w:p>
      <w:pPr>
        <w:keepNext/>
        <w:pBdr>
          <w:bottom w:val="single" w:color="C8955B" w:sz="12" w:space="6"/>
        </w:pBdr>
        <w:spacing w:after="160" w:before="360"/>
      </w:pPr>
      <w:r>
        <w:rPr>
          <w:rFonts w:ascii="Constantia" w:cs="Constantia" w:eastAsia="Constantia" w:hAnsi="Constantia"/>
          <w:b/>
          <w:bCs/>
          <w:i w:val="false"/>
          <w:iCs w:val="false"/>
          <w:color w:val="252544"/>
          <w:sz w:val="30"/>
          <w:szCs w:val="30"/>
        </w:rPr>
        <w:t xml:space="preserve">Oração final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Pai, nós somos o povo deste texto. Somos o fariseu que se compara, que conta os próprios "nãos" e despreza os outros. Somos o incrédulo que foge de ti fingindo que não precisa de nada. E queremos ser o publicano, que não tem nada nas mãos.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Perdoa a nossa carteirada. Perdoa o medo com que obedecemos, como se tu não fosses bom. Perdoa até as coisas boas que fizemos para não precisar de ti.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Obrigado porque, em Cristo, a tua justiça foi cumprida na medida exata, e porque nele recebemos o teu amor de Pai na medida exata do que o teu Filho merece. Obrigado porque o teu Filho não foi só o sacerdote: foi o sacrifício.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Religa em nós o disjuntor do evangelho todos os dias desta semana. Faz o nosso coração crer no que a nossa cabeça confessa. Dá-nos olhos para ver o "este publicano" que cada um carrega, e coragem para orar por ele e estender a mão.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Consola quem está de longe. Confronta quem está de pé no pedestal. E que todos nós possamos descer daqui justificados, de cabeça erguida, por causa do Justo que foi contado com os malfeitores.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Em nome de Jesus, amém.</w:t>
      </w:r>
    </w:p>
    <w:p>
      <w:pPr>
        <w:spacing w:after="160" w:before="160"/>
        <w:jc w:val="center"/>
      </w:pPr>
      <w:r>
        <w:rPr>
          <w:rFonts w:ascii="Cambria" w:cs="Cambria" w:eastAsia="Cambria" w:hAnsi="Cambria"/>
          <w:color w:val="C8955B"/>
          <w:sz w:val="22"/>
          <w:szCs w:val="22"/>
        </w:rPr>
        <w:t xml:space="preserve">✦</w:t>
      </w:r>
    </w:p>
    <w:p>
      <w:pPr>
        <w:pBdr>
          <w:top w:val="single" w:color="C8955B" w:sz="8" w:space="10"/>
        </w:pBdr>
        <w:spacing w:after="50" w:before="400"/>
        <w:jc w:val="center"/>
      </w:pPr>
    </w:p>
    <w:p>
      <w:pPr>
        <w:spacing w:after="0" w:before="60"/>
        <w:jc w:val="center"/>
      </w:pPr>
      <w:r>
        <w:rPr>
          <w:rFonts w:ascii="Constantia" w:cs="Constantia" w:eastAsia="Constantia" w:hAnsi="Constantia"/>
          <w:i/>
          <w:iCs/>
          <w:color w:val="9C6F3D"/>
          <w:sz w:val="20"/>
          <w:szCs w:val="20"/>
        </w:rPr>
        <w:t xml:space="preserve">Soli Deo Gloria</w:t>
      </w:r>
    </w:p>
    <w:sectPr>
      <w:headerReference w:type="default" r:id="rId7"/>
      <w:headerReference w:type="first" r:id="rId8"/>
      <w:footerReference w:type="default" r:id="rId9"/>
      <w:footerReference w:type="first" r:id="rId10"/>
      <w:pgSz w:w="11906" w:h="16838" w:orient="portrait"/>
      <w:pgMar w:top="1440" w:right="1620" w:bottom="1440" w:left="162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D2" w:sz="4" w:space="4"/>
      </w:pBdr>
      <w:tabs>
        <w:tab w:val="center" w:pos="4333"/>
        <w:tab w:val="right" w:pos="8666"/>
      </w:tabs>
      <w:spacing w:before="0"/>
    </w:pPr>
    <w:r>
      <w:rPr>
        <w:rFonts w:ascii="Cambria" w:cs="Cambria" w:eastAsia="Cambria" w:hAnsi="Cambria"/>
        <w:color w:val="2B2B33"/>
        <w:sz w:val="16"/>
        <w:szCs w:val="16"/>
      </w:rPr>
      <w:t xml:space="preserve">Igreja Presbiteriana Esperança</w:t>
    </w:r>
    <w:r>
      <w:rPr>
        <w:rFonts w:ascii="Constantia" w:cs="Constantia" w:eastAsia="Constantia" w:hAnsi="Constantia"/>
        <w:i/>
        <w:iCs/>
        <w:color w:val="9C6F3D"/>
        <w:sz w:val="15"/>
        <w:szCs w:val="15"/>
      </w:rPr>
      <w:t xml:space="preserve">	Soli Deo Gloria	</w:t>
    </w:r>
    <w:r>
      <w:rPr>
        <w:rFonts w:ascii="Cambria" w:cs="Cambria" w:eastAsia="Cambria" w:hAnsi="Cambria"/>
        <w:color w:val="2B2B3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 palavra de Tg 1.27 é </w:t>
      </w:r>
      <w:r>
        <w:rPr>
          <w:rFonts w:ascii="Cambria" w:cs="Cambria" w:eastAsia="Cambria" w:hAnsi="Cambria"/>
          <w:b w:val="false"/>
          <w:bCs w:val="false"/>
          <w:i/>
          <w:iCs/>
          <w:color w:val="2B2B33"/>
          <w:sz w:val="18"/>
          <w:szCs w:val="18"/>
        </w:rPr>
        <w:t xml:space="preserve">thrēskeia</w:t>
      </w:r>
      <w:r>
        <w:rPr>
          <w:rFonts w:ascii="Cambria" w:cs="Cambria" w:eastAsia="Cambria" w:hAnsi="Cambria"/>
          <w:b w:val="false"/>
          <w:bCs w:val="false"/>
          <w:i w:val="false"/>
          <w:iCs w:val="false"/>
          <w:color w:val="2B2B33"/>
          <w:sz w:val="18"/>
          <w:szCs w:val="18"/>
        </w:rPr>
        <w:t xml:space="preserve">, a prática religiosa, aqui no sentido positivo. A etimologia popular de "religião" como </w:t>
      </w:r>
      <w:r>
        <w:rPr>
          <w:rFonts w:ascii="Cambria" w:cs="Cambria" w:eastAsia="Cambria" w:hAnsi="Cambria"/>
          <w:b w:val="false"/>
          <w:bCs w:val="false"/>
          <w:i/>
          <w:iCs/>
          <w:color w:val="2B2B33"/>
          <w:sz w:val="18"/>
          <w:szCs w:val="18"/>
        </w:rPr>
        <w:t xml:space="preserve">religare</w:t>
      </w:r>
      <w:r>
        <w:rPr>
          <w:rFonts w:ascii="Cambria" w:cs="Cambria" w:eastAsia="Cambria" w:hAnsi="Cambria"/>
          <w:b w:val="false"/>
          <w:bCs w:val="false"/>
          <w:i w:val="false"/>
          <w:iCs w:val="false"/>
          <w:color w:val="2B2B33"/>
          <w:sz w:val="18"/>
          <w:szCs w:val="18"/>
        </w:rPr>
        <w:t xml:space="preserve">, "religar", é de Lactâncio (</w:t>
      </w:r>
      <w:r>
        <w:rPr>
          <w:rFonts w:ascii="Cambria" w:cs="Cambria" w:eastAsia="Cambria" w:hAnsi="Cambria"/>
          <w:b w:val="false"/>
          <w:bCs w:val="false"/>
          <w:i/>
          <w:iCs/>
          <w:color w:val="2B2B33"/>
          <w:sz w:val="18"/>
          <w:szCs w:val="18"/>
        </w:rPr>
        <w:t xml:space="preserve">Divinae institutiones</w:t>
      </w:r>
      <w:r>
        <w:rPr>
          <w:rFonts w:ascii="Cambria" w:cs="Cambria" w:eastAsia="Cambria" w:hAnsi="Cambria"/>
          <w:b w:val="false"/>
          <w:bCs w:val="false"/>
          <w:i w:val="false"/>
          <w:iCs w:val="false"/>
          <w:color w:val="2B2B33"/>
          <w:sz w:val="18"/>
          <w:szCs w:val="18"/>
        </w:rPr>
        <w:t xml:space="preserve"> IV.28); Cícero derivava a palavra de </w:t>
      </w:r>
      <w:r>
        <w:rPr>
          <w:rFonts w:ascii="Cambria" w:cs="Cambria" w:eastAsia="Cambria" w:hAnsi="Cambria"/>
          <w:b w:val="false"/>
          <w:bCs w:val="false"/>
          <w:i/>
          <w:iCs/>
          <w:color w:val="2B2B33"/>
          <w:sz w:val="18"/>
          <w:szCs w:val="18"/>
        </w:rPr>
        <w:t xml:space="preserve">relegere</w:t>
      </w:r>
      <w:r>
        <w:rPr>
          <w:rFonts w:ascii="Cambria" w:cs="Cambria" w:eastAsia="Cambria" w:hAnsi="Cambria"/>
          <w:b w:val="false"/>
          <w:bCs w:val="false"/>
          <w:i w:val="false"/>
          <w:iCs w:val="false"/>
          <w:color w:val="2B2B33"/>
          <w:sz w:val="18"/>
          <w:szCs w:val="18"/>
        </w:rPr>
        <w:t xml:space="preserve">, "reler com cuidado" (</w:t>
      </w:r>
      <w:r>
        <w:rPr>
          <w:rFonts w:ascii="Cambria" w:cs="Cambria" w:eastAsia="Cambria" w:hAnsi="Cambria"/>
          <w:b w:val="false"/>
          <w:bCs w:val="false"/>
          <w:i/>
          <w:iCs/>
          <w:color w:val="2B2B33"/>
          <w:sz w:val="18"/>
          <w:szCs w:val="18"/>
        </w:rPr>
        <w:t xml:space="preserve">De natura deorum</w:t>
      </w:r>
      <w:r>
        <w:rPr>
          <w:rFonts w:ascii="Cambria" w:cs="Cambria" w:eastAsia="Cambria" w:hAnsi="Cambria"/>
          <w:b w:val="false"/>
          <w:bCs w:val="false"/>
          <w:i w:val="false"/>
          <w:iCs w:val="false"/>
          <w:color w:val="2B2B33"/>
          <w:sz w:val="18"/>
          <w:szCs w:val="18"/>
        </w:rPr>
        <w:t xml:space="preserve"> II.72). Como a origem é disputada, o sermão não apoia argumento nela.</w:t>
      </w:r>
    </w:p>
  </w:footnote>
  <w:footnote w:id="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DAMATTA, Roberto. </w:t>
      </w:r>
      <w:r>
        <w:rPr>
          <w:rFonts w:ascii="Cambria" w:cs="Cambria" w:eastAsia="Cambria" w:hAnsi="Cambria"/>
          <w:b w:val="false"/>
          <w:bCs w:val="false"/>
          <w:i/>
          <w:iCs/>
          <w:color w:val="2B2B33"/>
          <w:sz w:val="18"/>
          <w:szCs w:val="18"/>
        </w:rPr>
        <w:t xml:space="preserve">Carnavais, malandros e heróis</w:t>
      </w:r>
      <w:r>
        <w:rPr>
          <w:rFonts w:ascii="Cambria" w:cs="Cambria" w:eastAsia="Cambria" w:hAnsi="Cambria"/>
          <w:b w:val="false"/>
          <w:bCs w:val="false"/>
          <w:i w:val="false"/>
          <w:iCs w:val="false"/>
          <w:color w:val="2B2B33"/>
          <w:sz w:val="18"/>
          <w:szCs w:val="18"/>
        </w:rPr>
        <w:t xml:space="preserve">: para uma sociologia do dilema brasileiro. Rio de Janeiro: Zahar, 1979, ensaio "Você sabe com quem está falando?" [capítulo e página a conferir]. Para DaMatta, a frase é o rito com que alguém deixa de ser "indivíduo" diante da lei e se impõe como "pessoa" com relações e privilégios.</w:t>
      </w:r>
    </w:p>
  </w:footnote>
  <w:footnote w:id="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 imagem de legalismo e antinomismo como "gêmeos não idênticos do mesmo ventre", ambos nascidos da mentira de que Deus não é bom (Gn 3.1-5), é de Sinclair B. Ferguson, em </w:t>
      </w:r>
      <w:r>
        <w:rPr>
          <w:rFonts w:ascii="Cambria" w:cs="Cambria" w:eastAsia="Cambria" w:hAnsi="Cambria"/>
          <w:b w:val="false"/>
          <w:bCs w:val="false"/>
          <w:i/>
          <w:iCs/>
          <w:color w:val="2B2B33"/>
          <w:sz w:val="18"/>
          <w:szCs w:val="18"/>
        </w:rPr>
        <w:t xml:space="preserve">The Whole Christ</w:t>
      </w:r>
      <w:r>
        <w:rPr>
          <w:rFonts w:ascii="Cambria" w:cs="Cambria" w:eastAsia="Cambria" w:hAnsi="Cambria"/>
          <w:b w:val="false"/>
          <w:bCs w:val="false"/>
          <w:i w:val="false"/>
          <w:iCs w:val="false"/>
          <w:color w:val="2B2B33"/>
          <w:sz w:val="18"/>
          <w:szCs w:val="18"/>
        </w:rPr>
        <w:t xml:space="preserve"> (Wheaton: Crossway, 2016) [p. a conferir], citada por Timothy Keller em </w:t>
      </w:r>
      <w:r>
        <w:rPr>
          <w:rFonts w:ascii="Cambria" w:cs="Cambria" w:eastAsia="Cambria" w:hAnsi="Cambria"/>
          <w:b w:val="false"/>
          <w:bCs w:val="false"/>
          <w:i/>
          <w:iCs/>
          <w:color w:val="2B2B33"/>
          <w:sz w:val="18"/>
          <w:szCs w:val="18"/>
        </w:rPr>
        <w:t xml:space="preserve">Pregação</w:t>
      </w:r>
      <w:r>
        <w:rPr>
          <w:rFonts w:ascii="Cambria" w:cs="Cambria" w:eastAsia="Cambria" w:hAnsi="Cambria"/>
          <w:b w:val="false"/>
          <w:bCs w:val="false"/>
          <w:i w:val="false"/>
          <w:iCs w:val="false"/>
          <w:color w:val="2B2B33"/>
          <w:sz w:val="18"/>
          <w:szCs w:val="18"/>
        </w:rPr>
        <w:t xml:space="preserve"> (São Paulo: Vida Nova) [ano e p. a conferir].</w:t>
      </w:r>
    </w:p>
  </w:footnote>
  <w:footnote w:id="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 ideia da "prova sobre justificação" é de Timothy Keller [obra a conferir; provavelmente o material </w:t>
      </w:r>
      <w:r>
        <w:rPr>
          <w:rFonts w:ascii="Cambria" w:cs="Cambria" w:eastAsia="Cambria" w:hAnsi="Cambria"/>
          <w:b w:val="false"/>
          <w:bCs w:val="false"/>
          <w:i/>
          <w:iCs/>
          <w:color w:val="2B2B33"/>
          <w:sz w:val="18"/>
          <w:szCs w:val="18"/>
        </w:rPr>
        <w:t xml:space="preserve">Gospel Christianity</w:t>
      </w:r>
      <w:r>
        <w:rPr>
          <w:rFonts w:ascii="Cambria" w:cs="Cambria" w:eastAsia="Cambria" w:hAnsi="Cambria"/>
          <w:b w:val="false"/>
          <w:bCs w:val="false"/>
          <w:i w:val="false"/>
          <w:iCs w:val="false"/>
          <w:color w:val="2B2B33"/>
          <w:sz w:val="18"/>
          <w:szCs w:val="18"/>
        </w:rPr>
        <w:t xml:space="preserve">, Redeemer].</w:t>
      </w:r>
    </w:p>
  </w:footnote>
  <w:footnote w:id="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 tríade religião, irreligião e evangelho ("obedeço, logo sou aceito" × "sou aceito, logo obedeço") é de Timothy Keller [obra a conferir; provavelmente </w:t>
      </w:r>
      <w:r>
        <w:rPr>
          <w:rFonts w:ascii="Cambria" w:cs="Cambria" w:eastAsia="Cambria" w:hAnsi="Cambria"/>
          <w:b w:val="false"/>
          <w:bCs w:val="false"/>
          <w:i/>
          <w:iCs/>
          <w:color w:val="2B2B33"/>
          <w:sz w:val="18"/>
          <w:szCs w:val="18"/>
        </w:rPr>
        <w:t xml:space="preserve">A fé na era do ceticismo</w:t>
      </w:r>
      <w:r>
        <w:rPr>
          <w:rFonts w:ascii="Cambria" w:cs="Cambria" w:eastAsia="Cambria" w:hAnsi="Cambria"/>
          <w:b w:val="false"/>
          <w:bCs w:val="false"/>
          <w:i w:val="false"/>
          <w:iCs w:val="false"/>
          <w:color w:val="2B2B33"/>
          <w:sz w:val="18"/>
          <w:szCs w:val="18"/>
        </w:rPr>
        <w:t xml:space="preserve">, cap. 11, ou o material </w:t>
      </w:r>
      <w:r>
        <w:rPr>
          <w:rFonts w:ascii="Cambria" w:cs="Cambria" w:eastAsia="Cambria" w:hAnsi="Cambria"/>
          <w:b w:val="false"/>
          <w:bCs w:val="false"/>
          <w:i/>
          <w:iCs/>
          <w:color w:val="2B2B33"/>
          <w:sz w:val="18"/>
          <w:szCs w:val="18"/>
        </w:rPr>
        <w:t xml:space="preserve">Gospel Christianity</w:t>
      </w:r>
      <w:r>
        <w:rPr>
          <w:rFonts w:ascii="Cambria" w:cs="Cambria" w:eastAsia="Cambria" w:hAnsi="Cambria"/>
          <w:b w:val="false"/>
          <w:bCs w:val="false"/>
          <w:i w:val="false"/>
          <w:iCs w:val="false"/>
          <w:color w:val="2B2B33"/>
          <w:sz w:val="18"/>
          <w:szCs w:val="18"/>
        </w:rPr>
        <w:t xml:space="preserve">, Redeemer].</w:t>
      </w:r>
    </w:p>
  </w:footnote>
  <w:footnote w:id="6">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Os Evangelhos não são um gênero sem paralelo: têm muitos traços das biografias greco-romanas (</w:t>
      </w:r>
      <w:r>
        <w:rPr>
          <w:rFonts w:ascii="Cambria" w:cs="Cambria" w:eastAsia="Cambria" w:hAnsi="Cambria"/>
          <w:b w:val="false"/>
          <w:bCs w:val="false"/>
          <w:i/>
          <w:iCs/>
          <w:color w:val="2B2B33"/>
          <w:sz w:val="18"/>
          <w:szCs w:val="18"/>
        </w:rPr>
        <w:t xml:space="preserve">bioi</w:t>
      </w:r>
      <w:r>
        <w:rPr>
          <w:rFonts w:ascii="Cambria" w:cs="Cambria" w:eastAsia="Cambria" w:hAnsi="Cambria"/>
          <w:b w:val="false"/>
          <w:bCs w:val="false"/>
          <w:i w:val="false"/>
          <w:iCs w:val="false"/>
          <w:color w:val="2B2B33"/>
          <w:sz w:val="18"/>
          <w:szCs w:val="18"/>
        </w:rPr>
        <w:t xml:space="preserve">), como mostrou BURRIDGE, Richard A. </w:t>
      </w:r>
      <w:r>
        <w:rPr>
          <w:rFonts w:ascii="Cambria" w:cs="Cambria" w:eastAsia="Cambria" w:hAnsi="Cambria"/>
          <w:b w:val="false"/>
          <w:bCs w:val="false"/>
          <w:i/>
          <w:iCs/>
          <w:color w:val="2B2B33"/>
          <w:sz w:val="18"/>
          <w:szCs w:val="18"/>
        </w:rPr>
        <w:t xml:space="preserve">What Are the Gospels? A Comparison with Graeco-Roman Biography</w:t>
      </w:r>
      <w:r>
        <w:rPr>
          <w:rFonts w:ascii="Cambria" w:cs="Cambria" w:eastAsia="Cambria" w:hAnsi="Cambria"/>
          <w:b w:val="false"/>
          <w:bCs w:val="false"/>
          <w:i w:val="false"/>
          <w:iCs w:val="false"/>
          <w:color w:val="2B2B33"/>
          <w:sz w:val="18"/>
          <w:szCs w:val="18"/>
        </w:rPr>
        <w:t xml:space="preserve">. 2. ed. Grand Rapids: Eerdmans, 2004 [p. a conferir]. O que é próprio de Lucas é a ordem intencional que ele mesmo declara (</w:t>
      </w:r>
      <w:r>
        <w:rPr>
          <w:rFonts w:ascii="Cambria" w:cs="Cambria" w:eastAsia="Cambria" w:hAnsi="Cambria"/>
          <w:b w:val="false"/>
          <w:bCs w:val="false"/>
          <w:i/>
          <w:iCs/>
          <w:color w:val="2B2B33"/>
          <w:sz w:val="18"/>
          <w:szCs w:val="18"/>
        </w:rPr>
        <w:t xml:space="preserve">kathexēs</w:t>
      </w:r>
      <w:r>
        <w:rPr>
          <w:rFonts w:ascii="Cambria" w:cs="Cambria" w:eastAsia="Cambria" w:hAnsi="Cambria"/>
          <w:b w:val="false"/>
          <w:bCs w:val="false"/>
          <w:i w:val="false"/>
          <w:iCs w:val="false"/>
          <w:color w:val="2B2B33"/>
          <w:sz w:val="18"/>
          <w:szCs w:val="18"/>
        </w:rPr>
        <w:t xml:space="preserve">, "em ordem", Lc 1.3): o material é arranjado para ensinar.</w:t>
      </w:r>
    </w:p>
  </w:footnote>
  <w:footnote w:id="7">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 cadeia da raiz </w:t>
      </w:r>
      <w:r>
        <w:rPr>
          <w:rFonts w:ascii="Cambria" w:cs="Cambria" w:eastAsia="Cambria" w:hAnsi="Cambria"/>
          <w:b w:val="false"/>
          <w:bCs w:val="false"/>
          <w:i/>
          <w:iCs/>
          <w:color w:val="2B2B33"/>
          <w:sz w:val="18"/>
          <w:szCs w:val="18"/>
        </w:rPr>
        <w:t xml:space="preserve">dik-</w:t>
      </w:r>
      <w:r>
        <w:rPr>
          <w:rFonts w:ascii="Cambria" w:cs="Cambria" w:eastAsia="Cambria" w:hAnsi="Cambria"/>
          <w:b w:val="false"/>
          <w:bCs w:val="false"/>
          <w:i w:val="false"/>
          <w:iCs w:val="false"/>
          <w:color w:val="2B2B33"/>
          <w:sz w:val="18"/>
          <w:szCs w:val="18"/>
        </w:rPr>
        <w:t xml:space="preserve"> (justo/justiça): </w:t>
      </w:r>
      <w:r>
        <w:rPr>
          <w:rFonts w:ascii="Cambria" w:cs="Cambria" w:eastAsia="Cambria" w:hAnsi="Cambria"/>
          <w:b w:val="false"/>
          <w:bCs w:val="false"/>
          <w:i/>
          <w:iCs/>
          <w:color w:val="2B2B33"/>
          <w:sz w:val="18"/>
          <w:szCs w:val="18"/>
        </w:rPr>
        <w:t xml:space="preserve">dikaioi</w:t>
      </w:r>
      <w:r>
        <w:rPr>
          <w:rFonts w:ascii="Cambria" w:cs="Cambria" w:eastAsia="Cambria" w:hAnsi="Cambria"/>
          <w:b w:val="false"/>
          <w:bCs w:val="false"/>
          <w:i w:val="false"/>
          <w:iCs w:val="false"/>
          <w:color w:val="2B2B33"/>
          <w:sz w:val="18"/>
          <w:szCs w:val="18"/>
        </w:rPr>
        <w:t xml:space="preserve"> (v. 9), </w:t>
      </w:r>
      <w:r>
        <w:rPr>
          <w:rFonts w:ascii="Cambria" w:cs="Cambria" w:eastAsia="Cambria" w:hAnsi="Cambria"/>
          <w:b w:val="false"/>
          <w:bCs w:val="false"/>
          <w:i/>
          <w:iCs/>
          <w:color w:val="2B2B33"/>
          <w:sz w:val="18"/>
          <w:szCs w:val="18"/>
        </w:rPr>
        <w:t xml:space="preserve">adikoi</w:t>
      </w:r>
      <w:r>
        <w:rPr>
          <w:rFonts w:ascii="Cambria" w:cs="Cambria" w:eastAsia="Cambria" w:hAnsi="Cambria"/>
          <w:b w:val="false"/>
          <w:bCs w:val="false"/>
          <w:i w:val="false"/>
          <w:iCs w:val="false"/>
          <w:color w:val="2B2B33"/>
          <w:sz w:val="18"/>
          <w:szCs w:val="18"/>
        </w:rPr>
        <w:t xml:space="preserve"> (v. 11), </w:t>
      </w:r>
      <w:r>
        <w:rPr>
          <w:rFonts w:ascii="Cambria" w:cs="Cambria" w:eastAsia="Cambria" w:hAnsi="Cambria"/>
          <w:b w:val="false"/>
          <w:bCs w:val="false"/>
          <w:i/>
          <w:iCs/>
          <w:color w:val="2B2B33"/>
          <w:sz w:val="18"/>
          <w:szCs w:val="18"/>
        </w:rPr>
        <w:t xml:space="preserve">dedikaiōmenos</w:t>
      </w:r>
      <w:r>
        <w:rPr>
          <w:rFonts w:ascii="Cambria" w:cs="Cambria" w:eastAsia="Cambria" w:hAnsi="Cambria"/>
          <w:b w:val="false"/>
          <w:bCs w:val="false"/>
          <w:i w:val="false"/>
          <w:iCs w:val="false"/>
          <w:color w:val="2B2B33"/>
          <w:sz w:val="18"/>
          <w:szCs w:val="18"/>
        </w:rPr>
        <w:t xml:space="preserve"> (v. 14). Ela continua a de 18.1-8 (a viúva pede "justiça", </w:t>
      </w:r>
      <w:r>
        <w:rPr>
          <w:rFonts w:ascii="Cambria" w:cs="Cambria" w:eastAsia="Cambria" w:hAnsi="Cambria"/>
          <w:b w:val="false"/>
          <w:bCs w:val="false"/>
          <w:i/>
          <w:iCs/>
          <w:color w:val="2B2B33"/>
          <w:sz w:val="18"/>
          <w:szCs w:val="18"/>
        </w:rPr>
        <w:t xml:space="preserve">ekdikēsis</w:t>
      </w:r>
      <w:r>
        <w:rPr>
          <w:rFonts w:ascii="Cambria" w:cs="Cambria" w:eastAsia="Cambria" w:hAnsi="Cambria"/>
          <w:b w:val="false"/>
          <w:bCs w:val="false"/>
          <w:i w:val="false"/>
          <w:iCs w:val="false"/>
          <w:color w:val="2B2B33"/>
          <w:sz w:val="18"/>
          <w:szCs w:val="18"/>
        </w:rPr>
        <w:t xml:space="preserve">; o juiz é "injusto", </w:t>
      </w:r>
      <w:r>
        <w:rPr>
          <w:rFonts w:ascii="Cambria" w:cs="Cambria" w:eastAsia="Cambria" w:hAnsi="Cambria"/>
          <w:b w:val="false"/>
          <w:bCs w:val="false"/>
          <w:i/>
          <w:iCs/>
          <w:color w:val="2B2B33"/>
          <w:sz w:val="18"/>
          <w:szCs w:val="18"/>
        </w:rPr>
        <w:t xml:space="preserve">adikias</w:t>
      </w:r>
      <w:r>
        <w:rPr>
          <w:rFonts w:ascii="Cambria" w:cs="Cambria" w:eastAsia="Cambria" w:hAnsi="Cambria"/>
          <w:b w:val="false"/>
          <w:bCs w:val="false"/>
          <w:i w:val="false"/>
          <w:iCs w:val="false"/>
          <w:color w:val="2B2B33"/>
          <w:sz w:val="18"/>
          <w:szCs w:val="18"/>
        </w:rPr>
        <w:t xml:space="preserve">), e Lucas usa o verbo "justificar" em momentos-chave (7.29; 10.29; 16.15; 18.14).</w:t>
      </w:r>
    </w:p>
  </w:footnote>
  <w:footnote w:id="8">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anebēsan</w:t>
      </w:r>
      <w:r>
        <w:rPr>
          <w:rFonts w:ascii="Cambria" w:cs="Cambria" w:eastAsia="Cambria" w:hAnsi="Cambria"/>
          <w:b w:val="false"/>
          <w:bCs w:val="false"/>
          <w:i w:val="false"/>
          <w:iCs w:val="false"/>
          <w:color w:val="2B2B33"/>
          <w:sz w:val="18"/>
          <w:szCs w:val="18"/>
        </w:rPr>
        <w:t xml:space="preserve"> (ἀνέβησαν), v. 10 — "subiram" (a NAA traduz "foram ao templo"); no v. 14, </w:t>
      </w:r>
      <w:r>
        <w:rPr>
          <w:rFonts w:ascii="Cambria" w:cs="Cambria" w:eastAsia="Cambria" w:hAnsi="Cambria"/>
          <w:b w:val="false"/>
          <w:bCs w:val="false"/>
          <w:i/>
          <w:iCs/>
          <w:color w:val="2B2B33"/>
          <w:sz w:val="18"/>
          <w:szCs w:val="18"/>
        </w:rPr>
        <w:t xml:space="preserve">katebē</w:t>
      </w:r>
      <w:r>
        <w:rPr>
          <w:rFonts w:ascii="Cambria" w:cs="Cambria" w:eastAsia="Cambria" w:hAnsi="Cambria"/>
          <w:b w:val="false"/>
          <w:bCs w:val="false"/>
          <w:i w:val="false"/>
          <w:iCs w:val="false"/>
          <w:color w:val="2B2B33"/>
          <w:sz w:val="18"/>
          <w:szCs w:val="18"/>
        </w:rPr>
        <w:t xml:space="preserve">, "desceu". Em 18.31, Jesus usa o mesmo verbo: </w:t>
      </w:r>
      <w:r>
        <w:rPr>
          <w:rFonts w:ascii="Cambria" w:cs="Cambria" w:eastAsia="Cambria" w:hAnsi="Cambria"/>
          <w:b w:val="false"/>
          <w:bCs w:val="false"/>
          <w:i/>
          <w:iCs/>
          <w:color w:val="2B2B33"/>
          <w:sz w:val="18"/>
          <w:szCs w:val="18"/>
        </w:rPr>
        <w:t xml:space="preserve">anabainomen</w:t>
      </w:r>
      <w:r>
        <w:rPr>
          <w:rFonts w:ascii="Cambria" w:cs="Cambria" w:eastAsia="Cambria" w:hAnsi="Cambria"/>
          <w:b w:val="false"/>
          <w:bCs w:val="false"/>
          <w:i w:val="false"/>
          <w:iCs w:val="false"/>
          <w:color w:val="2B2B33"/>
          <w:sz w:val="18"/>
          <w:szCs w:val="18"/>
        </w:rPr>
        <w:t xml:space="preserve">, "subimos para Jerusalém".</w:t>
      </w:r>
    </w:p>
  </w:footnote>
  <w:footnote w:id="9">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É leitura provável, não afirmação do texto. Os dois sobem e descem juntos, e o publicano usa o vocabulário da expiação; as horas de oração pública no templo coincidiam com o sacrifício diário da manhã e da tarde (cf. Lc 1.10; At 3.1). Ver BAILEY, Kenneth E. "A poesia e o camponês". In: </w:t>
      </w:r>
      <w:r>
        <w:rPr>
          <w:rFonts w:ascii="Cambria" w:cs="Cambria" w:eastAsia="Cambria" w:hAnsi="Cambria"/>
          <w:b w:val="false"/>
          <w:bCs w:val="false"/>
          <w:i/>
          <w:iCs/>
          <w:color w:val="2B2B33"/>
          <w:sz w:val="18"/>
          <w:szCs w:val="18"/>
        </w:rPr>
        <w:t xml:space="preserve">As parábolas de Lucas</w:t>
      </w:r>
      <w:r>
        <w:rPr>
          <w:rFonts w:ascii="Cambria" w:cs="Cambria" w:eastAsia="Cambria" w:hAnsi="Cambria"/>
          <w:b w:val="false"/>
          <w:bCs w:val="false"/>
          <w:i w:val="false"/>
          <w:iCs w:val="false"/>
          <w:color w:val="2B2B33"/>
          <w:sz w:val="18"/>
          <w:szCs w:val="18"/>
        </w:rPr>
        <w:t xml:space="preserve">. São Paulo: Vida Nova [ano a conferir]. p. 324-341; SNODGRASS, Klyne. </w:t>
      </w:r>
      <w:r>
        <w:rPr>
          <w:rFonts w:ascii="Cambria" w:cs="Cambria" w:eastAsia="Cambria" w:hAnsi="Cambria"/>
          <w:b w:val="false"/>
          <w:bCs w:val="false"/>
          <w:i/>
          <w:iCs/>
          <w:color w:val="2B2B33"/>
          <w:sz w:val="18"/>
          <w:szCs w:val="18"/>
        </w:rPr>
        <w:t xml:space="preserve">Compreendendo todas as parábolas de Jesus</w:t>
      </w:r>
      <w:r>
        <w:rPr>
          <w:rFonts w:ascii="Cambria" w:cs="Cambria" w:eastAsia="Cambria" w:hAnsi="Cambria"/>
          <w:b w:val="false"/>
          <w:bCs w:val="false"/>
          <w:i w:val="false"/>
          <w:iCs w:val="false"/>
          <w:color w:val="2B2B33"/>
          <w:sz w:val="18"/>
          <w:szCs w:val="18"/>
        </w:rPr>
        <w:t xml:space="preserve"> [editora e ano a conferir]. p. 646-665.</w:t>
      </w:r>
    </w:p>
  </w:footnote>
  <w:footnote w:id="10">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JOSEFO, Flávio. </w:t>
      </w:r>
      <w:r>
        <w:rPr>
          <w:rFonts w:ascii="Cambria" w:cs="Cambria" w:eastAsia="Cambria" w:hAnsi="Cambria"/>
          <w:b w:val="false"/>
          <w:bCs w:val="false"/>
          <w:i/>
          <w:iCs/>
          <w:color w:val="2B2B33"/>
          <w:sz w:val="18"/>
          <w:szCs w:val="18"/>
        </w:rPr>
        <w:t xml:space="preserve">Antiguidades judaicas</w:t>
      </w:r>
      <w:r>
        <w:rPr>
          <w:rFonts w:ascii="Cambria" w:cs="Cambria" w:eastAsia="Cambria" w:hAnsi="Cambria"/>
          <w:b w:val="false"/>
          <w:bCs w:val="false"/>
          <w:i w:val="false"/>
          <w:iCs w:val="false"/>
          <w:color w:val="2B2B33"/>
          <w:sz w:val="18"/>
          <w:szCs w:val="18"/>
        </w:rPr>
        <w:t xml:space="preserve"> 17.42 ("mais de seis mil" no tempo de Herodes) [edição em português a conferir].</w:t>
      </w:r>
    </w:p>
  </w:footnote>
  <w:footnote w:id="1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Leitura provável, não declaração dos fariseus: as orações do pós-exílio leem o cativeiro como castigo da desobediência (Dn 9.4-11; Ed 9.6-7; Ne 9.26-30), e o zelo pela Lei do período macabeu e herodiano carrega esse propósito. Sobre a origem do movimento como resistência ao helenismo, ver LIEFELD, Walter L.; PAO, David W. </w:t>
      </w:r>
      <w:r>
        <w:rPr>
          <w:rFonts w:ascii="Cambria" w:cs="Cambria" w:eastAsia="Cambria" w:hAnsi="Cambria"/>
          <w:b w:val="false"/>
          <w:bCs w:val="false"/>
          <w:i/>
          <w:iCs/>
          <w:color w:val="2B2B33"/>
          <w:sz w:val="18"/>
          <w:szCs w:val="18"/>
        </w:rPr>
        <w:t xml:space="preserve">Lucas</w:t>
      </w:r>
      <w:r>
        <w:rPr>
          <w:rFonts w:ascii="Cambria" w:cs="Cambria" w:eastAsia="Cambria" w:hAnsi="Cambria"/>
          <w:b w:val="false"/>
          <w:bCs w:val="false"/>
          <w:i w:val="false"/>
          <w:iCs w:val="false"/>
          <w:color w:val="2B2B33"/>
          <w:sz w:val="18"/>
          <w:szCs w:val="18"/>
        </w:rPr>
        <w:t xml:space="preserve">. In: </w:t>
      </w:r>
      <w:r>
        <w:rPr>
          <w:rFonts w:ascii="Cambria" w:cs="Cambria" w:eastAsia="Cambria" w:hAnsi="Cambria"/>
          <w:b w:val="false"/>
          <w:bCs w:val="false"/>
          <w:i/>
          <w:iCs/>
          <w:color w:val="2B2B33"/>
          <w:sz w:val="18"/>
          <w:szCs w:val="18"/>
        </w:rPr>
        <w:t xml:space="preserve">Comentário Bíblico do Expositor</w:t>
      </w:r>
      <w:r>
        <w:rPr>
          <w:rFonts w:ascii="Cambria" w:cs="Cambria" w:eastAsia="Cambria" w:hAnsi="Cambria"/>
          <w:b w:val="false"/>
          <w:bCs w:val="false"/>
          <w:i w:val="false"/>
          <w:iCs w:val="false"/>
          <w:color w:val="2B2B33"/>
          <w:sz w:val="18"/>
          <w:szCs w:val="18"/>
        </w:rPr>
        <w:t xml:space="preserve"> [edição a conferir], p. 390-392.</w:t>
      </w:r>
    </w:p>
  </w:footnote>
  <w:footnote w:id="1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Mishná</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Pirqê Avot</w:t>
      </w:r>
      <w:r>
        <w:rPr>
          <w:rFonts w:ascii="Cambria" w:cs="Cambria" w:eastAsia="Cambria" w:hAnsi="Cambria"/>
          <w:b w:val="false"/>
          <w:bCs w:val="false"/>
          <w:i w:val="false"/>
          <w:iCs w:val="false"/>
          <w:color w:val="2B2B33"/>
          <w:sz w:val="18"/>
          <w:szCs w:val="18"/>
        </w:rPr>
        <w:t xml:space="preserve"> 2.5 [conferir na edição usada], via SNODGRASS. </w:t>
      </w:r>
      <w:r>
        <w:rPr>
          <w:rFonts w:ascii="Cambria" w:cs="Cambria" w:eastAsia="Cambria" w:hAnsi="Cambria"/>
          <w:b w:val="false"/>
          <w:bCs w:val="false"/>
          <w:i/>
          <w:iCs/>
          <w:color w:val="2B2B33"/>
          <w:sz w:val="18"/>
          <w:szCs w:val="18"/>
        </w:rPr>
        <w:t xml:space="preserve">Compreendendo todas as parábolas de Jesus</w:t>
      </w:r>
      <w:r>
        <w:rPr>
          <w:rFonts w:ascii="Cambria" w:cs="Cambria" w:eastAsia="Cambria" w:hAnsi="Cambria"/>
          <w:b w:val="false"/>
          <w:bCs w:val="false"/>
          <w:i w:val="false"/>
          <w:iCs w:val="false"/>
          <w:color w:val="2B2B33"/>
          <w:sz w:val="18"/>
          <w:szCs w:val="18"/>
        </w:rPr>
        <w:t xml:space="preserve">, p. 646-665.</w:t>
      </w:r>
    </w:p>
  </w:footnote>
  <w:footnote w:id="1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Os publicanos (</w:t>
      </w:r>
      <w:r>
        <w:rPr>
          <w:rFonts w:ascii="Cambria" w:cs="Cambria" w:eastAsia="Cambria" w:hAnsi="Cambria"/>
          <w:b w:val="false"/>
          <w:bCs w:val="false"/>
          <w:i/>
          <w:iCs/>
          <w:color w:val="2B2B33"/>
          <w:sz w:val="18"/>
          <w:szCs w:val="18"/>
        </w:rPr>
        <w:t xml:space="preserve">telōnai</w:t>
      </w:r>
      <w:r>
        <w:rPr>
          <w:rFonts w:ascii="Cambria" w:cs="Cambria" w:eastAsia="Cambria" w:hAnsi="Cambria"/>
          <w:b w:val="false"/>
          <w:bCs w:val="false"/>
          <w:i w:val="false"/>
          <w:iCs w:val="false"/>
          <w:color w:val="2B2B33"/>
          <w:sz w:val="18"/>
          <w:szCs w:val="18"/>
        </w:rPr>
        <w:t xml:space="preserve">) cobravam taxas e pedágios por contrato com Roma ou com os governantes aliados; o contrato ia para quem oferecesse mais, e o lucro vinha da cobrança acima do valor contratado (cf. Lc 3.12-13; 19.8). Cf. EDWARDS, James R. </w:t>
      </w:r>
      <w:r>
        <w:rPr>
          <w:rFonts w:ascii="Cambria" w:cs="Cambria" w:eastAsia="Cambria" w:hAnsi="Cambria"/>
          <w:b w:val="false"/>
          <w:bCs w:val="false"/>
          <w:i/>
          <w:iCs/>
          <w:color w:val="2B2B33"/>
          <w:sz w:val="18"/>
          <w:szCs w:val="18"/>
        </w:rPr>
        <w:t xml:space="preserve">O comentário de Lucas</w:t>
      </w:r>
      <w:r>
        <w:rPr>
          <w:rFonts w:ascii="Cambria" w:cs="Cambria" w:eastAsia="Cambria" w:hAnsi="Cambria"/>
          <w:b w:val="false"/>
          <w:bCs w:val="false"/>
          <w:i w:val="false"/>
          <w:iCs w:val="false"/>
          <w:color w:val="2B2B33"/>
          <w:sz w:val="18"/>
          <w:szCs w:val="18"/>
        </w:rPr>
        <w:t xml:space="preserve"> [editora, ano e página a conferir].</w:t>
      </w:r>
    </w:p>
  </w:footnote>
  <w:footnote w:id="1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Ver, na </w:t>
      </w:r>
      <w:r>
        <w:rPr>
          <w:rFonts w:ascii="Cambria" w:cs="Cambria" w:eastAsia="Cambria" w:hAnsi="Cambria"/>
          <w:b w:val="false"/>
          <w:bCs w:val="false"/>
          <w:i/>
          <w:iCs/>
          <w:color w:val="2B2B33"/>
          <w:sz w:val="18"/>
          <w:szCs w:val="18"/>
        </w:rPr>
        <w:t xml:space="preserve">Mishná</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Toharot</w:t>
      </w:r>
      <w:r>
        <w:rPr>
          <w:rFonts w:ascii="Cambria" w:cs="Cambria" w:eastAsia="Cambria" w:hAnsi="Cambria"/>
          <w:b w:val="false"/>
          <w:bCs w:val="false"/>
          <w:i w:val="false"/>
          <w:iCs w:val="false"/>
          <w:color w:val="2B2B33"/>
          <w:sz w:val="18"/>
          <w:szCs w:val="18"/>
        </w:rPr>
        <w:t xml:space="preserve"> 7.6 (a casa em que um publicano entra fica impura); </w:t>
      </w:r>
      <w:r>
        <w:rPr>
          <w:rFonts w:ascii="Cambria" w:cs="Cambria" w:eastAsia="Cambria" w:hAnsi="Cambria"/>
          <w:b w:val="false"/>
          <w:bCs w:val="false"/>
          <w:i/>
          <w:iCs/>
          <w:color w:val="2B2B33"/>
          <w:sz w:val="18"/>
          <w:szCs w:val="18"/>
        </w:rPr>
        <w:t xml:space="preserve">Bava Qamma</w:t>
      </w:r>
      <w:r>
        <w:rPr>
          <w:rFonts w:ascii="Cambria" w:cs="Cambria" w:eastAsia="Cambria" w:hAnsi="Cambria"/>
          <w:b w:val="false"/>
          <w:bCs w:val="false"/>
          <w:i w:val="false"/>
          <w:iCs w:val="false"/>
          <w:color w:val="2B2B33"/>
          <w:sz w:val="18"/>
          <w:szCs w:val="18"/>
        </w:rPr>
        <w:t xml:space="preserve"> 10.1 (não se recebe troco nem esmola da bolsa dos publicanos); </w:t>
      </w:r>
      <w:r>
        <w:rPr>
          <w:rFonts w:ascii="Cambria" w:cs="Cambria" w:eastAsia="Cambria" w:hAnsi="Cambria"/>
          <w:b w:val="false"/>
          <w:bCs w:val="false"/>
          <w:i/>
          <w:iCs/>
          <w:color w:val="2B2B33"/>
          <w:sz w:val="18"/>
          <w:szCs w:val="18"/>
        </w:rPr>
        <w:t xml:space="preserve">Nedarim</w:t>
      </w:r>
      <w:r>
        <w:rPr>
          <w:rFonts w:ascii="Cambria" w:cs="Cambria" w:eastAsia="Cambria" w:hAnsi="Cambria"/>
          <w:b w:val="false"/>
          <w:bCs w:val="false"/>
          <w:i w:val="false"/>
          <w:iCs w:val="false"/>
          <w:color w:val="2B2B33"/>
          <w:sz w:val="18"/>
          <w:szCs w:val="18"/>
        </w:rPr>
        <w:t xml:space="preserve"> 3.4 (permitido enganar "assassinos, ladrões e publicanos" para proteger os bens, e as escolas de Hillel e Shammai discutem só os detalhes); e, no Talmude, </w:t>
      </w:r>
      <w:r>
        <w:rPr>
          <w:rFonts w:ascii="Cambria" w:cs="Cambria" w:eastAsia="Cambria" w:hAnsi="Cambria"/>
          <w:b w:val="false"/>
          <w:bCs w:val="false"/>
          <w:i/>
          <w:iCs/>
          <w:color w:val="2B2B33"/>
          <w:sz w:val="18"/>
          <w:szCs w:val="18"/>
        </w:rPr>
        <w:t xml:space="preserve">Sanhedrin</w:t>
      </w:r>
      <w:r>
        <w:rPr>
          <w:rFonts w:ascii="Cambria" w:cs="Cambria" w:eastAsia="Cambria" w:hAnsi="Cambria"/>
          <w:b w:val="false"/>
          <w:bCs w:val="false"/>
          <w:i w:val="false"/>
          <w:iCs w:val="false"/>
          <w:color w:val="2B2B33"/>
          <w:sz w:val="18"/>
          <w:szCs w:val="18"/>
        </w:rPr>
        <w:t xml:space="preserve"> 25b (publicanos desqualificados como testemunhas) [conferir na edição usada]. São fontes posteriores ao Novo Testamento, mas refletem a reputação que os Evangelhos já mostram (Lc 3.12-13; 19.7-8).</w:t>
      </w:r>
    </w:p>
  </w:footnote>
  <w:footnote w:id="1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"No lugar dos atos de Deus, o fariseu pôs os seus": a oração começa como salmo de ação de graças, mas nunca menciona uma coisa que Deus fez (GREEN, Joel B. </w:t>
      </w:r>
      <w:r>
        <w:rPr>
          <w:rFonts w:ascii="Cambria" w:cs="Cambria" w:eastAsia="Cambria" w:hAnsi="Cambria"/>
          <w:b w:val="false"/>
          <w:bCs w:val="false"/>
          <w:i/>
          <w:iCs/>
          <w:color w:val="2B2B33"/>
          <w:sz w:val="18"/>
          <w:szCs w:val="18"/>
        </w:rPr>
        <w:t xml:space="preserve">The Gospel of Luke</w:t>
      </w:r>
      <w:r>
        <w:rPr>
          <w:rFonts w:ascii="Cambria" w:cs="Cambria" w:eastAsia="Cambria" w:hAnsi="Cambria"/>
          <w:b w:val="false"/>
          <w:bCs w:val="false"/>
          <w:i w:val="false"/>
          <w:iCs w:val="false"/>
          <w:color w:val="2B2B33"/>
          <w:sz w:val="18"/>
          <w:szCs w:val="18"/>
        </w:rPr>
        <w:t xml:space="preserve">. NICNT. Grand Rapids: Eerdmans, 1997 [p. a conferir]). As quatro formas (adoração, confissão, ação de graças e súplica) são a divisão clássica da oração; em 2022 o Allan citou três.</w:t>
      </w:r>
    </w:p>
  </w:footnote>
  <w:footnote w:id="16">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RYLE, J. C. </w:t>
      </w:r>
      <w:r>
        <w:rPr>
          <w:rFonts w:ascii="Cambria" w:cs="Cambria" w:eastAsia="Cambria" w:hAnsi="Cambria"/>
          <w:b w:val="false"/>
          <w:bCs w:val="false"/>
          <w:i/>
          <w:iCs/>
          <w:color w:val="2B2B33"/>
          <w:sz w:val="18"/>
          <w:szCs w:val="18"/>
        </w:rPr>
        <w:t xml:space="preserve">Meditações no Evangelho de Lucas</w:t>
      </w:r>
      <w:r>
        <w:rPr>
          <w:rFonts w:ascii="Cambria" w:cs="Cambria" w:eastAsia="Cambria" w:hAnsi="Cambria"/>
          <w:b w:val="false"/>
          <w:bCs w:val="false"/>
          <w:i w:val="false"/>
          <w:iCs w:val="false"/>
          <w:color w:val="2B2B33"/>
          <w:sz w:val="18"/>
          <w:szCs w:val="18"/>
        </w:rPr>
        <w:t xml:space="preserve">. Org. Tiago J. Santos Filho. 2. ed. São José dos Campos: Fiel, 2018. p. 420-423.</w:t>
      </w:r>
    </w:p>
  </w:footnote>
  <w:footnote w:id="17">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 observação é de Joel B. Green (</w:t>
      </w:r>
      <w:r>
        <w:rPr>
          <w:rFonts w:ascii="Cambria" w:cs="Cambria" w:eastAsia="Cambria" w:hAnsi="Cambria"/>
          <w:b w:val="false"/>
          <w:bCs w:val="false"/>
          <w:i/>
          <w:iCs/>
          <w:color w:val="2B2B33"/>
          <w:sz w:val="18"/>
          <w:szCs w:val="18"/>
        </w:rPr>
        <w:t xml:space="preserve">The Gospel of Luke</w:t>
      </w:r>
      <w:r>
        <w:rPr>
          <w:rFonts w:ascii="Cambria" w:cs="Cambria" w:eastAsia="Cambria" w:hAnsi="Cambria"/>
          <w:b w:val="false"/>
          <w:bCs w:val="false"/>
          <w:i w:val="false"/>
          <w:iCs w:val="false"/>
          <w:color w:val="2B2B33"/>
          <w:sz w:val="18"/>
          <w:szCs w:val="18"/>
        </w:rPr>
        <w:t xml:space="preserve">, já citado). E há outra ironia: a Lei tinha uma oração para o dia do dízimo, em que o israelita declarava ter separado o dízimo e terminava pedindo: "Olha desde a tua santa habitação, desde o céu, e abençoa Israel, o teu povo" (Dt 26.15). A oração do dízimo que Deus deu terminava abençoando o povo; a do fariseu termina desprezando um homem do povo (F. C. Holmgren, via LIEFELD; PAO, </w:t>
      </w:r>
      <w:r>
        <w:rPr>
          <w:rFonts w:ascii="Cambria" w:cs="Cambria" w:eastAsia="Cambria" w:hAnsi="Cambria"/>
          <w:b w:val="false"/>
          <w:bCs w:val="false"/>
          <w:i/>
          <w:iCs/>
          <w:color w:val="2B2B33"/>
          <w:sz w:val="18"/>
          <w:szCs w:val="18"/>
        </w:rPr>
        <w:t xml:space="preserve">Lucas</w:t>
      </w:r>
      <w:r>
        <w:rPr>
          <w:rFonts w:ascii="Cambria" w:cs="Cambria" w:eastAsia="Cambria" w:hAnsi="Cambria"/>
          <w:b w:val="false"/>
          <w:bCs w:val="false"/>
          <w:i w:val="false"/>
          <w:iCs w:val="false"/>
          <w:color w:val="2B2B33"/>
          <w:sz w:val="18"/>
          <w:szCs w:val="18"/>
        </w:rPr>
        <w:t xml:space="preserve">, p. 390-392).</w:t>
      </w:r>
    </w:p>
  </w:footnote>
  <w:footnote w:id="18">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"Façam uma cerca em volta da Torá" (</w:t>
      </w:r>
      <w:r>
        <w:rPr>
          <w:rFonts w:ascii="Cambria" w:cs="Cambria" w:eastAsia="Cambria" w:hAnsi="Cambria"/>
          <w:b w:val="false"/>
          <w:bCs w:val="false"/>
          <w:i/>
          <w:iCs/>
          <w:color w:val="2B2B33"/>
          <w:sz w:val="18"/>
          <w:szCs w:val="18"/>
        </w:rPr>
        <w:t xml:space="preserve">Mishná</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Pirqê Avot</w:t>
      </w:r>
      <w:r>
        <w:rPr>
          <w:rFonts w:ascii="Cambria" w:cs="Cambria" w:eastAsia="Cambria" w:hAnsi="Cambria"/>
          <w:b w:val="false"/>
          <w:bCs w:val="false"/>
          <w:i w:val="false"/>
          <w:iCs w:val="false"/>
          <w:color w:val="2B2B33"/>
          <w:sz w:val="18"/>
          <w:szCs w:val="18"/>
        </w:rPr>
        <w:t xml:space="preserve"> 1.1) [conferir na edição usada]. A intenção era proteger o mandamento, acrescentando regras que impedissem chegar perto de quebrá-lo. O perigo, que Jesus denuncia, é elevar a cerca à categoria de Lei e usá-la para medir os outros (cf. Lc 11.42; CFW XX.2).</w:t>
      </w:r>
    </w:p>
  </w:footnote>
  <w:footnote w:id="19">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O único jejum ordenado pela Lei era o do Dia da Expiação (Lv 16.29-31; 23.27), descrito como "humilhar-se". O jejum às segundas e quintas era costume piedoso (cf. </w:t>
      </w:r>
      <w:r>
        <w:rPr>
          <w:rFonts w:ascii="Cambria" w:cs="Cambria" w:eastAsia="Cambria" w:hAnsi="Cambria"/>
          <w:b w:val="false"/>
          <w:bCs w:val="false"/>
          <w:i/>
          <w:iCs/>
          <w:color w:val="2B2B33"/>
          <w:sz w:val="18"/>
          <w:szCs w:val="18"/>
        </w:rPr>
        <w:t xml:space="preserve">Didaquê</w:t>
      </w:r>
      <w:r>
        <w:rPr>
          <w:rFonts w:ascii="Cambria" w:cs="Cambria" w:eastAsia="Cambria" w:hAnsi="Cambria"/>
          <w:b w:val="false"/>
          <w:bCs w:val="false"/>
          <w:i w:val="false"/>
          <w:iCs w:val="false"/>
          <w:color w:val="2B2B33"/>
          <w:sz w:val="18"/>
          <w:szCs w:val="18"/>
        </w:rPr>
        <w:t xml:space="preserve"> 8.1). O dízimo da Lei incidia sobre a produção (Dt 14.22-23); o fariseu dá o dízimo de "tudo o que ganho" (</w:t>
      </w:r>
      <w:r>
        <w:rPr>
          <w:rFonts w:ascii="Cambria" w:cs="Cambria" w:eastAsia="Cambria" w:hAnsi="Cambria"/>
          <w:b w:val="false"/>
          <w:bCs w:val="false"/>
          <w:i/>
          <w:iCs/>
          <w:color w:val="2B2B33"/>
          <w:sz w:val="18"/>
          <w:szCs w:val="18"/>
        </w:rPr>
        <w:t xml:space="preserve">ktōmai</w:t>
      </w:r>
      <w:r>
        <w:rPr>
          <w:rFonts w:ascii="Cambria" w:cs="Cambria" w:eastAsia="Cambria" w:hAnsi="Cambria"/>
          <w:b w:val="false"/>
          <w:bCs w:val="false"/>
          <w:i w:val="false"/>
          <w:iCs w:val="false"/>
          <w:color w:val="2B2B33"/>
          <w:sz w:val="18"/>
          <w:szCs w:val="18"/>
        </w:rPr>
        <w:t xml:space="preserve">, "adquiro"), inclusive do que compra. Cf. HENDRIKSEN, William. </w:t>
      </w:r>
      <w:r>
        <w:rPr>
          <w:rFonts w:ascii="Cambria" w:cs="Cambria" w:eastAsia="Cambria" w:hAnsi="Cambria"/>
          <w:b w:val="false"/>
          <w:bCs w:val="false"/>
          <w:i/>
          <w:iCs/>
          <w:color w:val="2B2B33"/>
          <w:sz w:val="18"/>
          <w:szCs w:val="18"/>
        </w:rPr>
        <w:t xml:space="preserve">Lucas</w:t>
      </w:r>
      <w:r>
        <w:rPr>
          <w:rFonts w:ascii="Cambria" w:cs="Cambria" w:eastAsia="Cambria" w:hAnsi="Cambria"/>
          <w:b w:val="false"/>
          <w:bCs w:val="false"/>
          <w:i w:val="false"/>
          <w:iCs w:val="false"/>
          <w:color w:val="2B2B33"/>
          <w:sz w:val="18"/>
          <w:szCs w:val="18"/>
        </w:rPr>
        <w:t xml:space="preserve">. Trad. Valter Graciano Martins. 2. ed. São Paulo: Cultura Cristã, 2014. v. 2, p. 355-361. [Corrige o sermão de 2022, que falava em jejuns de dois dias antes e depois das três festas.]</w:t>
      </w:r>
    </w:p>
  </w:footnote>
  <w:footnote w:id="20">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LEWIS, C. S. "O peso da glória" (sermão pregado em Oxford, 8 jun. 1942), parágrafo de abertura. In: </w:t>
      </w:r>
      <w:r>
        <w:rPr>
          <w:rFonts w:ascii="Cambria" w:cs="Cambria" w:eastAsia="Cambria" w:hAnsi="Cambria"/>
          <w:b w:val="false"/>
          <w:bCs w:val="false"/>
          <w:i/>
          <w:iCs/>
          <w:color w:val="2B2B33"/>
          <w:sz w:val="18"/>
          <w:szCs w:val="18"/>
        </w:rPr>
        <w:t xml:space="preserve">O peso da glória</w:t>
      </w:r>
      <w:r>
        <w:rPr>
          <w:rFonts w:ascii="Cambria" w:cs="Cambria" w:eastAsia="Cambria" w:hAnsi="Cambria"/>
          <w:b w:val="false"/>
          <w:bCs w:val="false"/>
          <w:i w:val="false"/>
          <w:iCs w:val="false"/>
          <w:color w:val="2B2B33"/>
          <w:sz w:val="18"/>
          <w:szCs w:val="18"/>
        </w:rPr>
        <w:t xml:space="preserve"> [edição em português e página a conferir]. Tradução livre do original </w:t>
      </w:r>
      <w:r>
        <w:rPr>
          <w:rFonts w:ascii="Cambria" w:cs="Cambria" w:eastAsia="Cambria" w:hAnsi="Cambria"/>
          <w:b w:val="false"/>
          <w:bCs w:val="false"/>
          <w:i/>
          <w:iCs/>
          <w:color w:val="2B2B33"/>
          <w:sz w:val="18"/>
          <w:szCs w:val="18"/>
        </w:rPr>
        <w:t xml:space="preserve">The Weight of Glory and Other Addresses</w:t>
      </w:r>
      <w:r>
        <w:rPr>
          <w:rFonts w:ascii="Cambria" w:cs="Cambria" w:eastAsia="Cambria" w:hAnsi="Cambria"/>
          <w:b w:val="false"/>
          <w:bCs w:val="false"/>
          <w:i w:val="false"/>
          <w:iCs w:val="false"/>
          <w:color w:val="2B2B33"/>
          <w:sz w:val="18"/>
          <w:szCs w:val="18"/>
        </w:rPr>
        <w:t xml:space="preserve"> (Banco de Citações, CT-186). A ideia de que a religião morta tem uma proposta negativa vem de sermão de Michel Medeiros sobre Lc 18.9-14 [igreja e data a conferir].</w:t>
      </w:r>
    </w:p>
  </w:footnote>
  <w:footnote w:id="2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 observação do "fariseu secular" é de Timothy Keller, em sermão sobre Lc 18.9-14 na Redeemer Presbyterian Church, Nova York (série sobre generosidade) [título e data a conferir; ouvido em transcrição de áudio].</w:t>
      </w:r>
    </w:p>
  </w:footnote>
  <w:footnote w:id="2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etypten to stēthos</w:t>
      </w:r>
      <w:r>
        <w:rPr>
          <w:rFonts w:ascii="Cambria" w:cs="Cambria" w:eastAsia="Cambria" w:hAnsi="Cambria"/>
          <w:b w:val="false"/>
          <w:bCs w:val="false"/>
          <w:i w:val="false"/>
          <w:iCs w:val="false"/>
          <w:color w:val="2B2B33"/>
          <w:sz w:val="18"/>
          <w:szCs w:val="18"/>
        </w:rPr>
        <w:t xml:space="preserve"> (ἔτυπτεν τὸ στῆθος), v. 13 — o tempo do verbo indica ação repetida: </w:t>
      </w:r>
      <w:r>
        <w:rPr>
          <w:rFonts w:ascii="Cambria" w:cs="Cambria" w:eastAsia="Cambria" w:hAnsi="Cambria"/>
          <w:b w:val="false"/>
          <w:bCs w:val="false"/>
          <w:i/>
          <w:iCs/>
          <w:color w:val="2B2B33"/>
          <w:sz w:val="18"/>
          <w:szCs w:val="18"/>
        </w:rPr>
        <w:t xml:space="preserve">batia e continuava batendo</w:t>
      </w:r>
      <w:r>
        <w:rPr>
          <w:rFonts w:ascii="Cambria" w:cs="Cambria" w:eastAsia="Cambria" w:hAnsi="Cambria"/>
          <w:b w:val="false"/>
          <w:bCs w:val="false"/>
          <w:i w:val="false"/>
          <w:iCs w:val="false"/>
          <w:color w:val="2B2B33"/>
          <w:sz w:val="18"/>
          <w:szCs w:val="18"/>
        </w:rPr>
        <w:t xml:space="preserve">. A mesma expressão só volta em Lc 23.48, ao pé da cruz; em 23.27, as mulheres "batiam no peito" com outro verbo (</w:t>
      </w:r>
      <w:r>
        <w:rPr>
          <w:rFonts w:ascii="Cambria" w:cs="Cambria" w:eastAsia="Cambria" w:hAnsi="Cambria"/>
          <w:b w:val="false"/>
          <w:bCs w:val="false"/>
          <w:i/>
          <w:iCs/>
          <w:color w:val="2B2B33"/>
          <w:sz w:val="18"/>
          <w:szCs w:val="18"/>
        </w:rPr>
        <w:t xml:space="preserve">koptō</w:t>
      </w:r>
      <w:r>
        <w:rPr>
          <w:rFonts w:ascii="Cambria" w:cs="Cambria" w:eastAsia="Cambria" w:hAnsi="Cambria"/>
          <w:b w:val="false"/>
          <w:bCs w:val="false"/>
          <w:i w:val="false"/>
          <w:iCs w:val="false"/>
          <w:color w:val="2B2B33"/>
          <w:sz w:val="18"/>
          <w:szCs w:val="18"/>
        </w:rPr>
        <w:t xml:space="preserve">).</w:t>
      </w:r>
    </w:p>
  </w:footnote>
  <w:footnote w:id="2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tō hamartōlō</w:t>
      </w:r>
      <w:r>
        <w:rPr>
          <w:rFonts w:ascii="Cambria" w:cs="Cambria" w:eastAsia="Cambria" w:hAnsi="Cambria"/>
          <w:b w:val="false"/>
          <w:bCs w:val="false"/>
          <w:i w:val="false"/>
          <w:iCs w:val="false"/>
          <w:color w:val="2B2B33"/>
          <w:sz w:val="18"/>
          <w:szCs w:val="18"/>
        </w:rPr>
        <w:t xml:space="preserve"> (τῷ ἁμαρτωλῷ), v. 13 — com artigo: "</w:t>
      </w:r>
      <w:r>
        <w:rPr>
          <w:rFonts w:ascii="Cambria" w:cs="Cambria" w:eastAsia="Cambria" w:hAnsi="Cambria"/>
          <w:b w:val="false"/>
          <w:bCs w:val="false"/>
          <w:i/>
          <w:iCs/>
          <w:color w:val="2B2B33"/>
          <w:sz w:val="18"/>
          <w:szCs w:val="18"/>
        </w:rPr>
        <w:t xml:space="preserve">o</w:t>
      </w:r>
      <w:r>
        <w:rPr>
          <w:rFonts w:ascii="Cambria" w:cs="Cambria" w:eastAsia="Cambria" w:hAnsi="Cambria"/>
          <w:b w:val="false"/>
          <w:bCs w:val="false"/>
          <w:i w:val="false"/>
          <w:iCs w:val="false"/>
          <w:color w:val="2B2B33"/>
          <w:sz w:val="18"/>
          <w:szCs w:val="18"/>
        </w:rPr>
        <w:t xml:space="preserve"> pecador". Ele não se coloca numa lista de pecadores para se comparar; vê-se sozinho diante de Deus.</w:t>
      </w:r>
    </w:p>
  </w:footnote>
  <w:footnote w:id="2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Cf. MANSON, T. W. </w:t>
      </w:r>
      <w:r>
        <w:rPr>
          <w:rFonts w:ascii="Cambria" w:cs="Cambria" w:eastAsia="Cambria" w:hAnsi="Cambria"/>
          <w:b w:val="false"/>
          <w:bCs w:val="false"/>
          <w:i/>
          <w:iCs/>
          <w:color w:val="2B2B33"/>
          <w:sz w:val="18"/>
          <w:szCs w:val="18"/>
        </w:rPr>
        <w:t xml:space="preserve">The Gospel of Luke</w:t>
      </w:r>
      <w:r>
        <w:rPr>
          <w:rFonts w:ascii="Cambria" w:cs="Cambria" w:eastAsia="Cambria" w:hAnsi="Cambria"/>
          <w:b w:val="false"/>
          <w:bCs w:val="false"/>
          <w:i w:val="false"/>
          <w:iCs w:val="false"/>
          <w:color w:val="2B2B33"/>
          <w:sz w:val="18"/>
          <w:szCs w:val="18"/>
        </w:rPr>
        <w:t xml:space="preserve">. Moffatt New Testament Commentary. New York: Harper, 1930. p. 604: "Este publicano era um patife, e sabia disso", apud RYKEN, Philip Graham. </w:t>
      </w:r>
      <w:r>
        <w:rPr>
          <w:rFonts w:ascii="Cambria" w:cs="Cambria" w:eastAsia="Cambria" w:hAnsi="Cambria"/>
          <w:b w:val="false"/>
          <w:bCs w:val="false"/>
          <w:i/>
          <w:iCs/>
          <w:color w:val="2B2B33"/>
          <w:sz w:val="18"/>
          <w:szCs w:val="18"/>
        </w:rPr>
        <w:t xml:space="preserve">Luke</w:t>
      </w:r>
      <w:r>
        <w:rPr>
          <w:rFonts w:ascii="Cambria" w:cs="Cambria" w:eastAsia="Cambria" w:hAnsi="Cambria"/>
          <w:b w:val="false"/>
          <w:bCs w:val="false"/>
          <w:i w:val="false"/>
          <w:iCs w:val="false"/>
          <w:color w:val="2B2B33"/>
          <w:sz w:val="18"/>
          <w:szCs w:val="18"/>
        </w:rPr>
        <w:t xml:space="preserve">. Phillipsburg: P&amp;R, 2009. v. 2, cap. 76 [p. a conferir].</w:t>
      </w:r>
    </w:p>
  </w:footnote>
  <w:footnote w:id="2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hilasthēti</w:t>
      </w:r>
      <w:r>
        <w:rPr>
          <w:rFonts w:ascii="Cambria" w:cs="Cambria" w:eastAsia="Cambria" w:hAnsi="Cambria"/>
          <w:b w:val="false"/>
          <w:bCs w:val="false"/>
          <w:i w:val="false"/>
          <w:iCs w:val="false"/>
          <w:color w:val="2B2B33"/>
          <w:sz w:val="18"/>
          <w:szCs w:val="18"/>
        </w:rPr>
        <w:t xml:space="preserve"> (ἱλάσθητι), v. 13 — imperativo de </w:t>
      </w:r>
      <w:r>
        <w:rPr>
          <w:rFonts w:ascii="Cambria" w:cs="Cambria" w:eastAsia="Cambria" w:hAnsi="Cambria"/>
          <w:b w:val="false"/>
          <w:bCs w:val="false"/>
          <w:i/>
          <w:iCs/>
          <w:color w:val="2B2B33"/>
          <w:sz w:val="18"/>
          <w:szCs w:val="18"/>
        </w:rPr>
        <w:t xml:space="preserve">hilaskomai</w:t>
      </w:r>
      <w:r>
        <w:rPr>
          <w:rFonts w:ascii="Cambria" w:cs="Cambria" w:eastAsia="Cambria" w:hAnsi="Cambria"/>
          <w:b w:val="false"/>
          <w:bCs w:val="false"/>
          <w:i w:val="false"/>
          <w:iCs w:val="false"/>
          <w:color w:val="2B2B33"/>
          <w:sz w:val="18"/>
          <w:szCs w:val="18"/>
        </w:rPr>
        <w:t xml:space="preserve">, "ser propício", "fazer propiciação"; da mesma família de </w:t>
      </w:r>
      <w:r>
        <w:rPr>
          <w:rFonts w:ascii="Cambria" w:cs="Cambria" w:eastAsia="Cambria" w:hAnsi="Cambria"/>
          <w:b w:val="false"/>
          <w:bCs w:val="false"/>
          <w:i/>
          <w:iCs/>
          <w:color w:val="2B2B33"/>
          <w:sz w:val="18"/>
          <w:szCs w:val="18"/>
        </w:rPr>
        <w:t xml:space="preserve">hilastērion</w:t>
      </w:r>
      <w:r>
        <w:rPr>
          <w:rFonts w:ascii="Cambria" w:cs="Cambria" w:eastAsia="Cambria" w:hAnsi="Cambria"/>
          <w:b w:val="false"/>
          <w:bCs w:val="false"/>
          <w:i w:val="false"/>
          <w:iCs w:val="false"/>
          <w:color w:val="2B2B33"/>
          <w:sz w:val="18"/>
          <w:szCs w:val="18"/>
        </w:rPr>
        <w:t xml:space="preserve">, "propiciatório". No Novo Testamento, o verbo só volta em Hb 2.17, com Cristo como sujeito. A NAA traduz "tem pena de mim"; a ARA, "sê propício".</w:t>
      </w:r>
    </w:p>
  </w:footnote>
  <w:footnote w:id="26">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 confecção do propiciatório está em Êx 25.17-22 e 37.6-9 (na numeração da Septuaginta, Êx 38.5-8). No Dia da Expiação, o sumo sacerdote aspergia o sangue "no propiciatório e também diante dele" (Lv 16.15). "Ali eu me encontrarei com você" (Êx 25.22): o lugar do sangue era o lugar do encontro com Deus.</w:t>
      </w:r>
    </w:p>
  </w:footnote>
  <w:footnote w:id="27">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As palavras são diferentes, mas os sentidos se sobrepõem: o cego de Jericó, no mesmo capítulo, pede com o verbo comum de misericórdia, "tenha compaixão de mim" (</w:t>
      </w:r>
      <w:r>
        <w:rPr>
          <w:rFonts w:ascii="Cambria" w:cs="Cambria" w:eastAsia="Cambria" w:hAnsi="Cambria"/>
          <w:b w:val="false"/>
          <w:bCs w:val="false"/>
          <w:i/>
          <w:iCs/>
          <w:color w:val="2B2B33"/>
          <w:sz w:val="18"/>
          <w:szCs w:val="18"/>
        </w:rPr>
        <w:t xml:space="preserve">eleēson</w:t>
      </w:r>
      <w:r>
        <w:rPr>
          <w:rFonts w:ascii="Cambria" w:cs="Cambria" w:eastAsia="Cambria" w:hAnsi="Cambria"/>
          <w:b w:val="false"/>
          <w:bCs w:val="false"/>
          <w:i w:val="false"/>
          <w:iCs w:val="false"/>
          <w:color w:val="2B2B33"/>
          <w:sz w:val="18"/>
          <w:szCs w:val="18"/>
        </w:rPr>
        <w:t xml:space="preserve">, Lc 18.38), e o pedido é legítimo. E o verbo não era exclusivo do sumo sacerdote: o povo também pedia que Deus fosse propício aos seus pecados (Sl 79.9; Dn 9.19). O peso da parábola está em </w:t>
      </w:r>
      <w:r>
        <w:rPr>
          <w:rFonts w:ascii="Cambria" w:cs="Cambria" w:eastAsia="Cambria" w:hAnsi="Cambria"/>
          <w:b/>
          <w:bCs/>
          <w:i w:val="false"/>
          <w:iCs w:val="false"/>
          <w:color w:val="252544"/>
          <w:sz w:val="18"/>
          <w:szCs w:val="18"/>
        </w:rPr>
        <w:t xml:space="preserve">quem</w:t>
      </w:r>
      <w:r>
        <w:rPr>
          <w:rFonts w:ascii="Cambria" w:cs="Cambria" w:eastAsia="Cambria" w:hAnsi="Cambria"/>
          <w:b w:val="false"/>
          <w:bCs w:val="false"/>
          <w:i w:val="false"/>
          <w:iCs w:val="false"/>
          <w:color w:val="2B2B33"/>
          <w:sz w:val="18"/>
          <w:szCs w:val="18"/>
        </w:rPr>
        <w:t xml:space="preserve"> pede, </w:t>
      </w:r>
      <w:r>
        <w:rPr>
          <w:rFonts w:ascii="Cambria" w:cs="Cambria" w:eastAsia="Cambria" w:hAnsi="Cambria"/>
          <w:b/>
          <w:bCs/>
          <w:i w:val="false"/>
          <w:iCs w:val="false"/>
          <w:color w:val="252544"/>
          <w:sz w:val="18"/>
          <w:szCs w:val="18"/>
        </w:rPr>
        <w:t xml:space="preserve">de onde</w:t>
      </w:r>
      <w:r>
        <w:rPr>
          <w:rFonts w:ascii="Cambria" w:cs="Cambria" w:eastAsia="Cambria" w:hAnsi="Cambria"/>
          <w:b w:val="false"/>
          <w:bCs w:val="false"/>
          <w:i w:val="false"/>
          <w:iCs w:val="false"/>
          <w:color w:val="2B2B33"/>
          <w:sz w:val="18"/>
          <w:szCs w:val="18"/>
        </w:rPr>
        <w:t xml:space="preserve"> pede e no </w:t>
      </w:r>
      <w:r>
        <w:rPr>
          <w:rFonts w:ascii="Cambria" w:cs="Cambria" w:eastAsia="Cambria" w:hAnsi="Cambria"/>
          <w:b/>
          <w:bCs/>
          <w:i w:val="false"/>
          <w:iCs w:val="false"/>
          <w:color w:val="252544"/>
          <w:sz w:val="18"/>
          <w:szCs w:val="18"/>
        </w:rPr>
        <w:t xml:space="preserve">veredito</w:t>
      </w:r>
      <w:r>
        <w:rPr>
          <w:rFonts w:ascii="Cambria" w:cs="Cambria" w:eastAsia="Cambria" w:hAnsi="Cambria"/>
          <w:b w:val="false"/>
          <w:bCs w:val="false"/>
          <w:i w:val="false"/>
          <w:iCs w:val="false"/>
          <w:color w:val="2B2B33"/>
          <w:sz w:val="18"/>
          <w:szCs w:val="18"/>
        </w:rPr>
        <w:t xml:space="preserve">. O publicano não prevê a cruz; é Lucas, com Hebreus, quem mostra que a resposta definitiva à oração dele é Cristo (ver ponto 6).</w:t>
      </w:r>
    </w:p>
  </w:footnote>
  <w:footnote w:id="28">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CAIRD, G. B. </w:t>
      </w:r>
      <w:r>
        <w:rPr>
          <w:rFonts w:ascii="Cambria" w:cs="Cambria" w:eastAsia="Cambria" w:hAnsi="Cambria"/>
          <w:b w:val="false"/>
          <w:bCs w:val="false"/>
          <w:i/>
          <w:iCs/>
          <w:color w:val="2B2B33"/>
          <w:sz w:val="18"/>
          <w:szCs w:val="18"/>
        </w:rPr>
        <w:t xml:space="preserve">Saint Luke</w:t>
      </w:r>
      <w:r>
        <w:rPr>
          <w:rFonts w:ascii="Cambria" w:cs="Cambria" w:eastAsia="Cambria" w:hAnsi="Cambria"/>
          <w:b w:val="false"/>
          <w:bCs w:val="false"/>
          <w:i w:val="false"/>
          <w:iCs w:val="false"/>
          <w:color w:val="2B2B33"/>
          <w:sz w:val="18"/>
          <w:szCs w:val="18"/>
        </w:rPr>
        <w:t xml:space="preserve">. Pelican Gospel Commentaries. Harmondsworth: Penguin, 1963. p. 202 ("Dois homens subiram ao templo para orar, mas só um orou"), citado por James R. Edwards em seu comentário a Lucas [edição em português e página a conferir].</w:t>
      </w:r>
    </w:p>
  </w:footnote>
  <w:footnote w:id="29">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As marcas do esboço de 2022 ecoam a definição de arrependimento de Westminster: o pecador, "com tristeza e ódio do seu pecado, se volta dele para Deus" (Breve Catecismo, perg. 87; CFW XV.2) [conferir a redação]. O afastamento do pecado é fruto do arrependimento, mas o v. 13 não o mostra; ele aparece em Zaqueu (Lc 19.8). O fundamento não são as marcas, e sim a expiação.</w:t>
      </w:r>
    </w:p>
  </w:footnote>
  <w:footnote w:id="30">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dedikaiōmenos</w:t>
      </w:r>
      <w:r>
        <w:rPr>
          <w:rFonts w:ascii="Cambria" w:cs="Cambria" w:eastAsia="Cambria" w:hAnsi="Cambria"/>
          <w:b w:val="false"/>
          <w:bCs w:val="false"/>
          <w:i w:val="false"/>
          <w:iCs w:val="false"/>
          <w:color w:val="2B2B33"/>
          <w:sz w:val="18"/>
          <w:szCs w:val="18"/>
        </w:rPr>
        <w:t xml:space="preserve"> (δεδικαιωμένος), v. 14 — "declarado justo"; forma de ação concluída que permanece, e na voz passiva: quem declara é Deus. É linguagem de tribunal, não de melhora moral. Deus justifica "não infundindo neles a justiça, mas perdoando os seus pecados e considerando e aceitando as suas pessoas como justas" (CFW XI.1) [conferir a redação]. Corrige o "feito justo, tornado justo" do sermão de 2022.</w:t>
      </w:r>
    </w:p>
  </w:footnote>
  <w:footnote w:id="3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par' ekeinon</w:t>
      </w:r>
      <w:r>
        <w:rPr>
          <w:rFonts w:ascii="Cambria" w:cs="Cambria" w:eastAsia="Cambria" w:hAnsi="Cambria"/>
          <w:b w:val="false"/>
          <w:bCs w:val="false"/>
          <w:i w:val="false"/>
          <w:iCs w:val="false"/>
          <w:color w:val="2B2B33"/>
          <w:sz w:val="18"/>
          <w:szCs w:val="18"/>
        </w:rPr>
        <w:t xml:space="preserve"> (παρ᾽ ἐκεῖνον), v. 14 — "e não aquele". Alguns leem como comparativo ("mais justificado que aquele"), mas o sentido é de exclusão, como traduz a NAA: a justificação não admite graus.</w:t>
      </w:r>
    </w:p>
  </w:footnote>
  <w:footnote w:id="3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 imagem do diploma vem das aulas do Rev. Franklin Ferreira (comunicação oral).</w:t>
      </w:r>
    </w:p>
  </w:footnote>
  <w:footnote w:id="3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dedikaiōmai</w:t>
      </w:r>
      <w:r>
        <w:rPr>
          <w:rFonts w:ascii="Cambria" w:cs="Cambria" w:eastAsia="Cambria" w:hAnsi="Cambria"/>
          <w:b w:val="false"/>
          <w:bCs w:val="false"/>
          <w:i w:val="false"/>
          <w:iCs w:val="false"/>
          <w:color w:val="2B2B33"/>
          <w:sz w:val="18"/>
          <w:szCs w:val="18"/>
        </w:rPr>
        <w:t xml:space="preserve"> (δεδικαίωμαι), 1Co 4.4 — "me dou por justificado"; perfeito passivo de </w:t>
      </w:r>
      <w:r>
        <w:rPr>
          <w:rFonts w:ascii="Cambria" w:cs="Cambria" w:eastAsia="Cambria" w:hAnsi="Cambria"/>
          <w:b w:val="false"/>
          <w:bCs w:val="false"/>
          <w:i/>
          <w:iCs/>
          <w:color w:val="2B2B33"/>
          <w:sz w:val="18"/>
          <w:szCs w:val="18"/>
        </w:rPr>
        <w:t xml:space="preserve">dikaioō</w:t>
      </w:r>
      <w:r>
        <w:rPr>
          <w:rFonts w:ascii="Cambria" w:cs="Cambria" w:eastAsia="Cambria" w:hAnsi="Cambria"/>
          <w:b w:val="false"/>
          <w:bCs w:val="false"/>
          <w:i w:val="false"/>
          <w:iCs w:val="false"/>
          <w:color w:val="2B2B33"/>
          <w:sz w:val="18"/>
          <w:szCs w:val="18"/>
        </w:rPr>
        <w:t xml:space="preserve">, o mesmo verbo do </w:t>
      </w:r>
      <w:r>
        <w:rPr>
          <w:rFonts w:ascii="Cambria" w:cs="Cambria" w:eastAsia="Cambria" w:hAnsi="Cambria"/>
          <w:b w:val="false"/>
          <w:bCs w:val="false"/>
          <w:i/>
          <w:iCs/>
          <w:color w:val="2B2B33"/>
          <w:sz w:val="18"/>
          <w:szCs w:val="18"/>
        </w:rPr>
        <w:t xml:space="preserve">dedikaiōmenos</w:t>
      </w:r>
      <w:r>
        <w:rPr>
          <w:rFonts w:ascii="Cambria" w:cs="Cambria" w:eastAsia="Cambria" w:hAnsi="Cambria"/>
          <w:b w:val="false"/>
          <w:bCs w:val="false"/>
          <w:i w:val="false"/>
          <w:iCs w:val="false"/>
          <w:color w:val="2B2B33"/>
          <w:sz w:val="18"/>
          <w:szCs w:val="18"/>
        </w:rPr>
        <w:t xml:space="preserve"> de Lc 18.14. Paulo, de consciência limpa, não se declara justo: deixa o veredito ao Senhor.</w:t>
      </w:r>
    </w:p>
  </w:footnote>
  <w:footnote w:id="3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 Lei sempre teve os dois lados. O Catecismo Maior de Westminster ensina que, "onde um pecado é proibido, o dever contrário é ordenado" (perg. 99, regra 4); e o Breve Catecismo define pecado como "qualquer falta de conformidade com a lei de Deus, ou qualquer transgressão desta lei" (perg. 14) [conferir a redação na edição usada]. O fariseu só conta as transgressões; a "falta de conformidade", o amor que não deu, não entra na conta dele (cf. Rm 13.8; Tg 4.17).</w:t>
      </w:r>
    </w:p>
  </w:footnote>
  <w:footnote w:id="3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 definição ecoa a fórmula clássica do direito romano, "dar a cada um o que é seu" (</w:t>
      </w:r>
      <w:r>
        <w:rPr>
          <w:rFonts w:ascii="Cambria" w:cs="Cambria" w:eastAsia="Cambria" w:hAnsi="Cambria"/>
          <w:b w:val="false"/>
          <w:bCs w:val="false"/>
          <w:i/>
          <w:iCs/>
          <w:color w:val="2B2B33"/>
          <w:sz w:val="18"/>
          <w:szCs w:val="18"/>
        </w:rPr>
        <w:t xml:space="preserve">suum cuique tribuere</w:t>
      </w:r>
      <w:r>
        <w:rPr>
          <w:rFonts w:ascii="Cambria" w:cs="Cambria" w:eastAsia="Cambria" w:hAnsi="Cambria"/>
          <w:b w:val="false"/>
          <w:bCs w:val="false"/>
          <w:i w:val="false"/>
          <w:iCs w:val="false"/>
          <w:color w:val="2B2B33"/>
          <w:sz w:val="18"/>
          <w:szCs w:val="18"/>
        </w:rPr>
        <w:t xml:space="preserve">), atribuída ao jurista Ulpiano no </w:t>
      </w:r>
      <w:r>
        <w:rPr>
          <w:rFonts w:ascii="Cambria" w:cs="Cambria" w:eastAsia="Cambria" w:hAnsi="Cambria"/>
          <w:b w:val="false"/>
          <w:bCs w:val="false"/>
          <w:i/>
          <w:iCs/>
          <w:color w:val="2B2B33"/>
          <w:sz w:val="18"/>
          <w:szCs w:val="18"/>
        </w:rPr>
        <w:t xml:space="preserve">Digesto</w:t>
      </w:r>
      <w:r>
        <w:rPr>
          <w:rFonts w:ascii="Cambria" w:cs="Cambria" w:eastAsia="Cambria" w:hAnsi="Cambria"/>
          <w:b w:val="false"/>
          <w:bCs w:val="false"/>
          <w:i w:val="false"/>
          <w:iCs w:val="false"/>
          <w:color w:val="2B2B33"/>
          <w:sz w:val="18"/>
          <w:szCs w:val="18"/>
        </w:rPr>
        <w:t xml:space="preserve"> (1.1.10) e retomada nas </w:t>
      </w:r>
      <w:r>
        <w:rPr>
          <w:rFonts w:ascii="Cambria" w:cs="Cambria" w:eastAsia="Cambria" w:hAnsi="Cambria"/>
          <w:b w:val="false"/>
          <w:bCs w:val="false"/>
          <w:i/>
          <w:iCs/>
          <w:color w:val="2B2B33"/>
          <w:sz w:val="18"/>
          <w:szCs w:val="18"/>
        </w:rPr>
        <w:t xml:space="preserve">Institutas</w:t>
      </w:r>
      <w:r>
        <w:rPr>
          <w:rFonts w:ascii="Cambria" w:cs="Cambria" w:eastAsia="Cambria" w:hAnsi="Cambria"/>
          <w:b w:val="false"/>
          <w:bCs w:val="false"/>
          <w:i w:val="false"/>
          <w:iCs w:val="false"/>
          <w:color w:val="2B2B33"/>
          <w:sz w:val="18"/>
          <w:szCs w:val="18"/>
        </w:rPr>
        <w:t xml:space="preserve"> de Justiniano (1.1) [conferir]. Na Escritura, a justiça de Deus inclui essa retidão de juiz (Gn 18.25), mas o evangelho mostra como ela é satisfeita sem deixar de ser graça (Rm 3.25-26). [Origem da formulação em pergunta e resposta a informar pelo Allan, se não for dele.]</w:t>
      </w:r>
    </w:p>
  </w:footnote>
  <w:footnote w:id="36">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exoutheneō</w:t>
      </w:r>
      <w:r>
        <w:rPr>
          <w:rFonts w:ascii="Cambria" w:cs="Cambria" w:eastAsia="Cambria" w:hAnsi="Cambria"/>
          <w:b w:val="false"/>
          <w:bCs w:val="false"/>
          <w:i w:val="false"/>
          <w:iCs w:val="false"/>
          <w:color w:val="2B2B33"/>
          <w:sz w:val="18"/>
          <w:szCs w:val="18"/>
        </w:rPr>
        <w:t xml:space="preserve"> (ἐξουθενέω), "tratar como nada", "desprezar" — em Lc 18.9 (os que "desprezavam os outros") e em Lc 23.11 (Herodes "tratou Jesus com desprezo").</w:t>
      </w:r>
    </w:p>
  </w:footnote>
  <w:footnote w:id="37">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"É necessário um acontecimento da magnitude do Gólgota para suscitar este gesto de homens do Oriente Médio" (BAILEY, </w:t>
      </w:r>
      <w:r>
        <w:rPr>
          <w:rFonts w:ascii="Cambria" w:cs="Cambria" w:eastAsia="Cambria" w:hAnsi="Cambria"/>
          <w:b w:val="false"/>
          <w:bCs w:val="false"/>
          <w:i/>
          <w:iCs/>
          <w:color w:val="2B2B33"/>
          <w:sz w:val="18"/>
          <w:szCs w:val="18"/>
        </w:rPr>
        <w:t xml:space="preserve">As parábolas de Lucas</w:t>
      </w:r>
      <w:r>
        <w:rPr>
          <w:rFonts w:ascii="Cambria" w:cs="Cambria" w:eastAsia="Cambria" w:hAnsi="Cambria"/>
          <w:b w:val="false"/>
          <w:bCs w:val="false"/>
          <w:i w:val="false"/>
          <w:iCs w:val="false"/>
          <w:color w:val="2B2B33"/>
          <w:sz w:val="18"/>
          <w:szCs w:val="18"/>
        </w:rPr>
        <w:t xml:space="preserve">, p. 324-341). [Corrige o sermão de 2022: o gesto de bater no peito aparece também em Lc 23.27; o que só volta em 23.48 é a expressão do v. 13. E o ritual xiita citado em 2022 lamenta a morte de Husayn ibn Ali, em Karbala; a referência foi dispensada.]</w:t>
      </w:r>
    </w:p>
  </w:footnote>
  <w:footnote w:id="38">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hilaskesthai</w:t>
      </w:r>
      <w:r>
        <w:rPr>
          <w:rFonts w:ascii="Cambria" w:cs="Cambria" w:eastAsia="Cambria" w:hAnsi="Cambria"/>
          <w:b w:val="false"/>
          <w:bCs w:val="false"/>
          <w:i w:val="false"/>
          <w:iCs w:val="false"/>
          <w:color w:val="2B2B33"/>
          <w:sz w:val="18"/>
          <w:szCs w:val="18"/>
        </w:rPr>
        <w:t xml:space="preserve"> (ἱλάσκεσθαι), Hb 2.17 — "fazer propiciação". É o mesmo verbo da oração do publicano (</w:t>
      </w:r>
      <w:r>
        <w:rPr>
          <w:rFonts w:ascii="Cambria" w:cs="Cambria" w:eastAsia="Cambria" w:hAnsi="Cambria"/>
          <w:b w:val="false"/>
          <w:bCs w:val="false"/>
          <w:i/>
          <w:iCs/>
          <w:color w:val="2B2B33"/>
          <w:sz w:val="18"/>
          <w:szCs w:val="18"/>
        </w:rPr>
        <w:t xml:space="preserve">hilasthēti</w:t>
      </w:r>
      <w:r>
        <w:rPr>
          <w:rFonts w:ascii="Cambria" w:cs="Cambria" w:eastAsia="Cambria" w:hAnsi="Cambria"/>
          <w:b w:val="false"/>
          <w:bCs w:val="false"/>
          <w:i w:val="false"/>
          <w:iCs w:val="false"/>
          <w:color w:val="2B2B33"/>
          <w:sz w:val="18"/>
          <w:szCs w:val="18"/>
        </w:rPr>
        <w:t xml:space="preserve">, Lc 18.13), e são os seus dois únicos usos no Novo Testamento.</w:t>
      </w:r>
    </w:p>
  </w:footnote>
  <w:footnote w:id="39">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Calvino define a justificação como "a aceitação com que Deus nos recebe em seu favor como justos", e diz que ela "consiste na remissão dos pecados e na imputação da justiça de Cristo" (CALVINO, João. </w:t>
      </w:r>
      <w:r>
        <w:rPr>
          <w:rFonts w:ascii="Cambria" w:cs="Cambria" w:eastAsia="Cambria" w:hAnsi="Cambria"/>
          <w:b w:val="false"/>
          <w:bCs w:val="false"/>
          <w:i/>
          <w:iCs/>
          <w:color w:val="2B2B33"/>
          <w:sz w:val="18"/>
          <w:szCs w:val="18"/>
        </w:rPr>
        <w:t xml:space="preserve">A instituição da religião cristã</w:t>
      </w:r>
      <w:r>
        <w:rPr>
          <w:rFonts w:ascii="Cambria" w:cs="Cambria" w:eastAsia="Cambria" w:hAnsi="Cambria"/>
          <w:b w:val="false"/>
          <w:bCs w:val="false"/>
          <w:i w:val="false"/>
          <w:iCs w:val="false"/>
          <w:color w:val="2B2B33"/>
          <w:sz w:val="18"/>
          <w:szCs w:val="18"/>
        </w:rPr>
        <w:t xml:space="preserve">, III.11.2 [edição em português e página a conferir]; tradução livre; Banco de Citações, CT-187). A Confissão de Westminster fala em Deus nos justificar "imputando-nos a obediência e a satisfação de Cristo" (CFW XI.1); e o Breve Catecismo, perg. 33: Deus "perdoa todos os nossos pecados e nos aceita como justos" [conferir a redação]. A satisfação paga a dívida; a obediência nos dá a justiça.</w:t>
      </w:r>
    </w:p>
  </w:footnote>
  <w:footnote w:id="40">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Os três diagnósticos são de Timothy Keller [obra a conferir; provavelmente o material </w:t>
      </w:r>
      <w:r>
        <w:rPr>
          <w:rFonts w:ascii="Cambria" w:cs="Cambria" w:eastAsia="Cambria" w:hAnsi="Cambria"/>
          <w:b w:val="false"/>
          <w:bCs w:val="false"/>
          <w:i/>
          <w:iCs/>
          <w:color w:val="2B2B33"/>
          <w:sz w:val="18"/>
          <w:szCs w:val="18"/>
        </w:rPr>
        <w:t xml:space="preserve">Gospel Christianity</w:t>
      </w:r>
      <w:r>
        <w:rPr>
          <w:rFonts w:ascii="Cambria" w:cs="Cambria" w:eastAsia="Cambria" w:hAnsi="Cambria"/>
          <w:b w:val="false"/>
          <w:bCs w:val="false"/>
          <w:i w:val="false"/>
          <w:iCs w:val="false"/>
          <w:color w:val="2B2B33"/>
          <w:sz w:val="18"/>
          <w:szCs w:val="18"/>
        </w:rPr>
        <w:t xml:space="preserve">, Redeemer].</w:t>
      </w:r>
    </w:p>
  </w:footnote>
  <w:footnote w:id="4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Religar o disjuntor é o que Martyn Lloyd-Jones chamava de pregar a si mesmo, em vez de só ouvir a si mesmo (LLOYD-JONES, D. Martyn. </w:t>
      </w:r>
      <w:r>
        <w:rPr>
          <w:rFonts w:ascii="Cambria" w:cs="Cambria" w:eastAsia="Cambria" w:hAnsi="Cambria"/>
          <w:b w:val="false"/>
          <w:bCs w:val="false"/>
          <w:i/>
          <w:iCs/>
          <w:color w:val="2B2B33"/>
          <w:sz w:val="18"/>
          <w:szCs w:val="18"/>
        </w:rPr>
        <w:t xml:space="preserve">Depressão espiritual</w:t>
      </w:r>
      <w:r>
        <w:rPr>
          <w:rFonts w:ascii="Cambria" w:cs="Cambria" w:eastAsia="Cambria" w:hAnsi="Cambria"/>
          <w:b w:val="false"/>
          <w:bCs w:val="false"/>
          <w:i w:val="false"/>
          <w:iCs w:val="false"/>
          <w:color w:val="2B2B33"/>
          <w:sz w:val="18"/>
          <w:szCs w:val="18"/>
        </w:rPr>
        <w:t xml:space="preserve">, cap. 1 [edição e página a conferir]). A imagem do disjuntor é do Allan (Banco de Ilustrações, IL-021).</w:t>
      </w:r>
    </w:p>
  </w:footnote>
  <w:footnote w:id="4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Lloyd-Jones observa que, se a pregação da graça nunca provoca a objeção de Rm 6.1, talvez a graça não esteja sendo pregada (</w:t>
      </w:r>
      <w:r>
        <w:rPr>
          <w:rFonts w:ascii="Cambria" w:cs="Cambria" w:eastAsia="Cambria" w:hAnsi="Cambria"/>
          <w:b w:val="false"/>
          <w:bCs w:val="false"/>
          <w:i/>
          <w:iCs/>
          <w:color w:val="2B2B33"/>
          <w:sz w:val="18"/>
          <w:szCs w:val="18"/>
        </w:rPr>
        <w:t xml:space="preserve">Romanos</w:t>
      </w:r>
      <w:r>
        <w:rPr>
          <w:rFonts w:ascii="Cambria" w:cs="Cambria" w:eastAsia="Cambria" w:hAnsi="Cambria"/>
          <w:b w:val="false"/>
          <w:bCs w:val="false"/>
          <w:i w:val="false"/>
          <w:iCs w:val="false"/>
          <w:color w:val="2B2B33"/>
          <w:sz w:val="18"/>
          <w:szCs w:val="18"/>
        </w:rPr>
        <w:t xml:space="preserve">: exposição do capítulo 6 [edição e página a conferir]).</w:t>
      </w:r>
    </w:p>
  </w:footnote>
  <w:footnote w:id="4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KELLER, Timothy. Sermão sobre Lc 18.9-14, Redeemer Presbyterian Church, Nova York [título e data a conferir; ouvido em transcrição de áudio].</w:t>
      </w:r>
    </w:p>
  </w:footnote>
  <w:footnote w:id="4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"O fariseu sem os benefícios" é expressão de M. Scott Sherman em sermão sobre Lc 18.9-14 [data a conferir].</w:t>
      </w:r>
    </w:p>
  </w:footnote>
  <w:footnote w:id="4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KELLER, Timothy. </w:t>
      </w:r>
      <w:r>
        <w:rPr>
          <w:rFonts w:ascii="Cambria" w:cs="Cambria" w:eastAsia="Cambria" w:hAnsi="Cambria"/>
          <w:b w:val="false"/>
          <w:bCs w:val="false"/>
          <w:i/>
          <w:iCs/>
          <w:color w:val="2B2B33"/>
          <w:sz w:val="18"/>
          <w:szCs w:val="18"/>
        </w:rPr>
        <w:t xml:space="preserve">Ego transformado</w:t>
      </w:r>
      <w:r>
        <w:rPr>
          <w:rFonts w:ascii="Cambria" w:cs="Cambria" w:eastAsia="Cambria" w:hAnsi="Cambria"/>
          <w:b w:val="false"/>
          <w:bCs w:val="false"/>
          <w:i w:val="false"/>
          <w:iCs w:val="false"/>
          <w:color w:val="2B2B33"/>
          <w:sz w:val="18"/>
          <w:szCs w:val="18"/>
        </w:rPr>
        <w:t xml:space="preserve">. São Paulo: Vida Nova, 2014 [p. a conferir], uma exposição de 1Co 3.21–4.7: o evangelho não produz alta nem baixa autoestima, mas o "esquecimento de si", porque o veredito veio antes do desempenho (1Co 4.3-4).</w:t>
      </w:r>
    </w:p>
  </w:footnote>
  <w:footnote w:id="46">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A observação vem do próprio sermão de 2022: quem tenta se aproximar de Deus pelas próprias forças "ou vira um cínico dentro da instituição religiosa, ou vira desigrejado". Sobre o cínico como "fariseu com atitude", ver o sermão de M. Scott Sherman [data a conferir].</w:t>
      </w:r>
    </w:p>
  </w:footnote>
  <w:footnote w:id="47">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SPURGEON, Charles H. "Um sermão para o pior homem na terra" (</w:t>
      </w:r>
      <w:r>
        <w:rPr>
          <w:rFonts w:ascii="Cambria" w:cs="Cambria" w:eastAsia="Cambria" w:hAnsi="Cambria"/>
          <w:b w:val="false"/>
          <w:bCs w:val="false"/>
          <w:i/>
          <w:iCs/>
          <w:color w:val="2B2B33"/>
          <w:sz w:val="18"/>
          <w:szCs w:val="18"/>
        </w:rPr>
        <w:t xml:space="preserve">A Sermon for the Worst Man on Earth</w:t>
      </w:r>
      <w:r>
        <w:rPr>
          <w:rFonts w:ascii="Cambria" w:cs="Cambria" w:eastAsia="Cambria" w:hAnsi="Cambria"/>
          <w:b w:val="false"/>
          <w:bCs w:val="false"/>
          <w:i w:val="false"/>
          <w:iCs w:val="false"/>
          <w:color w:val="2B2B33"/>
          <w:sz w:val="18"/>
          <w:szCs w:val="18"/>
        </w:rPr>
        <w:t xml:space="preserve">), pregado no Metropolitan Tabernacle em 20 fev. 1887 ("Todos vamos voltar para as nossas casas. Que possamos ir justificados!") [coletânea em português, editora, ano e página a conferir].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FD2" w:sz="4" w:space="4"/>
      </w:pBdr>
      <w:spacing w:after="0"/>
      <w:jc w:val="right"/>
    </w:pPr>
    <w:r>
      <w:rPr>
        <w:rFonts w:ascii="Constantia" w:cs="Constantia" w:eastAsia="Constantia" w:hAnsi="Constantia"/>
        <w:color w:val="9C6F3D"/>
        <w:spacing w:val="30"/>
        <w:sz w:val="14"/>
        <w:szCs w:val="14"/>
      </w:rPr>
      <w:t xml:space="preserve">TRÊS MODOS DE VIVER · LUCAS 18.9-14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b w:val="false"/>
        <w:bCs w:val="false"/>
        <w:color w:val="C8955B"/>
      </w:rPr>
    </w:lvl>
    <w:lvl w:ilvl="1" w15:tentative="1">
      <w:start w:val="1"/>
      <w:numFmt w:val="bullet"/>
      <w:lvlText w:val="–"/>
      <w:lvlJc w:val="left"/>
      <w:pPr>
        <w:ind w:left="780" w:hanging="300"/>
      </w:pPr>
      <w:rPr>
        <w:b w:val="false"/>
        <w:bCs w:val="false"/>
        <w:color w:val="C8955B"/>
      </w:rPr>
    </w:lvl>
    <w:lvl w:ilvl="2" w15:tentative="1">
      <w:start w:val="1"/>
      <w:numFmt w:val="bullet"/>
      <w:lvlText w:val="·"/>
      <w:lvlJc w:val="left"/>
      <w:pPr>
        <w:ind w:left="1140" w:hanging="300"/>
      </w:pPr>
      <w:rPr>
        <w:b w:val="false"/>
        <w:bCs w:val="false"/>
        <w:color w:val="C8955B"/>
      </w:rPr>
    </w:lvl>
    <w:lvl w:ilvl="3" w15:tentative="1">
      <w:start w:val="1"/>
      <w:numFmt w:val="bullet"/>
      <w:lvlText w:val="·"/>
      <w:lvlJc w:val="left"/>
      <w:pPr>
        <w:ind w:left="1500" w:hanging="300"/>
      </w:pPr>
      <w:rPr>
        <w:b w:val="false"/>
        <w:bCs w:val="false"/>
        <w:color w:val="C8955B"/>
      </w:rPr>
    </w:lvl>
  </w:abstractNum>
  <w:abstractNum w:abstractNumId="3" w15:restartNumberingAfterBreak="0">
    <w:multiLevelType w:val="hybridMultilevel"/>
    <w:lvl w:ilvl="0" w15:tentative="1">
      <w:start w:val="1"/>
      <w:numFmt w:val="decimal"/>
      <w:lvlText w:val="%1."/>
      <w:lvlJc w:val="left"/>
      <w:pPr>
        <w:ind w:left="420" w:hanging="300"/>
      </w:pPr>
      <w:rPr>
        <w:b/>
        <w:bCs/>
        <w:color w:val="9C6F3D"/>
      </w:rPr>
    </w:lvl>
    <w:lvl w:ilvl="1" w15:tentative="1">
      <w:start w:val="1"/>
      <w:numFmt w:val="decimal"/>
      <w:lvlText w:val="%2."/>
      <w:lvlJc w:val="left"/>
      <w:pPr>
        <w:ind w:left="780" w:hanging="300"/>
      </w:pPr>
      <w:rPr>
        <w:b/>
        <w:bCs/>
        <w:color w:val="9C6F3D"/>
      </w:rPr>
    </w:lvl>
    <w:lvl w:ilvl="2" w15:tentative="1">
      <w:start w:val="1"/>
      <w:numFmt w:val="decimal"/>
      <w:lvlText w:val="%3."/>
      <w:lvlJc w:val="left"/>
      <w:pPr>
        <w:ind w:left="1140" w:hanging="300"/>
      </w:pPr>
      <w:rPr>
        <w:b/>
        <w:bCs/>
        <w:color w:val="9C6F3D"/>
      </w:rPr>
    </w:lvl>
    <w:lvl w:ilvl="3" w15:tentative="1">
      <w:start w:val="1"/>
      <w:numFmt w:val="decimal"/>
      <w:lvlText w:val="%4."/>
      <w:lvlJc w:val="left"/>
      <w:pPr>
        <w:ind w:left="1500" w:hanging="300"/>
      </w:pPr>
      <w:rPr>
        <w:b/>
        <w:bCs/>
        <w:color w:val="9C6F3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Três Modos de Viver e um que agrada a Deus</dc:title>
  <dc:creator>Rev. Allan Acioly</dc:creator>
  <cp:lastModifiedBy>Un-named</cp:lastModifiedBy>
  <cp:revision>1</cp:revision>
  <dcterms:created xsi:type="dcterms:W3CDTF">2026-10-11T03:44:31.112Z</dcterms:created>
  <dcterms:modified xsi:type="dcterms:W3CDTF">2026-10-11T03:44:31.112Z</dcterms:modified>
</cp:coreProperties>
</file>

<file path=docProps/custom.xml><?xml version="1.0" encoding="utf-8"?>
<Properties xmlns="http://schemas.openxmlformats.org/officeDocument/2006/custom-properties" xmlns:vt="http://schemas.openxmlformats.org/officeDocument/2006/docPropsVTypes"/>
</file>