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74" w:rsidRDefault="004E66F4" w:rsidP="004E66F4">
      <w:pPr>
        <w:jc w:val="center"/>
        <w:rPr>
          <w:b/>
          <w:sz w:val="28"/>
          <w:szCs w:val="28"/>
        </w:rPr>
      </w:pPr>
      <w:r w:rsidRPr="004E66F4">
        <w:rPr>
          <w:b/>
          <w:sz w:val="28"/>
          <w:szCs w:val="28"/>
        </w:rPr>
        <w:t>Cas de test fonctionnel</w:t>
      </w:r>
    </w:p>
    <w:p w:rsidR="00832A1B" w:rsidRPr="00832A1B" w:rsidRDefault="00832A1B" w:rsidP="00832A1B">
      <w:pPr>
        <w:rPr>
          <w:sz w:val="28"/>
          <w:szCs w:val="28"/>
        </w:rPr>
      </w:pPr>
      <w:r>
        <w:rPr>
          <w:sz w:val="28"/>
          <w:szCs w:val="28"/>
        </w:rPr>
        <w:t>Les LED doivent être de couleur :</w:t>
      </w:r>
    </w:p>
    <w:p w:rsidR="004E66F4" w:rsidRDefault="00832A1B" w:rsidP="004E66F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verte si la passerelle est en ligne</w:t>
      </w:r>
    </w:p>
    <w:p w:rsidR="00832A1B" w:rsidRDefault="00832A1B" w:rsidP="004E66F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orange si la passerelle est en phase de réveil (établissement de la connexion)</w:t>
      </w:r>
    </w:p>
    <w:p w:rsidR="00832A1B" w:rsidRDefault="00832A1B" w:rsidP="004E66F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rouge si la passerelle est hors ligne</w:t>
      </w:r>
    </w:p>
    <w:p w:rsidR="00832A1B" w:rsidRDefault="00832A1B" w:rsidP="00832A1B">
      <w:pPr>
        <w:rPr>
          <w:sz w:val="24"/>
          <w:szCs w:val="24"/>
        </w:rPr>
      </w:pPr>
    </w:p>
    <w:p w:rsidR="00832A1B" w:rsidRDefault="00832A1B" w:rsidP="00832A1B">
      <w:pPr>
        <w:rPr>
          <w:sz w:val="24"/>
          <w:szCs w:val="24"/>
        </w:rPr>
      </w:pPr>
      <w:r>
        <w:rPr>
          <w:sz w:val="24"/>
          <w:szCs w:val="24"/>
        </w:rPr>
        <w:t>Le client :</w:t>
      </w:r>
    </w:p>
    <w:p w:rsidR="00832A1B" w:rsidRDefault="00832A1B" w:rsidP="00832A1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Doit pouvoir visualiser sa consommation d’énergie à tout moment</w:t>
      </w:r>
    </w:p>
    <w:p w:rsidR="00832A1B" w:rsidRDefault="00832A1B" w:rsidP="00832A1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Doit pouvoir visualiser sa consommation d’énergie global</w:t>
      </w:r>
      <w:r w:rsidR="001034AE">
        <w:rPr>
          <w:sz w:val="24"/>
          <w:szCs w:val="24"/>
        </w:rPr>
        <w:t>e</w:t>
      </w:r>
      <w:bookmarkStart w:id="0" w:name="_GoBack"/>
      <w:bookmarkEnd w:id="0"/>
    </w:p>
    <w:p w:rsidR="00832A1B" w:rsidRDefault="00832A1B" w:rsidP="00832A1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Peut demander à ce que son fournisseur ne puisse visualiser la consommation que selon certaines plages préalablement définis dans le contrat</w:t>
      </w:r>
    </w:p>
    <w:p w:rsidR="00832A1B" w:rsidRPr="00832A1B" w:rsidRDefault="00832A1B" w:rsidP="00832A1B">
      <w:pPr>
        <w:pStyle w:val="Paragraphedeliste"/>
        <w:rPr>
          <w:sz w:val="24"/>
          <w:szCs w:val="24"/>
        </w:rPr>
      </w:pPr>
    </w:p>
    <w:sectPr w:rsidR="00832A1B" w:rsidRPr="00832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1270F"/>
    <w:multiLevelType w:val="hybridMultilevel"/>
    <w:tmpl w:val="F342ECC8"/>
    <w:lvl w:ilvl="0" w:tplc="0F00EF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F4"/>
    <w:rsid w:val="001034AE"/>
    <w:rsid w:val="004E66F4"/>
    <w:rsid w:val="00832A1B"/>
    <w:rsid w:val="0085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867B5-91FB-4CC7-B123-B50E3B40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6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811D500F.dotm</Template>
  <TotalTime>152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Diaz</dc:creator>
  <cp:keywords/>
  <dc:description/>
  <cp:lastModifiedBy>Allan Diaz</cp:lastModifiedBy>
  <cp:revision>2</cp:revision>
  <dcterms:created xsi:type="dcterms:W3CDTF">2017-01-13T08:03:00Z</dcterms:created>
  <dcterms:modified xsi:type="dcterms:W3CDTF">2017-01-13T10:35:00Z</dcterms:modified>
</cp:coreProperties>
</file>