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CA2528" w:rsidRPr="00CA2528" w:rsidRDefault="004806BB" w:rsidP="00CA2528">
      <w:pPr>
        <w:pStyle w:val="Titre1"/>
        <w:numPr>
          <w:ilvl w:val="0"/>
          <w:numId w:val="28"/>
        </w:numPr>
      </w:pPr>
      <w:r w:rsidRPr="00C030F7">
        <w:lastRenderedPageBreak/>
        <w:t>Introduction</w:t>
      </w:r>
      <w:r w:rsidR="00CA2528">
        <w:t> :</w:t>
      </w:r>
    </w:p>
    <w:p w:rsidR="00CA2528" w:rsidRPr="00CA2528" w:rsidRDefault="00CA2528" w:rsidP="00CA2528">
      <w:pPr>
        <w:ind w:firstLine="432"/>
        <w:jc w:val="both"/>
        <w:rPr>
          <w:sz w:val="2"/>
        </w:rPr>
      </w:pPr>
    </w:p>
    <w:p w:rsidR="004C0534" w:rsidRPr="00CA2528" w:rsidRDefault="004806BB" w:rsidP="00CA2528">
      <w:pPr>
        <w:ind w:firstLine="432"/>
        <w:jc w:val="both"/>
      </w:pPr>
      <w:r w:rsidRPr="00CA2528">
        <w:t xml:space="preserve">Dans ce dépliant, nous allons vous parler de ce que vous pouvez faire avec notre application. Du moins, nous nous attarderons sur </w:t>
      </w:r>
      <w:r w:rsidR="00F84826" w:rsidRPr="00CA2528">
        <w:t>ce qui est</w:t>
      </w:r>
      <w:r w:rsidRPr="00CA2528">
        <w:t xml:space="preserve"> moins évidents ou moins explicites lors de l’utilisation de celle-ci.</w:t>
      </w:r>
      <w:r w:rsidR="004C0534" w:rsidRPr="00CA2528">
        <w:t xml:space="preserve"> Cette application est un simulateur de distributeur de billet de train, elle vous permet donc de simuler une majorité des actions possibles entre un distributeur et un utilisateur.</w:t>
      </w:r>
    </w:p>
    <w:p w:rsidR="004C0534" w:rsidRDefault="004C0534" w:rsidP="008A2103">
      <w:pPr>
        <w:pStyle w:val="Titre1"/>
      </w:pPr>
      <w:r w:rsidRPr="00C030F7">
        <w:t>Fenêtre de configuration</w:t>
      </w:r>
      <w:r w:rsidR="00CA2528">
        <w:t> :</w:t>
      </w:r>
    </w:p>
    <w:p w:rsidR="00CA2528" w:rsidRPr="00CA2528" w:rsidRDefault="00CA2528" w:rsidP="00CA2528">
      <w:pPr>
        <w:rPr>
          <w:sz w:val="2"/>
        </w:rPr>
      </w:pPr>
    </w:p>
    <w:p w:rsidR="00CA2528" w:rsidRPr="00CA2528" w:rsidRDefault="00B04505" w:rsidP="00CA2528">
      <w:pPr>
        <w:ind w:firstLine="432"/>
        <w:jc w:val="both"/>
      </w:pPr>
      <w:r w:rsidRPr="00CA2528">
        <w:t xml:space="preserve">La fenêtre de configuration </w:t>
      </w:r>
      <w:r w:rsidR="00FA656A" w:rsidRPr="00CA2528">
        <w:t xml:space="preserve">(voir en figure 1) </w:t>
      </w:r>
      <w:r w:rsidRPr="00CA2528">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rsidRPr="00CA2528">
        <w:t xml:space="preserve"> Par défaut, les dimensions sont fixées à 1280</w:t>
      </w:r>
      <w:r w:rsidR="0047064E">
        <w:t xml:space="preserve"> </w:t>
      </w:r>
      <w:r w:rsidR="006C39DA" w:rsidRPr="00CA2528">
        <w:t>x</w:t>
      </w:r>
      <w:r w:rsidR="0047064E">
        <w:t xml:space="preserve"> </w:t>
      </w:r>
      <w:r w:rsidR="006C39DA" w:rsidRPr="00CA2528">
        <w:t>720. Vous ne devez donc pas forcément taper les dimensions à chaque fois que vous utilisez l’application.</w:t>
      </w:r>
    </w:p>
    <w:p w:rsidR="009F7A14" w:rsidRDefault="009F7A14" w:rsidP="00CA2528">
      <w:p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CA2528">
      <w:pPr>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Default="004C0534" w:rsidP="008A2103">
      <w:pPr>
        <w:pStyle w:val="Titre1"/>
      </w:pPr>
      <w:r w:rsidRPr="00C030F7">
        <w:t>Fenêtre de simulation</w:t>
      </w:r>
      <w:r w:rsidR="00CA2528">
        <w:t> :</w:t>
      </w:r>
    </w:p>
    <w:p w:rsidR="00CA2528" w:rsidRPr="00CA2528" w:rsidRDefault="00CA2528" w:rsidP="00CA2528">
      <w:pPr>
        <w:rPr>
          <w:sz w:val="2"/>
        </w:rPr>
      </w:pPr>
    </w:p>
    <w:p w:rsidR="008909F5" w:rsidRPr="00CA2528" w:rsidRDefault="008909F5" w:rsidP="00CA2528">
      <w:pPr>
        <w:ind w:firstLine="432"/>
        <w:jc w:val="both"/>
      </w:pPr>
      <w:r w:rsidRPr="00CA2528">
        <w:t xml:space="preserve">La fenêtre de simulation </w:t>
      </w:r>
      <w:r w:rsidR="004E7A03" w:rsidRPr="00CA2528">
        <w:t>(vo</w:t>
      </w:r>
      <w:r w:rsidR="00C72761" w:rsidRPr="00CA2528">
        <w:t>us pourrez trouver en figure 2 le tout premier menu qui s’affiche lors du lancement de la fenêtre de simulation</w:t>
      </w:r>
      <w:r w:rsidR="004E7A03" w:rsidRPr="00CA2528">
        <w:t xml:space="preserve">) </w:t>
      </w:r>
      <w:r w:rsidRPr="00CA2528">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CA2528">
        <w:t xml:space="preserve">ou </w:t>
      </w:r>
      <w:r w:rsidRPr="00CA2528">
        <w:t>bien sûr pour imprimer. De plus, vous pourrez faire des recherches d’itinéraire à partir d’une heure souhaitée</w:t>
      </w:r>
      <w:r w:rsidR="00860B54" w:rsidRPr="00CA2528">
        <w:t>.</w:t>
      </w:r>
    </w:p>
    <w:p w:rsidR="00CA2528" w:rsidRPr="00CA2528" w:rsidRDefault="00CA2528" w:rsidP="00CA2528"/>
    <w:p w:rsidR="00EB56B7" w:rsidRDefault="00EB56B7" w:rsidP="005F717B">
      <w:pPr>
        <w:spacing w:after="0"/>
        <w:jc w:val="center"/>
      </w:pPr>
      <w:r>
        <w:rPr>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Default="00EB56B7" w:rsidP="00B62018">
      <w:pPr>
        <w:spacing w:after="0"/>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B62018" w:rsidRPr="008E48AA" w:rsidRDefault="00B62018" w:rsidP="00B62018">
      <w:pPr>
        <w:spacing w:after="0"/>
        <w:jc w:val="center"/>
        <w:rPr>
          <w:i/>
          <w:sz w:val="18"/>
          <w:szCs w:val="18"/>
        </w:rPr>
      </w:pPr>
    </w:p>
    <w:p w:rsidR="00CA2528" w:rsidRDefault="004C0534" w:rsidP="00CA2528">
      <w:pPr>
        <w:pStyle w:val="Titre2"/>
      </w:pPr>
      <w:r w:rsidRPr="00C030F7">
        <w:t>Gestion des pannes</w:t>
      </w:r>
      <w:r w:rsidR="00CA2528">
        <w:t> :</w:t>
      </w:r>
    </w:p>
    <w:p w:rsidR="00B62018" w:rsidRPr="00B62018" w:rsidRDefault="00B62018" w:rsidP="00B62018">
      <w:pPr>
        <w:rPr>
          <w:sz w:val="2"/>
        </w:rPr>
      </w:pPr>
    </w:p>
    <w:p w:rsidR="00860B54" w:rsidRDefault="00860B54" w:rsidP="008F11F9">
      <w:pPr>
        <w:ind w:firstLine="576"/>
        <w:jc w:val="both"/>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B62018" w:rsidRPr="00B62018" w:rsidRDefault="00B62018" w:rsidP="008F11F9">
      <w:pPr>
        <w:ind w:firstLine="576"/>
        <w:jc w:val="both"/>
        <w:rPr>
          <w:sz w:val="2"/>
        </w:rPr>
      </w:pPr>
    </w:p>
    <w:p w:rsidR="00C76A92" w:rsidRDefault="004C0534" w:rsidP="008F11F9">
      <w:pPr>
        <w:pStyle w:val="Titre2"/>
        <w:jc w:val="both"/>
      </w:pPr>
      <w:r w:rsidRPr="005E59FC">
        <w:t>Modification du distributeur</w:t>
      </w:r>
      <w:r w:rsidR="00B62018">
        <w:t> :</w:t>
      </w:r>
    </w:p>
    <w:p w:rsidR="00B62018" w:rsidRPr="00B62018" w:rsidRDefault="00B62018" w:rsidP="008F11F9">
      <w:pPr>
        <w:jc w:val="both"/>
        <w:rPr>
          <w:sz w:val="2"/>
        </w:rPr>
      </w:pPr>
    </w:p>
    <w:p w:rsidR="00C76A92" w:rsidRDefault="00C76A92" w:rsidP="008F11F9">
      <w:pPr>
        <w:ind w:firstLine="576"/>
        <w:jc w:val="both"/>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5F717B">
      <w:pPr>
        <w:spacing w:after="0"/>
        <w:jc w:val="center"/>
      </w:pPr>
      <w:r>
        <w:rPr>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B62018" w:rsidRDefault="00247AC9" w:rsidP="005F717B">
      <w:pPr>
        <w:pStyle w:val="Lgende"/>
        <w:spacing w:after="0"/>
        <w:jc w:val="center"/>
        <w:rPr>
          <w:rFonts w:cstheme="minorHAnsi"/>
          <w:color w:val="auto"/>
        </w:rPr>
      </w:pPr>
      <w:r w:rsidRPr="00B62018">
        <w:rPr>
          <w:rFonts w:cstheme="minorHAnsi"/>
          <w:color w:val="auto"/>
        </w:rPr>
        <w:t xml:space="preserve">Figure </w:t>
      </w:r>
      <w:r w:rsidRPr="00B62018">
        <w:rPr>
          <w:rFonts w:cstheme="minorHAnsi"/>
          <w:color w:val="auto"/>
        </w:rPr>
        <w:fldChar w:fldCharType="begin"/>
      </w:r>
      <w:r w:rsidRPr="00B62018">
        <w:rPr>
          <w:rFonts w:cstheme="minorHAnsi"/>
          <w:color w:val="auto"/>
        </w:rPr>
        <w:instrText xml:space="preserve"> SEQ Figure \* ARABIC </w:instrText>
      </w:r>
      <w:r w:rsidRPr="00B62018">
        <w:rPr>
          <w:rFonts w:cstheme="minorHAnsi"/>
          <w:color w:val="auto"/>
        </w:rPr>
        <w:fldChar w:fldCharType="separate"/>
      </w:r>
      <w:r w:rsidRPr="00B62018">
        <w:rPr>
          <w:rFonts w:cstheme="minorHAnsi"/>
          <w:noProof/>
          <w:color w:val="auto"/>
        </w:rPr>
        <w:t>3</w:t>
      </w:r>
      <w:r w:rsidRPr="00B62018">
        <w:rPr>
          <w:rFonts w:cstheme="minorHAnsi"/>
          <w:color w:val="auto"/>
        </w:rPr>
        <w:fldChar w:fldCharType="end"/>
      </w:r>
      <w:r w:rsidRPr="00B62018">
        <w:rPr>
          <w:rFonts w:cstheme="minorHAnsi"/>
          <w:color w:val="auto"/>
        </w:rPr>
        <w:t xml:space="preserve"> - Fenêtre de simulation sans fente à billets</w:t>
      </w:r>
      <w:r w:rsidR="005F717B">
        <w:rPr>
          <w:rFonts w:cstheme="minorHAnsi"/>
          <w:color w:val="auto"/>
        </w:rPr>
        <w:t xml:space="preserve"> et sans scanneur de codes</w:t>
      </w:r>
    </w:p>
    <w:p w:rsidR="00512D9A" w:rsidRDefault="00965552" w:rsidP="00512D9A">
      <w:pPr>
        <w:pStyle w:val="Titre1"/>
      </w:pPr>
      <w:r>
        <w:lastRenderedPageBreak/>
        <w:t>Cartes bancaires</w:t>
      </w:r>
      <w:r w:rsidR="00B62018">
        <w:t> :</w:t>
      </w:r>
    </w:p>
    <w:p w:rsidR="008E48AA" w:rsidRPr="008E48AA" w:rsidRDefault="008E48AA" w:rsidP="008E48AA">
      <w:pPr>
        <w:rPr>
          <w:sz w:val="2"/>
        </w:rPr>
      </w:pPr>
    </w:p>
    <w:p w:rsidR="00512D9A" w:rsidRDefault="00512D9A" w:rsidP="00B62018">
      <w:pPr>
        <w:ind w:firstLine="432"/>
        <w:jc w:val="both"/>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Default="00692683" w:rsidP="00013BA3">
      <w:pPr>
        <w:jc w:val="both"/>
      </w:pPr>
      <w:r w:rsidRPr="00692683">
        <w:rPr>
          <w:u w:val="single"/>
        </w:rPr>
        <w:t>N.B.</w:t>
      </w:r>
      <w:r>
        <w:t xml:space="preserve"> : Les numéros de carte sont ici écrits avec des espaces afin de faciliter la lecture. Le numéro réel de la carte est </w:t>
      </w:r>
      <w:r w:rsidR="006F2C27">
        <w:t xml:space="preserve">le même </w:t>
      </w:r>
      <w:r>
        <w:t>sans espace.</w:t>
      </w:r>
    </w:p>
    <w:p w:rsidR="008E48AA" w:rsidRPr="008E48AA" w:rsidRDefault="008E48AA" w:rsidP="00807FB1">
      <w:pPr>
        <w:rPr>
          <w:sz w:val="2"/>
        </w:rPr>
      </w:pPr>
    </w:p>
    <w:p w:rsidR="00965552" w:rsidRDefault="00965552" w:rsidP="00D85A66">
      <w:pPr>
        <w:pStyle w:val="Titre1"/>
      </w:pPr>
      <w:r>
        <w:t>Abonnements déjà créés</w:t>
      </w:r>
      <w:r w:rsidR="00B62018">
        <w:t> :</w:t>
      </w:r>
    </w:p>
    <w:p w:rsidR="008E48AA" w:rsidRPr="008E48AA" w:rsidRDefault="008E48AA" w:rsidP="00013BA3">
      <w:pPr>
        <w:jc w:val="both"/>
        <w:rPr>
          <w:sz w:val="2"/>
        </w:rPr>
      </w:pPr>
    </w:p>
    <w:p w:rsidR="00797CF6" w:rsidRDefault="00797CF6" w:rsidP="00013BA3">
      <w:pPr>
        <w:ind w:firstLine="432"/>
        <w:jc w:val="both"/>
      </w:pPr>
      <w:r>
        <w:t>Dans la rubrique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774"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851"/>
      </w:tblGrid>
      <w:tr w:rsidR="00102B62" w:rsidTr="00CA2528">
        <w:trPr>
          <w:jc w:val="center"/>
        </w:trPr>
        <w:tc>
          <w:tcPr>
            <w:tcW w:w="426" w:type="dxa"/>
          </w:tcPr>
          <w:p w:rsidR="00D72270" w:rsidRPr="00CA2528" w:rsidRDefault="00D72270" w:rsidP="00D72270">
            <w:pPr>
              <w:jc w:val="center"/>
              <w:rPr>
                <w:b/>
                <w:sz w:val="20"/>
              </w:rPr>
            </w:pPr>
            <w:r w:rsidRPr="00CA2528">
              <w:rPr>
                <w:b/>
                <w:sz w:val="20"/>
              </w:rPr>
              <w:t>N°</w:t>
            </w:r>
          </w:p>
        </w:tc>
        <w:tc>
          <w:tcPr>
            <w:tcW w:w="1701" w:type="dxa"/>
          </w:tcPr>
          <w:p w:rsidR="00D72270" w:rsidRPr="00CA2528" w:rsidRDefault="00D72270" w:rsidP="00D72270">
            <w:pPr>
              <w:jc w:val="center"/>
              <w:rPr>
                <w:b/>
                <w:sz w:val="20"/>
              </w:rPr>
            </w:pPr>
            <w:r w:rsidRPr="00CA2528">
              <w:rPr>
                <w:b/>
                <w:sz w:val="20"/>
              </w:rPr>
              <w:t>NOM</w:t>
            </w:r>
          </w:p>
        </w:tc>
        <w:tc>
          <w:tcPr>
            <w:tcW w:w="1559" w:type="dxa"/>
          </w:tcPr>
          <w:p w:rsidR="00D72270" w:rsidRPr="00CA2528" w:rsidRDefault="00FD4CC0" w:rsidP="00D72270">
            <w:pPr>
              <w:jc w:val="center"/>
              <w:rPr>
                <w:b/>
                <w:sz w:val="20"/>
              </w:rPr>
            </w:pPr>
            <w:r w:rsidRPr="00CA2528">
              <w:rPr>
                <w:b/>
                <w:sz w:val="20"/>
              </w:rPr>
              <w:t>REG. NAT.</w:t>
            </w:r>
          </w:p>
        </w:tc>
        <w:tc>
          <w:tcPr>
            <w:tcW w:w="993" w:type="dxa"/>
          </w:tcPr>
          <w:p w:rsidR="00D72270" w:rsidRPr="00CA2528" w:rsidRDefault="00102B62" w:rsidP="00D72270">
            <w:pPr>
              <w:jc w:val="center"/>
              <w:rPr>
                <w:b/>
                <w:sz w:val="20"/>
              </w:rPr>
            </w:pPr>
            <w:r w:rsidRPr="00CA2528">
              <w:rPr>
                <w:b/>
                <w:sz w:val="20"/>
              </w:rPr>
              <w:t>SOURCE</w:t>
            </w:r>
          </w:p>
        </w:tc>
        <w:tc>
          <w:tcPr>
            <w:tcW w:w="1417" w:type="dxa"/>
          </w:tcPr>
          <w:p w:rsidR="00D72270" w:rsidRPr="00CA2528" w:rsidRDefault="00102B62" w:rsidP="00D72270">
            <w:pPr>
              <w:jc w:val="center"/>
              <w:rPr>
                <w:b/>
                <w:sz w:val="20"/>
              </w:rPr>
            </w:pPr>
            <w:r w:rsidRPr="00CA2528">
              <w:rPr>
                <w:b/>
                <w:sz w:val="20"/>
              </w:rPr>
              <w:t>DESTINATION</w:t>
            </w:r>
          </w:p>
        </w:tc>
        <w:tc>
          <w:tcPr>
            <w:tcW w:w="992" w:type="dxa"/>
          </w:tcPr>
          <w:p w:rsidR="00D72270" w:rsidRPr="00CA2528" w:rsidRDefault="00102B62" w:rsidP="00D72270">
            <w:pPr>
              <w:jc w:val="center"/>
              <w:rPr>
                <w:b/>
                <w:sz w:val="20"/>
              </w:rPr>
            </w:pPr>
            <w:r w:rsidRPr="00CA2528">
              <w:rPr>
                <w:b/>
                <w:sz w:val="20"/>
              </w:rPr>
              <w:t>DATE</w:t>
            </w:r>
          </w:p>
        </w:tc>
        <w:tc>
          <w:tcPr>
            <w:tcW w:w="993" w:type="dxa"/>
          </w:tcPr>
          <w:p w:rsidR="00D72270" w:rsidRPr="00CA2528" w:rsidRDefault="00102B62" w:rsidP="00D72270">
            <w:pPr>
              <w:jc w:val="center"/>
              <w:rPr>
                <w:b/>
                <w:sz w:val="20"/>
              </w:rPr>
            </w:pPr>
            <w:r w:rsidRPr="00CA2528">
              <w:rPr>
                <w:b/>
                <w:sz w:val="20"/>
              </w:rPr>
              <w:t>TYPE</w:t>
            </w:r>
          </w:p>
        </w:tc>
        <w:tc>
          <w:tcPr>
            <w:tcW w:w="1842" w:type="dxa"/>
          </w:tcPr>
          <w:p w:rsidR="00D72270" w:rsidRPr="00CA2528" w:rsidRDefault="00102B62" w:rsidP="00D72270">
            <w:pPr>
              <w:jc w:val="center"/>
              <w:rPr>
                <w:b/>
                <w:sz w:val="20"/>
              </w:rPr>
            </w:pPr>
            <w:r w:rsidRPr="00CA2528">
              <w:rPr>
                <w:b/>
                <w:sz w:val="20"/>
              </w:rPr>
              <w:t>REDUCTION</w:t>
            </w:r>
          </w:p>
        </w:tc>
        <w:tc>
          <w:tcPr>
            <w:tcW w:w="851" w:type="dxa"/>
          </w:tcPr>
          <w:p w:rsidR="00D72270" w:rsidRPr="00CA2528" w:rsidRDefault="00102B62" w:rsidP="00D72270">
            <w:pPr>
              <w:jc w:val="center"/>
              <w:rPr>
                <w:b/>
                <w:sz w:val="20"/>
              </w:rPr>
            </w:pPr>
            <w:r w:rsidRPr="00CA2528">
              <w:rPr>
                <w:b/>
                <w:sz w:val="20"/>
              </w:rPr>
              <w:t>CLASSE</w:t>
            </w:r>
          </w:p>
        </w:tc>
      </w:tr>
      <w:tr w:rsidR="00102B62" w:rsidTr="00CA2528">
        <w:trPr>
          <w:jc w:val="center"/>
        </w:trPr>
        <w:tc>
          <w:tcPr>
            <w:tcW w:w="426" w:type="dxa"/>
          </w:tcPr>
          <w:p w:rsidR="00D72270" w:rsidRPr="00CA2528" w:rsidRDefault="00D72270" w:rsidP="00D72270">
            <w:pPr>
              <w:jc w:val="center"/>
              <w:rPr>
                <w:sz w:val="20"/>
              </w:rPr>
            </w:pPr>
            <w:r w:rsidRPr="00CA2528">
              <w:rPr>
                <w:sz w:val="20"/>
              </w:rPr>
              <w:t>1</w:t>
            </w:r>
          </w:p>
        </w:tc>
        <w:tc>
          <w:tcPr>
            <w:tcW w:w="1701" w:type="dxa"/>
          </w:tcPr>
          <w:p w:rsidR="00D72270" w:rsidRPr="00CA2528" w:rsidRDefault="00D72270" w:rsidP="00D72270">
            <w:pPr>
              <w:jc w:val="center"/>
              <w:rPr>
                <w:sz w:val="20"/>
              </w:rPr>
            </w:pPr>
            <w:r w:rsidRPr="00CA2528">
              <w:rPr>
                <w:sz w:val="20"/>
              </w:rPr>
              <w:t>VICTOR VERHOYE</w:t>
            </w:r>
          </w:p>
        </w:tc>
        <w:tc>
          <w:tcPr>
            <w:tcW w:w="1559" w:type="dxa"/>
          </w:tcPr>
          <w:p w:rsidR="00D72270" w:rsidRPr="00CA2528" w:rsidRDefault="00102B62" w:rsidP="00D72270">
            <w:pPr>
              <w:jc w:val="center"/>
              <w:rPr>
                <w:sz w:val="20"/>
              </w:rPr>
            </w:pPr>
            <w:r w:rsidRPr="00CA2528">
              <w:rPr>
                <w:sz w:val="20"/>
              </w:rPr>
              <w:t>98030727344</w:t>
            </w:r>
          </w:p>
        </w:tc>
        <w:tc>
          <w:tcPr>
            <w:tcW w:w="993" w:type="dxa"/>
          </w:tcPr>
          <w:p w:rsidR="00D72270" w:rsidRPr="00CA2528" w:rsidRDefault="00102B62" w:rsidP="00D72270">
            <w:pPr>
              <w:jc w:val="center"/>
              <w:rPr>
                <w:sz w:val="20"/>
              </w:rPr>
            </w:pPr>
            <w:r w:rsidRPr="00CA2528">
              <w:rPr>
                <w:sz w:val="20"/>
              </w:rPr>
              <w:t>TOURNAI</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 /--/----</w:t>
            </w:r>
          </w:p>
        </w:tc>
        <w:tc>
          <w:tcPr>
            <w:tcW w:w="993" w:type="dxa"/>
          </w:tcPr>
          <w:p w:rsidR="00D72270" w:rsidRPr="00CA2528" w:rsidRDefault="00102B62" w:rsidP="00D72270">
            <w:pPr>
              <w:jc w:val="center"/>
              <w:rPr>
                <w:sz w:val="20"/>
              </w:rPr>
            </w:pPr>
            <w:r w:rsidRPr="00CA2528">
              <w:rPr>
                <w:sz w:val="20"/>
              </w:rPr>
              <w:t>Standard</w:t>
            </w:r>
          </w:p>
        </w:tc>
        <w:tc>
          <w:tcPr>
            <w:tcW w:w="1842" w:type="dxa"/>
          </w:tcPr>
          <w:p w:rsidR="00D72270" w:rsidRPr="00CA2528" w:rsidRDefault="00102B62" w:rsidP="00D72270">
            <w:pPr>
              <w:jc w:val="center"/>
              <w:rPr>
                <w:sz w:val="20"/>
              </w:rPr>
            </w:pPr>
            <w:r w:rsidRPr="00CA2528">
              <w:rPr>
                <w:sz w:val="20"/>
              </w:rPr>
              <w:t>Aucune</w:t>
            </w:r>
          </w:p>
        </w:tc>
        <w:tc>
          <w:tcPr>
            <w:tcW w:w="851" w:type="dxa"/>
          </w:tcPr>
          <w:p w:rsidR="00D72270" w:rsidRPr="00CA2528" w:rsidRDefault="00102B62" w:rsidP="00D72270">
            <w:pPr>
              <w:jc w:val="center"/>
              <w:rPr>
                <w:sz w:val="20"/>
              </w:rPr>
            </w:pPr>
            <w:r w:rsidRPr="00CA2528">
              <w:rPr>
                <w:sz w:val="20"/>
              </w:rPr>
              <w:t>2</w:t>
            </w:r>
          </w:p>
        </w:tc>
      </w:tr>
      <w:tr w:rsidR="00102B62" w:rsidTr="00CA2528">
        <w:trPr>
          <w:trHeight w:val="267"/>
          <w:jc w:val="center"/>
        </w:trPr>
        <w:tc>
          <w:tcPr>
            <w:tcW w:w="426" w:type="dxa"/>
          </w:tcPr>
          <w:p w:rsidR="00D72270" w:rsidRPr="00CA2528" w:rsidRDefault="00D72270" w:rsidP="00D72270">
            <w:pPr>
              <w:jc w:val="center"/>
              <w:rPr>
                <w:sz w:val="20"/>
              </w:rPr>
            </w:pPr>
            <w:r w:rsidRPr="00CA2528">
              <w:rPr>
                <w:sz w:val="20"/>
              </w:rPr>
              <w:t>2</w:t>
            </w:r>
          </w:p>
        </w:tc>
        <w:tc>
          <w:tcPr>
            <w:tcW w:w="1701" w:type="dxa"/>
          </w:tcPr>
          <w:p w:rsidR="00D72270" w:rsidRPr="00CA2528" w:rsidRDefault="00D72270" w:rsidP="00D72270">
            <w:pPr>
              <w:jc w:val="center"/>
              <w:rPr>
                <w:sz w:val="20"/>
              </w:rPr>
            </w:pPr>
            <w:r w:rsidRPr="00CA2528">
              <w:rPr>
                <w:sz w:val="20"/>
              </w:rPr>
              <w:t>THEO DAIX</w:t>
            </w:r>
          </w:p>
        </w:tc>
        <w:tc>
          <w:tcPr>
            <w:tcW w:w="1559" w:type="dxa"/>
          </w:tcPr>
          <w:p w:rsidR="00D72270" w:rsidRPr="00CA2528" w:rsidRDefault="00102B62" w:rsidP="00D72270">
            <w:pPr>
              <w:jc w:val="center"/>
              <w:rPr>
                <w:sz w:val="20"/>
              </w:rPr>
            </w:pPr>
            <w:r w:rsidRPr="00CA2528">
              <w:rPr>
                <w:sz w:val="20"/>
              </w:rPr>
              <w:t>99031246316</w:t>
            </w:r>
          </w:p>
        </w:tc>
        <w:tc>
          <w:tcPr>
            <w:tcW w:w="993" w:type="dxa"/>
          </w:tcPr>
          <w:p w:rsidR="00D72270" w:rsidRPr="00CA2528" w:rsidRDefault="00102B62" w:rsidP="00D72270">
            <w:pPr>
              <w:jc w:val="center"/>
              <w:rPr>
                <w:sz w:val="20"/>
              </w:rPr>
            </w:pPr>
            <w:r w:rsidRPr="00CA2528">
              <w:rPr>
                <w:sz w:val="20"/>
              </w:rPr>
              <w:t>ANVERS</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Enfant</w:t>
            </w:r>
          </w:p>
        </w:tc>
        <w:tc>
          <w:tcPr>
            <w:tcW w:w="1842" w:type="dxa"/>
          </w:tcPr>
          <w:p w:rsidR="00D72270" w:rsidRPr="00CA2528" w:rsidRDefault="00102B62" w:rsidP="00D72270">
            <w:pPr>
              <w:jc w:val="center"/>
              <w:rPr>
                <w:sz w:val="20"/>
              </w:rPr>
            </w:pPr>
            <w:r w:rsidRPr="00CA2528">
              <w:rPr>
                <w:sz w:val="20"/>
              </w:rPr>
              <w:t>Parent employé</w:t>
            </w:r>
          </w:p>
        </w:tc>
        <w:tc>
          <w:tcPr>
            <w:tcW w:w="851" w:type="dxa"/>
          </w:tcPr>
          <w:p w:rsidR="00D72270" w:rsidRPr="00CA2528" w:rsidRDefault="00102B62" w:rsidP="00D72270">
            <w:pPr>
              <w:jc w:val="center"/>
              <w:rPr>
                <w:sz w:val="20"/>
              </w:rPr>
            </w:pPr>
            <w:r w:rsidRPr="00CA2528">
              <w:rPr>
                <w:sz w:val="20"/>
              </w:rPr>
              <w:t>1</w:t>
            </w:r>
          </w:p>
        </w:tc>
      </w:tr>
      <w:tr w:rsidR="00102B62" w:rsidTr="00CA2528">
        <w:trPr>
          <w:jc w:val="center"/>
        </w:trPr>
        <w:tc>
          <w:tcPr>
            <w:tcW w:w="426" w:type="dxa"/>
          </w:tcPr>
          <w:p w:rsidR="00D72270" w:rsidRPr="00CA2528" w:rsidRDefault="00D72270" w:rsidP="00D72270">
            <w:pPr>
              <w:jc w:val="center"/>
              <w:rPr>
                <w:sz w:val="20"/>
              </w:rPr>
            </w:pPr>
            <w:r w:rsidRPr="00CA2528">
              <w:rPr>
                <w:sz w:val="20"/>
              </w:rPr>
              <w:t>3</w:t>
            </w:r>
          </w:p>
        </w:tc>
        <w:tc>
          <w:tcPr>
            <w:tcW w:w="1701" w:type="dxa"/>
          </w:tcPr>
          <w:p w:rsidR="00D72270" w:rsidRPr="00CA2528" w:rsidRDefault="00D72270" w:rsidP="00D72270">
            <w:pPr>
              <w:jc w:val="center"/>
              <w:rPr>
                <w:sz w:val="20"/>
              </w:rPr>
            </w:pPr>
            <w:r w:rsidRPr="00CA2528">
              <w:rPr>
                <w:sz w:val="20"/>
              </w:rPr>
              <w:t>ALLAN DUBRULLE</w:t>
            </w:r>
          </w:p>
        </w:tc>
        <w:tc>
          <w:tcPr>
            <w:tcW w:w="1559" w:type="dxa"/>
          </w:tcPr>
          <w:p w:rsidR="00D72270" w:rsidRPr="00CA2528" w:rsidRDefault="00102B62" w:rsidP="00D72270">
            <w:pPr>
              <w:jc w:val="center"/>
              <w:rPr>
                <w:sz w:val="20"/>
              </w:rPr>
            </w:pPr>
            <w:r w:rsidRPr="00CA2528">
              <w:rPr>
                <w:sz w:val="20"/>
              </w:rPr>
              <w:t>98061925641</w:t>
            </w:r>
          </w:p>
        </w:tc>
        <w:tc>
          <w:tcPr>
            <w:tcW w:w="993" w:type="dxa"/>
          </w:tcPr>
          <w:p w:rsidR="00D72270" w:rsidRPr="00CA2528" w:rsidRDefault="00102B62" w:rsidP="00D72270">
            <w:pPr>
              <w:jc w:val="center"/>
              <w:rPr>
                <w:sz w:val="20"/>
              </w:rPr>
            </w:pPr>
            <w:r w:rsidRPr="00CA2528">
              <w:rPr>
                <w:sz w:val="20"/>
              </w:rPr>
              <w:t xml:space="preserve">ATH </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Vélo</w:t>
            </w:r>
          </w:p>
        </w:tc>
        <w:tc>
          <w:tcPr>
            <w:tcW w:w="1842" w:type="dxa"/>
          </w:tcPr>
          <w:p w:rsidR="00D72270" w:rsidRPr="00CA2528" w:rsidRDefault="00102B62" w:rsidP="00D72270">
            <w:pPr>
              <w:jc w:val="center"/>
              <w:rPr>
                <w:sz w:val="20"/>
              </w:rPr>
            </w:pPr>
            <w:r w:rsidRPr="00CA2528">
              <w:rPr>
                <w:sz w:val="20"/>
              </w:rPr>
              <w:t>Famille nombreuse</w:t>
            </w:r>
          </w:p>
        </w:tc>
        <w:tc>
          <w:tcPr>
            <w:tcW w:w="851" w:type="dxa"/>
          </w:tcPr>
          <w:p w:rsidR="00D72270" w:rsidRPr="00CA2528" w:rsidRDefault="00102B62" w:rsidP="00D72270">
            <w:pPr>
              <w:jc w:val="center"/>
              <w:rPr>
                <w:sz w:val="20"/>
              </w:rPr>
            </w:pPr>
            <w:r w:rsidRPr="00CA2528">
              <w:rPr>
                <w:sz w:val="20"/>
              </w:rPr>
              <w:t>2</w:t>
            </w:r>
          </w:p>
        </w:tc>
      </w:tr>
    </w:tbl>
    <w:p w:rsidR="004D3326" w:rsidRPr="004D3326" w:rsidRDefault="004D3326" w:rsidP="00283627">
      <w:pPr>
        <w:jc w:val="center"/>
        <w:rPr>
          <w:sz w:val="8"/>
          <w:szCs w:val="8"/>
          <w:u w:val="single"/>
        </w:rPr>
      </w:pPr>
    </w:p>
    <w:p w:rsidR="00797CF6" w:rsidRDefault="00995ECB" w:rsidP="00283627">
      <w:pPr>
        <w:jc w:val="center"/>
      </w:pPr>
      <w:r w:rsidRPr="00995ECB">
        <w:rPr>
          <w:u w:val="single"/>
        </w:rPr>
        <w:t>N.B.</w:t>
      </w:r>
      <w:r w:rsidRPr="00995ECB">
        <w:t> </w:t>
      </w:r>
      <w:r>
        <w:t>: Le registre national est accepté si et seulement s</w:t>
      </w:r>
      <w:r w:rsidR="0024726F">
        <w:t>’i</w:t>
      </w:r>
      <w:r>
        <w:t>l comporte exactement 11 chiffres.</w:t>
      </w:r>
    </w:p>
    <w:p w:rsidR="008E48AA" w:rsidRPr="008E48AA" w:rsidRDefault="008E48AA" w:rsidP="00283627">
      <w:pPr>
        <w:jc w:val="center"/>
        <w:rPr>
          <w:sz w:val="2"/>
        </w:rPr>
      </w:pPr>
    </w:p>
    <w:p w:rsidR="00926C80" w:rsidRDefault="00926C80" w:rsidP="00926C80">
      <w:pPr>
        <w:pStyle w:val="Titre1"/>
      </w:pPr>
      <w:r>
        <w:t>Affichage des horaires de train</w:t>
      </w:r>
      <w:r w:rsidR="00B62018">
        <w:t> :</w:t>
      </w:r>
    </w:p>
    <w:p w:rsidR="00782A0B" w:rsidRPr="00782A0B" w:rsidRDefault="00782A0B" w:rsidP="00782A0B">
      <w:pPr>
        <w:rPr>
          <w:sz w:val="2"/>
        </w:rPr>
      </w:pPr>
    </w:p>
    <w:p w:rsidR="00926C80" w:rsidRDefault="00926C80" w:rsidP="00013BA3">
      <w:pPr>
        <w:spacing w:after="120"/>
        <w:ind w:firstLine="431"/>
        <w:jc w:val="both"/>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013BA3">
      <w:pPr>
        <w:pStyle w:val="Paragraphedeliste"/>
        <w:numPr>
          <w:ilvl w:val="0"/>
          <w:numId w:val="29"/>
        </w:numPr>
        <w:jc w:val="both"/>
      </w:pPr>
      <w:r>
        <w:t xml:space="preserve">En cherchant </w:t>
      </w:r>
      <w:r w:rsidR="00ED7DA4">
        <w:t>les prochains trains qui partent d’une certaine gare à partir d’une certaine heure (« Départs ») ;</w:t>
      </w:r>
    </w:p>
    <w:p w:rsidR="00ED7DA4" w:rsidRDefault="00ED7DA4" w:rsidP="00013BA3">
      <w:pPr>
        <w:pStyle w:val="Paragraphedeliste"/>
        <w:numPr>
          <w:ilvl w:val="0"/>
          <w:numId w:val="29"/>
        </w:numPr>
        <w:jc w:val="both"/>
      </w:pPr>
      <w:r>
        <w:t>En cherchant les prochains trains qui arrivent dans une certaine gare au maximum à une certaine heure (« Arrivées ») ;</w:t>
      </w:r>
    </w:p>
    <w:p w:rsidR="00782A0B" w:rsidRDefault="00ED7DA4" w:rsidP="00013BA3">
      <w:pPr>
        <w:pStyle w:val="Paragraphedeliste"/>
        <w:numPr>
          <w:ilvl w:val="0"/>
          <w:numId w:val="29"/>
        </w:numPr>
        <w:jc w:val="both"/>
      </w:pPr>
      <w:r>
        <w:t>En cherchant un certain itinéraire d’une certaine gare vers une autre gare à partir d’une certaine heure</w:t>
      </w:r>
      <w:r w:rsidR="00007A5B">
        <w:t xml:space="preserve"> (« Itinéraire »).</w:t>
      </w:r>
    </w:p>
    <w:p w:rsidR="00782A0B" w:rsidRDefault="00782A0B"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Pr="00746839" w:rsidRDefault="00013BA3" w:rsidP="00746839">
      <w:pPr>
        <w:ind w:left="432"/>
        <w:rPr>
          <w:sz w:val="2"/>
        </w:rPr>
      </w:pPr>
    </w:p>
    <w:p w:rsidR="00965552" w:rsidRDefault="00965552" w:rsidP="00D85A66">
      <w:pPr>
        <w:pStyle w:val="Titre1"/>
      </w:pPr>
      <w:r>
        <w:lastRenderedPageBreak/>
        <w:t xml:space="preserve">Utilisation </w:t>
      </w:r>
      <w:r w:rsidR="001E707A">
        <w:t>du clavier du distributeur</w:t>
      </w:r>
      <w:r w:rsidR="00746839">
        <w:t> :</w:t>
      </w:r>
    </w:p>
    <w:p w:rsidR="00926C80" w:rsidRPr="00013BA3" w:rsidRDefault="00926C80" w:rsidP="00926C80">
      <w:pPr>
        <w:rPr>
          <w:sz w:val="2"/>
        </w:rPr>
      </w:pPr>
    </w:p>
    <w:p w:rsidR="00965552" w:rsidRDefault="00013BA3" w:rsidP="00013BA3">
      <w:pPr>
        <w:ind w:firstLine="432"/>
        <w:jc w:val="both"/>
        <w:rPr>
          <w:rFonts w:cstheme="minorHAnsi"/>
          <w:szCs w:val="28"/>
        </w:rPr>
      </w:pPr>
      <w:r>
        <w:rPr>
          <w:rFonts w:cstheme="minorHAnsi"/>
          <w:szCs w:val="28"/>
        </w:rPr>
        <w:t>Il est possible de configurer le distributeur sans écran tactile. Vous n’avez dès lors à votre disposition que le clavier afin de pouvoir circuler entre les différentes pages</w:t>
      </w:r>
      <w:r w:rsidR="00FB70FB">
        <w:rPr>
          <w:rFonts w:cstheme="minorHAnsi"/>
          <w:szCs w:val="28"/>
        </w:rPr>
        <w:t>.</w:t>
      </w:r>
    </w:p>
    <w:p w:rsidR="00FB70FB" w:rsidRDefault="00FB70FB" w:rsidP="00013BA3">
      <w:pPr>
        <w:ind w:firstLine="432"/>
        <w:jc w:val="both"/>
        <w:rPr>
          <w:rFonts w:cstheme="minorHAnsi"/>
          <w:szCs w:val="28"/>
        </w:rPr>
      </w:pPr>
      <w:r>
        <w:rPr>
          <w:rFonts w:cstheme="minorHAnsi"/>
          <w:szCs w:val="28"/>
        </w:rPr>
        <w:t>N.B. : Il s’agit d’une description employant exclusivement le clavier du distributeur. L’utilisation du clavier de l’ordinateur sera décrite dans la section 8.</w:t>
      </w:r>
    </w:p>
    <w:p w:rsidR="00013BA3" w:rsidRPr="00FC2DD9" w:rsidRDefault="00013BA3" w:rsidP="00FC2DD9">
      <w:pPr>
        <w:pStyle w:val="Paragraphedeliste"/>
        <w:numPr>
          <w:ilvl w:val="0"/>
          <w:numId w:val="30"/>
        </w:numPr>
        <w:jc w:val="both"/>
        <w:rPr>
          <w:rFonts w:cstheme="minorHAnsi"/>
          <w:szCs w:val="28"/>
        </w:rPr>
      </w:pPr>
      <w:r w:rsidRPr="00FC2DD9">
        <w:rPr>
          <w:rFonts w:cstheme="minorHAnsi"/>
          <w:szCs w:val="28"/>
        </w:rPr>
        <w:t>Dans la plupart des fenêtres, il faut pouvoir valider, confirmer, ou simplement avancer dans les fenêtres. La touche de clavier permettant de faire cette action est la touche « Entrer » du clavier</w:t>
      </w:r>
      <w:r w:rsidR="0047064E" w:rsidRPr="00FC2DD9">
        <w:rPr>
          <w:rFonts w:cstheme="minorHAnsi"/>
          <w:szCs w:val="28"/>
        </w:rPr>
        <w:t>. Voici trois exemples de fenêtre où vous aurez besoin de ce bouton :</w:t>
      </w:r>
    </w:p>
    <w:p w:rsidR="00013BA3" w:rsidRDefault="0047064E" w:rsidP="0047064E">
      <w:pPr>
        <w:spacing w:after="0"/>
        <w:ind w:left="431"/>
        <w:jc w:val="center"/>
        <w:rPr>
          <w:rFonts w:cstheme="minorHAnsi"/>
          <w:szCs w:val="28"/>
        </w:rPr>
      </w:pPr>
      <w:r>
        <w:rPr>
          <w:rFonts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Default="0047064E" w:rsidP="0047064E">
      <w:pPr>
        <w:ind w:left="432"/>
        <w:jc w:val="center"/>
        <w:rPr>
          <w:rFonts w:cstheme="minorHAnsi"/>
          <w:i/>
          <w:sz w:val="18"/>
          <w:szCs w:val="28"/>
        </w:rPr>
      </w:pPr>
      <w:r>
        <w:rPr>
          <w:rFonts w:cstheme="minorHAnsi"/>
          <w:i/>
          <w:sz w:val="18"/>
          <w:szCs w:val="28"/>
        </w:rPr>
        <w:t>Figure 4 – Ecran principal de la simulation : il suffit d’appuyer sur « Entrer » pour démarrer</w:t>
      </w:r>
    </w:p>
    <w:p w:rsidR="00FC2DD9" w:rsidRDefault="00FC2DD9" w:rsidP="00FC2DD9">
      <w:pPr>
        <w:spacing w:after="0"/>
        <w:ind w:left="431"/>
        <w:jc w:val="center"/>
        <w:rPr>
          <w:rFonts w:cstheme="minorHAnsi"/>
          <w:i/>
          <w:sz w:val="18"/>
          <w:szCs w:val="28"/>
        </w:rPr>
      </w:pPr>
      <w:r>
        <w:rPr>
          <w:rFonts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Default="00FC2DD9" w:rsidP="00FC2DD9">
      <w:pPr>
        <w:ind w:left="432"/>
        <w:jc w:val="center"/>
        <w:rPr>
          <w:rFonts w:cstheme="minorHAnsi"/>
          <w:i/>
          <w:sz w:val="18"/>
          <w:szCs w:val="28"/>
        </w:rPr>
      </w:pPr>
      <w:r>
        <w:rPr>
          <w:rFonts w:cstheme="minorHAnsi"/>
          <w:i/>
          <w:sz w:val="18"/>
          <w:szCs w:val="28"/>
        </w:rPr>
        <w:t>Figure 5 – Transition entre l’impression et l’affichage de l’achat : l’action « Ok »                                                                                       peut-être effectuée avec le bouton « Entrer »</w:t>
      </w:r>
    </w:p>
    <w:p w:rsidR="00FC2DD9" w:rsidRDefault="00FC2DD9" w:rsidP="0047064E">
      <w:pPr>
        <w:ind w:left="432"/>
        <w:jc w:val="center"/>
        <w:rPr>
          <w:rFonts w:cstheme="minorHAnsi"/>
          <w:i/>
          <w:sz w:val="18"/>
          <w:szCs w:val="28"/>
        </w:rPr>
      </w:pPr>
    </w:p>
    <w:p w:rsidR="0047064E" w:rsidRDefault="0047064E" w:rsidP="0047064E">
      <w:pPr>
        <w:spacing w:after="0"/>
        <w:ind w:left="431"/>
        <w:jc w:val="center"/>
        <w:rPr>
          <w:rFonts w:cstheme="minorHAnsi"/>
          <w:szCs w:val="28"/>
        </w:rPr>
      </w:pPr>
      <w:r>
        <w:rPr>
          <w:rFonts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47064E">
        <w:rPr>
          <w:rFonts w:cstheme="minorHAnsi"/>
          <w:szCs w:val="28"/>
        </w:rPr>
        <w:t xml:space="preserve"> </w:t>
      </w:r>
    </w:p>
    <w:p w:rsidR="0047064E" w:rsidRDefault="0047064E" w:rsidP="006F2EEF">
      <w:pPr>
        <w:ind w:left="432"/>
        <w:jc w:val="center"/>
        <w:rPr>
          <w:rFonts w:cstheme="minorHAnsi"/>
          <w:i/>
          <w:sz w:val="18"/>
          <w:szCs w:val="28"/>
        </w:rPr>
      </w:pPr>
      <w:r>
        <w:rPr>
          <w:rFonts w:cstheme="minorHAnsi"/>
          <w:i/>
          <w:sz w:val="18"/>
          <w:szCs w:val="28"/>
        </w:rPr>
        <w:t xml:space="preserve">Figure </w:t>
      </w:r>
      <w:r w:rsidR="00FC2DD9">
        <w:rPr>
          <w:rFonts w:cstheme="minorHAnsi"/>
          <w:i/>
          <w:sz w:val="18"/>
          <w:szCs w:val="28"/>
        </w:rPr>
        <w:t>6</w:t>
      </w:r>
      <w:r>
        <w:rPr>
          <w:rFonts w:cstheme="minorHAnsi"/>
          <w:i/>
          <w:sz w:val="18"/>
          <w:szCs w:val="28"/>
        </w:rPr>
        <w:t xml:space="preserve"> – Ecran d’achat d’un billet : une fois toutes les données rentrées, pour valider, il faut appuyer sur « Entrer »</w:t>
      </w:r>
    </w:p>
    <w:p w:rsidR="00725EAA" w:rsidRDefault="00725EAA" w:rsidP="006F2EEF">
      <w:pPr>
        <w:ind w:left="432"/>
        <w:jc w:val="center"/>
        <w:rPr>
          <w:rFonts w:cstheme="minorHAnsi"/>
          <w:i/>
          <w:sz w:val="18"/>
          <w:szCs w:val="28"/>
        </w:rPr>
      </w:pPr>
    </w:p>
    <w:p w:rsidR="006F2EEF" w:rsidRPr="00D60178" w:rsidRDefault="006F2EEF" w:rsidP="00FC2DD9">
      <w:pPr>
        <w:pStyle w:val="Paragraphedeliste"/>
        <w:numPr>
          <w:ilvl w:val="0"/>
          <w:numId w:val="30"/>
        </w:numPr>
        <w:jc w:val="both"/>
        <w:rPr>
          <w:rFonts w:cstheme="minorHAnsi"/>
          <w:i/>
          <w:sz w:val="18"/>
          <w:szCs w:val="28"/>
        </w:rPr>
      </w:pPr>
      <w:r>
        <w:rPr>
          <w:rFonts w:cstheme="minorHAnsi"/>
          <w:szCs w:val="28"/>
        </w:rPr>
        <w:t>Par analogie, il faut pouvoir annuler</w:t>
      </w:r>
      <w:r w:rsidR="00D60178">
        <w:rPr>
          <w:rFonts w:cstheme="minorHAnsi"/>
          <w:szCs w:val="28"/>
        </w:rPr>
        <w:t xml:space="preserve"> un achat ou revenir en arrière afin de modifier des informations entrées. C’est ce à quoi sert la touche « Retour ».</w:t>
      </w:r>
    </w:p>
    <w:p w:rsidR="00D60178" w:rsidRPr="00D60178" w:rsidRDefault="00D60178" w:rsidP="00D60178">
      <w:pPr>
        <w:pStyle w:val="Paragraphedeliste"/>
        <w:ind w:left="791"/>
        <w:jc w:val="both"/>
        <w:rPr>
          <w:rFonts w:cstheme="minorHAnsi"/>
          <w:i/>
          <w:sz w:val="18"/>
          <w:szCs w:val="28"/>
        </w:rPr>
      </w:pPr>
      <w:r>
        <w:rPr>
          <w:rFonts w:cstheme="minorHAnsi"/>
          <w:szCs w:val="28"/>
        </w:rPr>
        <w:t>Voici deux exemples d’utilisation :</w:t>
      </w:r>
    </w:p>
    <w:p w:rsidR="00D60178" w:rsidRDefault="00D60178" w:rsidP="00D60178">
      <w:pPr>
        <w:pStyle w:val="Paragraphedeliste"/>
        <w:ind w:left="791"/>
        <w:jc w:val="both"/>
        <w:rPr>
          <w:rFonts w:cstheme="minorHAnsi"/>
          <w:i/>
          <w:sz w:val="18"/>
          <w:szCs w:val="28"/>
        </w:rPr>
      </w:pPr>
    </w:p>
    <w:p w:rsidR="00C47597" w:rsidRDefault="00C47597" w:rsidP="00C47597">
      <w:pPr>
        <w:pStyle w:val="Paragraphedeliste"/>
        <w:ind w:left="791"/>
        <w:jc w:val="center"/>
        <w:rPr>
          <w:rFonts w:cstheme="minorHAnsi"/>
          <w:i/>
          <w:sz w:val="18"/>
          <w:szCs w:val="28"/>
        </w:rPr>
      </w:pPr>
      <w:r>
        <w:rPr>
          <w:rFonts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Default="00C47597" w:rsidP="00C47597">
      <w:pPr>
        <w:pStyle w:val="Paragraphedeliste"/>
        <w:ind w:left="791"/>
        <w:jc w:val="center"/>
        <w:rPr>
          <w:rFonts w:cstheme="minorHAnsi"/>
          <w:i/>
          <w:sz w:val="18"/>
          <w:szCs w:val="28"/>
        </w:rPr>
      </w:pPr>
      <w:r>
        <w:rPr>
          <w:rFonts w:cstheme="minorHAnsi"/>
          <w:i/>
          <w:sz w:val="18"/>
          <w:szCs w:val="28"/>
        </w:rPr>
        <w:t xml:space="preserve">Figure </w:t>
      </w:r>
      <w:r w:rsidR="0036543B">
        <w:rPr>
          <w:rFonts w:cstheme="minorHAnsi"/>
          <w:i/>
          <w:sz w:val="18"/>
          <w:szCs w:val="28"/>
        </w:rPr>
        <w:t>7</w:t>
      </w:r>
      <w:r>
        <w:rPr>
          <w:rFonts w:cstheme="minorHAnsi"/>
          <w:i/>
          <w:sz w:val="18"/>
          <w:szCs w:val="28"/>
        </w:rPr>
        <w:t xml:space="preserve"> – Pour pouvoir revenir à la fenêtre précédente lors d’un achat, pour pouvoir modifier les informations                 rentrées, il suffit d’utiliser la touche « Retour »</w:t>
      </w:r>
    </w:p>
    <w:p w:rsidR="0036543B" w:rsidRDefault="0036543B" w:rsidP="00C47597">
      <w:pPr>
        <w:pStyle w:val="Paragraphedeliste"/>
        <w:ind w:left="791"/>
        <w:jc w:val="center"/>
        <w:rPr>
          <w:rFonts w:cstheme="minorHAnsi"/>
          <w:i/>
          <w:sz w:val="18"/>
          <w:szCs w:val="28"/>
        </w:rPr>
      </w:pPr>
    </w:p>
    <w:p w:rsidR="0036543B" w:rsidRDefault="0036543B" w:rsidP="0036543B">
      <w:pPr>
        <w:pStyle w:val="Paragraphedeliste"/>
        <w:ind w:left="791"/>
        <w:jc w:val="center"/>
        <w:rPr>
          <w:rFonts w:cstheme="minorHAnsi"/>
          <w:i/>
          <w:sz w:val="18"/>
          <w:szCs w:val="28"/>
        </w:rPr>
      </w:pPr>
      <w:r>
        <w:rPr>
          <w:rFonts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Default="0036543B" w:rsidP="00725EAA">
      <w:pPr>
        <w:pStyle w:val="Paragraphedeliste"/>
        <w:spacing w:after="120"/>
        <w:ind w:left="794"/>
        <w:jc w:val="center"/>
        <w:rPr>
          <w:rFonts w:cstheme="minorHAnsi"/>
          <w:i/>
          <w:sz w:val="18"/>
          <w:szCs w:val="28"/>
        </w:rPr>
      </w:pPr>
      <w:r>
        <w:rPr>
          <w:rFonts w:cstheme="minorHAnsi"/>
          <w:i/>
          <w:sz w:val="18"/>
          <w:szCs w:val="28"/>
        </w:rPr>
        <w:t>Figure 8 – Pour annuler l’achat d’un titre de transport (ici, d’un billet), il suffit d’utiliser la touche « Retour »</w:t>
      </w:r>
    </w:p>
    <w:p w:rsidR="00725EAA" w:rsidRPr="005C6180" w:rsidRDefault="00725EAA" w:rsidP="00725EAA">
      <w:pPr>
        <w:spacing w:after="120"/>
        <w:rPr>
          <w:rFonts w:cstheme="minorHAnsi"/>
          <w:i/>
          <w:sz w:val="18"/>
          <w:szCs w:val="28"/>
        </w:rPr>
      </w:pPr>
    </w:p>
    <w:p w:rsidR="00FC2DD9" w:rsidRPr="00FC2DD9" w:rsidRDefault="00FC2DD9" w:rsidP="00FC2DD9">
      <w:pPr>
        <w:pStyle w:val="Paragraphedeliste"/>
        <w:numPr>
          <w:ilvl w:val="0"/>
          <w:numId w:val="30"/>
        </w:numPr>
        <w:jc w:val="both"/>
        <w:rPr>
          <w:rFonts w:cstheme="minorHAnsi"/>
          <w:i/>
          <w:sz w:val="18"/>
          <w:szCs w:val="28"/>
        </w:rPr>
      </w:pPr>
      <w:r>
        <w:rPr>
          <w:rFonts w:cstheme="minorHAnsi"/>
          <w:szCs w:val="28"/>
        </w:rPr>
        <w:t xml:space="preserve">Dans les </w:t>
      </w:r>
      <w:r w:rsidR="006F2EEF">
        <w:rPr>
          <w:rFonts w:cstheme="minorHAnsi"/>
          <w:szCs w:val="28"/>
        </w:rPr>
        <w:t xml:space="preserve">différentes </w:t>
      </w:r>
      <w:r>
        <w:rPr>
          <w:rFonts w:cstheme="minorHAnsi"/>
          <w:szCs w:val="28"/>
        </w:rPr>
        <w:t xml:space="preserve">fenêtres </w:t>
      </w:r>
      <w:r w:rsidR="006F2EEF">
        <w:rPr>
          <w:rFonts w:cstheme="minorHAnsi"/>
          <w:szCs w:val="28"/>
        </w:rPr>
        <w:t>d’achats de titres,</w:t>
      </w:r>
      <w:r>
        <w:rPr>
          <w:rFonts w:cstheme="minorHAnsi"/>
          <w:szCs w:val="28"/>
        </w:rPr>
        <w:t xml:space="preserve"> il faut pouvoir rentrer plusieurs informations. Afin de pouvoir circuler o</w:t>
      </w:r>
      <w:r w:rsidR="003067AD">
        <w:rPr>
          <w:rFonts w:cstheme="minorHAnsi"/>
          <w:szCs w:val="28"/>
        </w:rPr>
        <w:t>ù</w:t>
      </w:r>
      <w:r>
        <w:rPr>
          <w:rFonts w:cstheme="minorHAnsi"/>
          <w:szCs w:val="28"/>
        </w:rPr>
        <w:t xml:space="preserve"> l’on veut sur la fenêtre, nous avons opté pour l’ajout d’une touche « Suivant » qui permet de déplacer un pointeur qui indique où nous nous trouvons. </w:t>
      </w:r>
    </w:p>
    <w:p w:rsidR="006F2EEF" w:rsidRDefault="00FC2DD9" w:rsidP="00FC2DD9">
      <w:pPr>
        <w:pStyle w:val="Paragraphedeliste"/>
        <w:ind w:left="791"/>
        <w:jc w:val="both"/>
        <w:rPr>
          <w:rFonts w:cstheme="minorHAnsi"/>
          <w:szCs w:val="28"/>
        </w:rPr>
      </w:pPr>
      <w:r>
        <w:rPr>
          <w:rFonts w:cstheme="minorHAnsi"/>
          <w:szCs w:val="28"/>
        </w:rPr>
        <w:t>Par exemple, sur</w:t>
      </w:r>
      <w:r w:rsidR="006F2EEF">
        <w:rPr>
          <w:rFonts w:cstheme="minorHAnsi"/>
          <w:szCs w:val="28"/>
        </w:rPr>
        <w:t xml:space="preserve"> la figure </w:t>
      </w:r>
      <w:r w:rsidR="0036543B">
        <w:rPr>
          <w:rFonts w:cstheme="minorHAnsi"/>
          <w:szCs w:val="28"/>
        </w:rPr>
        <w:t>8</w:t>
      </w:r>
      <w:r w:rsidR="006F2EEF">
        <w:rPr>
          <w:rFonts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Default="006F2EEF" w:rsidP="00FC2DD9">
      <w:pPr>
        <w:pStyle w:val="Paragraphedeliste"/>
        <w:ind w:left="791"/>
        <w:jc w:val="both"/>
        <w:rPr>
          <w:rFonts w:cstheme="minorHAnsi"/>
          <w:szCs w:val="28"/>
        </w:rPr>
      </w:pPr>
      <w:r>
        <w:rPr>
          <w:rFonts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5C6180" w:rsidRDefault="006F2EEF" w:rsidP="00FC2DD9">
      <w:pPr>
        <w:pStyle w:val="Paragraphedeliste"/>
        <w:ind w:left="791"/>
        <w:jc w:val="both"/>
        <w:rPr>
          <w:rFonts w:cstheme="minorHAnsi"/>
          <w:sz w:val="20"/>
          <w:szCs w:val="28"/>
        </w:rPr>
      </w:pPr>
    </w:p>
    <w:p w:rsidR="00FC2DD9" w:rsidRDefault="006F2EEF" w:rsidP="00FC2DD9">
      <w:pPr>
        <w:pStyle w:val="Paragraphedeliste"/>
        <w:numPr>
          <w:ilvl w:val="0"/>
          <w:numId w:val="31"/>
        </w:numPr>
        <w:jc w:val="both"/>
        <w:rPr>
          <w:rFonts w:cstheme="minorHAnsi"/>
          <w:szCs w:val="28"/>
        </w:rPr>
      </w:pPr>
      <w:r>
        <w:rPr>
          <w:rFonts w:cstheme="minorHAnsi"/>
          <w:szCs w:val="28"/>
        </w:rPr>
        <w:t xml:space="preserve">Mais ce n’est pas suffisant ! En effet, sur la figure </w:t>
      </w:r>
      <w:r w:rsidR="00725EAA">
        <w:rPr>
          <w:rFonts w:cstheme="minorHAnsi"/>
          <w:szCs w:val="28"/>
        </w:rPr>
        <w:t>8</w:t>
      </w:r>
      <w:r>
        <w:rPr>
          <w:rFonts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Pr>
          <w:rFonts w:cstheme="minorHAnsi"/>
          <w:szCs w:val="28"/>
        </w:rPr>
        <w:t>etc</w:t>
      </w:r>
      <w:proofErr w:type="spellEnd"/>
      <w:r>
        <w:rPr>
          <w:rFonts w:cstheme="minorHAnsi"/>
          <w:szCs w:val="28"/>
        </w:rPr>
        <w:t>, et ce, une fois que nous nous trouvons à la bonne ligne grâce au bouton « Suivant » décrit ci-avant).</w:t>
      </w:r>
    </w:p>
    <w:p w:rsidR="00725EAA" w:rsidRDefault="00725EAA" w:rsidP="00725EAA">
      <w:pPr>
        <w:pStyle w:val="Paragraphedeliste"/>
        <w:ind w:left="791"/>
        <w:jc w:val="both"/>
        <w:rPr>
          <w:rFonts w:cstheme="minorHAnsi"/>
          <w:szCs w:val="28"/>
        </w:rPr>
      </w:pPr>
      <w:r>
        <w:rPr>
          <w:rFonts w:cstheme="minorHAnsi"/>
          <w:szCs w:val="28"/>
        </w:rPr>
        <w:t>Une nouvelle fois</w:t>
      </w:r>
      <w:r w:rsidR="001E707A">
        <w:rPr>
          <w:rFonts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Pr>
          <w:rFonts w:cstheme="minorHAnsi"/>
          <w:szCs w:val="28"/>
        </w:rPr>
        <w:t>permet de</w:t>
      </w:r>
      <w:r w:rsidR="001E707A">
        <w:rPr>
          <w:rFonts w:cstheme="minorHAnsi"/>
          <w:szCs w:val="28"/>
        </w:rPr>
        <w:t xml:space="preserve"> choisir aller simple et le « 2 » l’aller-retour.</w:t>
      </w:r>
    </w:p>
    <w:p w:rsidR="001E707A" w:rsidRPr="005C6180" w:rsidRDefault="001E707A" w:rsidP="00725EAA">
      <w:pPr>
        <w:pStyle w:val="Paragraphedeliste"/>
        <w:ind w:left="791"/>
        <w:jc w:val="both"/>
        <w:rPr>
          <w:rFonts w:cstheme="minorHAnsi"/>
          <w:sz w:val="20"/>
          <w:szCs w:val="28"/>
        </w:rPr>
      </w:pPr>
    </w:p>
    <w:p w:rsidR="001E707A" w:rsidRDefault="001E707A" w:rsidP="001E707A">
      <w:pPr>
        <w:pStyle w:val="Paragraphedeliste"/>
        <w:numPr>
          <w:ilvl w:val="0"/>
          <w:numId w:val="31"/>
        </w:numPr>
        <w:jc w:val="both"/>
        <w:rPr>
          <w:rFonts w:cstheme="minorHAnsi"/>
          <w:szCs w:val="28"/>
        </w:rPr>
      </w:pPr>
      <w:r>
        <w:rPr>
          <w:rFonts w:cstheme="minorHAnsi"/>
          <w:szCs w:val="28"/>
        </w:rPr>
        <w:t xml:space="preserve">Bien évidemment, lorsque nous nous trouvons sur un champ de texte à remplir, les touches du clavier servent comme un clavier normal </w:t>
      </w:r>
      <w:r w:rsidR="00CF0304">
        <w:rPr>
          <w:rFonts w:cstheme="minorHAnsi"/>
          <w:szCs w:val="28"/>
        </w:rPr>
        <w:t>s</w:t>
      </w:r>
      <w:r>
        <w:rPr>
          <w:rFonts w:cstheme="minorHAnsi"/>
          <w:szCs w:val="28"/>
        </w:rPr>
        <w:t>i ce n’est quelques adaptations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lettres, seulement des lettres seront écrites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chiffres, seuls les chiffres sont écrits ;</w:t>
      </w:r>
    </w:p>
    <w:p w:rsidR="001E707A" w:rsidRDefault="001E707A" w:rsidP="001E707A">
      <w:pPr>
        <w:pStyle w:val="Paragraphedeliste"/>
        <w:numPr>
          <w:ilvl w:val="1"/>
          <w:numId w:val="31"/>
        </w:numPr>
        <w:jc w:val="both"/>
        <w:rPr>
          <w:rFonts w:cstheme="minorHAnsi"/>
          <w:szCs w:val="28"/>
        </w:rPr>
      </w:pPr>
      <w:r>
        <w:rPr>
          <w:rFonts w:cstheme="minorHAnsi"/>
          <w:szCs w:val="28"/>
        </w:rPr>
        <w:t>Lorsqu’il faut entrer une date ou une heure, lorsqu</w:t>
      </w:r>
      <w:r w:rsidR="00AE5F57">
        <w:rPr>
          <w:rFonts w:cstheme="minorHAnsi"/>
          <w:szCs w:val="28"/>
        </w:rPr>
        <w:t xml:space="preserve">’il faut entrer une date, </w:t>
      </w:r>
      <w:r w:rsidR="00CF0304">
        <w:rPr>
          <w:rFonts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5C6180" w:rsidRDefault="00CF0304" w:rsidP="00CF0304">
      <w:pPr>
        <w:pStyle w:val="Paragraphedeliste"/>
        <w:ind w:left="791"/>
        <w:jc w:val="both"/>
        <w:rPr>
          <w:rFonts w:cstheme="minorHAnsi"/>
          <w:sz w:val="10"/>
          <w:szCs w:val="28"/>
        </w:rPr>
      </w:pPr>
    </w:p>
    <w:p w:rsidR="00CF0304" w:rsidRDefault="005C6180" w:rsidP="00CF0304">
      <w:pPr>
        <w:pStyle w:val="Paragraphedeliste"/>
        <w:numPr>
          <w:ilvl w:val="0"/>
          <w:numId w:val="31"/>
        </w:numPr>
        <w:jc w:val="both"/>
        <w:rPr>
          <w:rFonts w:cstheme="minorHAnsi"/>
          <w:szCs w:val="28"/>
        </w:rPr>
      </w:pPr>
      <w:r>
        <w:rPr>
          <w:rFonts w:cstheme="minorHAnsi"/>
          <w:szCs w:val="28"/>
        </w:rPr>
        <w:t>Dans certaines fenêtres, certaines touches ont des actions spéciales.</w:t>
      </w:r>
    </w:p>
    <w:p w:rsidR="005C6180" w:rsidRDefault="005C6180" w:rsidP="005C6180">
      <w:pPr>
        <w:pStyle w:val="Paragraphedeliste"/>
        <w:ind w:left="791"/>
        <w:jc w:val="both"/>
        <w:rPr>
          <w:rFonts w:cstheme="minorHAnsi"/>
          <w:szCs w:val="28"/>
        </w:rPr>
      </w:pPr>
      <w:r>
        <w:rPr>
          <w:rFonts w:cstheme="minorHAnsi"/>
          <w:szCs w:val="28"/>
        </w:rPr>
        <w:lastRenderedPageBreak/>
        <w:t>Voici un tableau reprenant les différentes pages ainsi que les actions des boutons sur chaque page :</w:t>
      </w:r>
    </w:p>
    <w:p w:rsidR="005C6180" w:rsidRDefault="005C6180" w:rsidP="005C6180">
      <w:pPr>
        <w:pStyle w:val="Paragraphedeliste"/>
        <w:ind w:left="791"/>
        <w:jc w:val="both"/>
        <w:rPr>
          <w:rFonts w:cstheme="minorHAnsi"/>
          <w:szCs w:val="28"/>
        </w:rPr>
      </w:pPr>
    </w:p>
    <w:tbl>
      <w:tblPr>
        <w:tblStyle w:val="Grilledutableau"/>
        <w:tblW w:w="10263" w:type="dxa"/>
        <w:tblLook w:val="04A0" w:firstRow="1" w:lastRow="0" w:firstColumn="1" w:lastColumn="0" w:noHBand="0" w:noVBand="1"/>
      </w:tblPr>
      <w:tblGrid>
        <w:gridCol w:w="6456"/>
        <w:gridCol w:w="982"/>
        <w:gridCol w:w="2825"/>
      </w:tblGrid>
      <w:tr w:rsidR="0090063C" w:rsidTr="0090063C">
        <w:tc>
          <w:tcPr>
            <w:tcW w:w="6456" w:type="dxa"/>
          </w:tcPr>
          <w:p w:rsidR="005C6180" w:rsidRDefault="005C6180" w:rsidP="005C6180">
            <w:pPr>
              <w:pStyle w:val="Paragraphedeliste"/>
              <w:ind w:left="0"/>
              <w:jc w:val="both"/>
              <w:rPr>
                <w:rFonts w:cstheme="minorHAnsi"/>
                <w:szCs w:val="28"/>
              </w:rPr>
            </w:pPr>
            <w:r>
              <w:rPr>
                <w:rFonts w:cstheme="minorHAnsi"/>
                <w:szCs w:val="28"/>
              </w:rPr>
              <w:t>Fenêtre :</w:t>
            </w:r>
          </w:p>
        </w:tc>
        <w:tc>
          <w:tcPr>
            <w:tcW w:w="982" w:type="dxa"/>
          </w:tcPr>
          <w:p w:rsidR="005C6180" w:rsidRDefault="00840DA0" w:rsidP="00840DA0">
            <w:pPr>
              <w:pStyle w:val="Paragraphedeliste"/>
              <w:ind w:left="0"/>
              <w:jc w:val="center"/>
              <w:rPr>
                <w:rFonts w:cstheme="minorHAnsi"/>
                <w:szCs w:val="28"/>
              </w:rPr>
            </w:pPr>
            <w:r>
              <w:rPr>
                <w:rFonts w:cstheme="minorHAnsi"/>
                <w:szCs w:val="28"/>
              </w:rPr>
              <w:t>Bouton :</w:t>
            </w:r>
          </w:p>
        </w:tc>
        <w:tc>
          <w:tcPr>
            <w:tcW w:w="2825" w:type="dxa"/>
          </w:tcPr>
          <w:p w:rsidR="005C6180" w:rsidRDefault="00840DA0" w:rsidP="00840DA0">
            <w:pPr>
              <w:pStyle w:val="Paragraphedeliste"/>
              <w:ind w:left="0"/>
              <w:jc w:val="center"/>
              <w:rPr>
                <w:rFonts w:cstheme="minorHAnsi"/>
                <w:szCs w:val="28"/>
              </w:rPr>
            </w:pPr>
            <w:r>
              <w:rPr>
                <w:rFonts w:cstheme="minorHAnsi"/>
                <w:szCs w:val="28"/>
              </w:rPr>
              <w:t>Action :</w:t>
            </w:r>
          </w:p>
        </w:tc>
      </w:tr>
      <w:tr w:rsidR="0090063C" w:rsidTr="0090063C">
        <w:tc>
          <w:tcPr>
            <w:tcW w:w="6456" w:type="dxa"/>
            <w:vMerge w:val="restart"/>
            <w:vAlign w:val="center"/>
          </w:tcPr>
          <w:p w:rsidR="00840DA0" w:rsidRDefault="00840DA0" w:rsidP="0090063C">
            <w:pPr>
              <w:pStyle w:val="Paragraphedeliste"/>
              <w:ind w:left="0"/>
              <w:jc w:val="center"/>
              <w:rPr>
                <w:rFonts w:cstheme="minorHAnsi"/>
                <w:szCs w:val="28"/>
              </w:rPr>
            </w:pPr>
            <w:r>
              <w:rPr>
                <w:rFonts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1</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billet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2</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3</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Renouveler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4</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xml:space="preserve">« Acheter un </w:t>
            </w:r>
            <w:proofErr w:type="spellStart"/>
            <w:r>
              <w:rPr>
                <w:rFonts w:cstheme="minorHAnsi"/>
                <w:sz w:val="20"/>
                <w:szCs w:val="28"/>
              </w:rPr>
              <w:t>pass</w:t>
            </w:r>
            <w:proofErr w:type="spellEnd"/>
            <w:r>
              <w:rPr>
                <w:rFonts w:cstheme="minorHAnsi"/>
                <w:sz w:val="20"/>
                <w:szCs w:val="28"/>
              </w:rPr>
              <w: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5</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Vérifier un abonnement »</w:t>
            </w:r>
          </w:p>
        </w:tc>
      </w:tr>
      <w:tr w:rsidR="0090063C" w:rsidTr="0090063C">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illimité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2 gares »</w:t>
            </w:r>
          </w:p>
        </w:tc>
      </w:tr>
      <w:tr w:rsidR="0090063C" w:rsidTr="00117E54">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Départs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Arrivée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Itinéraire »</w:t>
            </w:r>
          </w:p>
        </w:tc>
      </w:tr>
      <w:tr w:rsidR="00117E54" w:rsidTr="00117E54">
        <w:tc>
          <w:tcPr>
            <w:tcW w:w="6456" w:type="dxa"/>
            <w:vMerge w:val="restart"/>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Default="00117E54" w:rsidP="00840DA0">
            <w:pPr>
              <w:pStyle w:val="Paragraphedeliste"/>
              <w:ind w:left="0"/>
              <w:jc w:val="center"/>
              <w:rPr>
                <w:rFonts w:cstheme="minorHAnsi"/>
                <w:sz w:val="20"/>
                <w:szCs w:val="28"/>
              </w:rPr>
            </w:pPr>
          </w:p>
          <w:p w:rsidR="00117E54" w:rsidRPr="00117E54" w:rsidRDefault="00117E54" w:rsidP="00840DA0">
            <w:pPr>
              <w:pStyle w:val="Paragraphedeliste"/>
              <w:ind w:left="0"/>
              <w:jc w:val="center"/>
              <w:rPr>
                <w:rFonts w:cstheme="minorHAnsi"/>
                <w:sz w:val="10"/>
                <w:szCs w:val="28"/>
              </w:rPr>
            </w:pPr>
          </w:p>
          <w:p w:rsidR="00117E54" w:rsidRP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1</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liquide »</w:t>
            </w:r>
          </w:p>
        </w:tc>
      </w:tr>
      <w:tr w:rsidR="00117E54" w:rsidTr="00117E54">
        <w:tc>
          <w:tcPr>
            <w:tcW w:w="6456" w:type="dxa"/>
            <w:vMerge/>
            <w:tcBorders>
              <w:bottom w:val="single" w:sz="4" w:space="0" w:color="auto"/>
            </w:tcBorders>
          </w:tcPr>
          <w:p w:rsidR="00117E54" w:rsidRDefault="00117E54" w:rsidP="00840DA0">
            <w:pPr>
              <w:pStyle w:val="Paragraphedeliste"/>
              <w:ind w:left="0"/>
              <w:rPr>
                <w:rFonts w:cstheme="minorHAnsi"/>
                <w:szCs w:val="28"/>
              </w:rPr>
            </w:pPr>
          </w:p>
        </w:tc>
        <w:tc>
          <w:tcPr>
            <w:tcW w:w="982" w:type="dxa"/>
            <w:tcBorders>
              <w:bottom w:val="single" w:sz="4" w:space="0" w:color="auto"/>
            </w:tcBorders>
          </w:tcPr>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2</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tcBorders>
              <w:bottom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par carte »</w:t>
            </w:r>
          </w:p>
        </w:tc>
      </w:tr>
      <w:tr w:rsidR="00117E54" w:rsidTr="00117E54">
        <w:tc>
          <w:tcPr>
            <w:tcW w:w="6456" w:type="dxa"/>
            <w:tcBorders>
              <w:top w:val="single" w:sz="4" w:space="0" w:color="auto"/>
              <w:left w:val="nil"/>
              <w:bottom w:val="nil"/>
              <w:right w:val="nil"/>
            </w:tcBorders>
          </w:tcPr>
          <w:p w:rsidR="00117E54" w:rsidRDefault="00117E54" w:rsidP="00117E54">
            <w:pPr>
              <w:pStyle w:val="Paragraphedeliste"/>
              <w:ind w:left="0"/>
              <w:rPr>
                <w:rFonts w:cstheme="minorHAnsi"/>
                <w:szCs w:val="28"/>
              </w:rPr>
            </w:pPr>
          </w:p>
        </w:tc>
        <w:tc>
          <w:tcPr>
            <w:tcW w:w="982" w:type="dxa"/>
            <w:tcBorders>
              <w:top w:val="single" w:sz="4" w:space="0" w:color="auto"/>
              <w:left w:val="nil"/>
              <w:bottom w:val="nil"/>
              <w:right w:val="nil"/>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left w:val="nil"/>
              <w:bottom w:val="nil"/>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tcBorders>
              <w:top w:val="nil"/>
              <w:left w:val="nil"/>
              <w:bottom w:val="single" w:sz="4" w:space="0" w:color="auto"/>
              <w:right w:val="nil"/>
            </w:tcBorders>
          </w:tcPr>
          <w:p w:rsidR="00117E54" w:rsidRDefault="00117E54" w:rsidP="00117E54">
            <w:pPr>
              <w:pStyle w:val="Paragraphedeliste"/>
              <w:ind w:left="0"/>
              <w:rPr>
                <w:rFonts w:cstheme="minorHAnsi"/>
                <w:szCs w:val="28"/>
              </w:rPr>
            </w:pPr>
          </w:p>
        </w:tc>
        <w:tc>
          <w:tcPr>
            <w:tcW w:w="982" w:type="dxa"/>
            <w:tcBorders>
              <w:top w:val="nil"/>
              <w:left w:val="nil"/>
              <w:bottom w:val="single" w:sz="4" w:space="0" w:color="auto"/>
              <w:right w:val="nil"/>
            </w:tcBorders>
          </w:tcPr>
          <w:p w:rsidR="00117E54" w:rsidRDefault="00117E54" w:rsidP="00117E54">
            <w:pPr>
              <w:pStyle w:val="Paragraphedeliste"/>
              <w:ind w:left="0"/>
              <w:jc w:val="center"/>
              <w:rPr>
                <w:rFonts w:cstheme="minorHAnsi"/>
                <w:sz w:val="20"/>
                <w:szCs w:val="28"/>
              </w:rPr>
            </w:pPr>
          </w:p>
        </w:tc>
        <w:tc>
          <w:tcPr>
            <w:tcW w:w="2825" w:type="dxa"/>
            <w:tcBorders>
              <w:top w:val="nil"/>
              <w:left w:val="nil"/>
              <w:bottom w:val="single" w:sz="4" w:space="0" w:color="auto"/>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vMerge w:val="restart"/>
            <w:tcBorders>
              <w:top w:val="single" w:sz="4" w:space="0" w:color="auto"/>
            </w:tcBorders>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1</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Oui »</w:t>
            </w:r>
          </w:p>
        </w:tc>
      </w:tr>
      <w:tr w:rsidR="00117E54" w:rsidTr="00117E54">
        <w:tc>
          <w:tcPr>
            <w:tcW w:w="6456" w:type="dxa"/>
            <w:vMerge/>
          </w:tcPr>
          <w:p w:rsidR="00117E54" w:rsidRDefault="00117E54" w:rsidP="00117E54">
            <w:pPr>
              <w:pStyle w:val="Paragraphedeliste"/>
              <w:ind w:left="0"/>
              <w:rPr>
                <w:rFonts w:cstheme="minorHAnsi"/>
                <w:szCs w:val="28"/>
              </w:rPr>
            </w:pPr>
          </w:p>
        </w:tc>
        <w:tc>
          <w:tcPr>
            <w:tcW w:w="982" w:type="dxa"/>
          </w:tcPr>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2</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Non »</w:t>
            </w:r>
          </w:p>
        </w:tc>
      </w:tr>
    </w:tbl>
    <w:p w:rsidR="005C6180" w:rsidRDefault="005C6180" w:rsidP="00840DA0">
      <w:pPr>
        <w:pStyle w:val="Paragraphedeliste"/>
        <w:ind w:left="791"/>
        <w:rPr>
          <w:rFonts w:cstheme="minorHAnsi"/>
          <w:szCs w:val="28"/>
        </w:rPr>
      </w:pPr>
    </w:p>
    <w:p w:rsidR="00861FB4" w:rsidRDefault="00861FB4" w:rsidP="00B15346">
      <w:pPr>
        <w:pStyle w:val="Paragraphedeliste"/>
        <w:numPr>
          <w:ilvl w:val="0"/>
          <w:numId w:val="34"/>
        </w:numPr>
        <w:jc w:val="both"/>
        <w:rPr>
          <w:rFonts w:cstheme="minorHAnsi"/>
          <w:szCs w:val="28"/>
        </w:rPr>
      </w:pPr>
      <w:r>
        <w:rPr>
          <w:rFonts w:cstheme="minorHAnsi"/>
          <w:szCs w:val="28"/>
        </w:rPr>
        <w:t>Particularité de certaines fenêtres :</w:t>
      </w:r>
    </w:p>
    <w:p w:rsidR="00861FB4" w:rsidRDefault="00861FB4" w:rsidP="00B15346">
      <w:pPr>
        <w:pStyle w:val="Paragraphedeliste"/>
        <w:numPr>
          <w:ilvl w:val="1"/>
          <w:numId w:val="34"/>
        </w:numPr>
        <w:jc w:val="both"/>
        <w:rPr>
          <w:rFonts w:cstheme="minorHAnsi"/>
          <w:szCs w:val="28"/>
        </w:rPr>
      </w:pPr>
      <w:r>
        <w:rPr>
          <w:rFonts w:cstheme="minorHAnsi"/>
          <w:szCs w:val="28"/>
        </w:rPr>
        <w:t xml:space="preserve">Achat d’un billet :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Départ aujourd’hui » la touche « Espace » rempli automatiquement la date du jour.</w:t>
      </w:r>
    </w:p>
    <w:p w:rsidR="00861FB4" w:rsidRDefault="00861FB4" w:rsidP="00B15346">
      <w:pPr>
        <w:pStyle w:val="Paragraphedeliste"/>
        <w:numPr>
          <w:ilvl w:val="2"/>
          <w:numId w:val="34"/>
        </w:numPr>
        <w:jc w:val="both"/>
        <w:rPr>
          <w:rFonts w:cstheme="minorHAnsi"/>
          <w:szCs w:val="28"/>
        </w:rPr>
      </w:pPr>
      <w:r>
        <w:rPr>
          <w:rFonts w:cstheme="minorHAnsi"/>
          <w:szCs w:val="28"/>
        </w:rPr>
        <w:t xml:space="preserve">Si le nombre de billet rentré est 0, la valeur qui sera affichée dans le récapitulatif de commande sera 1 (car l’achat </w:t>
      </w:r>
      <w:r w:rsidR="002A7F6C">
        <w:rPr>
          <w:rFonts w:cstheme="minorHAnsi"/>
          <w:szCs w:val="28"/>
        </w:rPr>
        <w:t>est d’au moins un billet).</w:t>
      </w:r>
    </w:p>
    <w:p w:rsidR="00861FB4" w:rsidRDefault="00861FB4" w:rsidP="00B15346">
      <w:pPr>
        <w:pStyle w:val="Paragraphedeliste"/>
        <w:numPr>
          <w:ilvl w:val="1"/>
          <w:numId w:val="34"/>
        </w:numPr>
        <w:jc w:val="both"/>
        <w:rPr>
          <w:rFonts w:cstheme="minorHAnsi"/>
          <w:szCs w:val="28"/>
        </w:rPr>
      </w:pPr>
      <w:r>
        <w:rPr>
          <w:rFonts w:cstheme="minorHAnsi"/>
          <w:szCs w:val="28"/>
        </w:rPr>
        <w:t>Renouveler un abonnement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Scanner code », la touche « Espace » ouvre une nouvelle fenêtre pour sélectionner le numéro de l’abonnement à renouveler.</w:t>
      </w:r>
    </w:p>
    <w:p w:rsidR="00861FB4" w:rsidRDefault="002A7F6C" w:rsidP="00B15346">
      <w:pPr>
        <w:pStyle w:val="Paragraphedeliste"/>
        <w:numPr>
          <w:ilvl w:val="1"/>
          <w:numId w:val="34"/>
        </w:numPr>
        <w:jc w:val="both"/>
        <w:rPr>
          <w:rFonts w:cstheme="minorHAnsi"/>
          <w:szCs w:val="28"/>
        </w:rPr>
      </w:pPr>
      <w:r>
        <w:rPr>
          <w:rFonts w:cstheme="minorHAnsi"/>
          <w:szCs w:val="28"/>
        </w:rPr>
        <w:t>Vérifier un horaire de train :</w:t>
      </w:r>
    </w:p>
    <w:p w:rsidR="002A7F6C" w:rsidRDefault="002A7F6C" w:rsidP="00B15346">
      <w:pPr>
        <w:pStyle w:val="Paragraphedeliste"/>
        <w:numPr>
          <w:ilvl w:val="2"/>
          <w:numId w:val="34"/>
        </w:numPr>
        <w:jc w:val="both"/>
        <w:rPr>
          <w:rFonts w:cstheme="minorHAnsi"/>
          <w:szCs w:val="28"/>
        </w:rPr>
      </w:pPr>
      <w:r>
        <w:rPr>
          <w:rFonts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Default="002A7F6C" w:rsidP="00B15346">
      <w:pPr>
        <w:pStyle w:val="Paragraphedeliste"/>
        <w:numPr>
          <w:ilvl w:val="2"/>
          <w:numId w:val="34"/>
        </w:numPr>
        <w:jc w:val="both"/>
        <w:rPr>
          <w:rFonts w:cstheme="minorHAnsi"/>
          <w:szCs w:val="28"/>
        </w:rPr>
      </w:pPr>
      <w:r>
        <w:rPr>
          <w:rFonts w:cstheme="minorHAnsi"/>
          <w:szCs w:val="28"/>
        </w:rPr>
        <w:t xml:space="preserve">Dans la fenêtre de résultat de recherche, </w:t>
      </w:r>
      <w:r w:rsidR="002533A7">
        <w:rPr>
          <w:rFonts w:cstheme="minorHAnsi"/>
          <w:szCs w:val="28"/>
        </w:rPr>
        <w:t>il y a le bouton « Imprimer horaire » peut être actionné grâce au bouton « Espace » (ce qui lancera l’impression de l’horaire affiché).</w:t>
      </w:r>
    </w:p>
    <w:p w:rsidR="002533A7" w:rsidRDefault="002533A7" w:rsidP="00B15346">
      <w:pPr>
        <w:pStyle w:val="Paragraphedeliste"/>
        <w:numPr>
          <w:ilvl w:val="2"/>
          <w:numId w:val="34"/>
        </w:numPr>
        <w:jc w:val="both"/>
        <w:rPr>
          <w:rFonts w:cstheme="minorHAnsi"/>
          <w:szCs w:val="28"/>
        </w:rPr>
      </w:pPr>
      <w:r>
        <w:rPr>
          <w:rFonts w:cstheme="minorHAnsi"/>
          <w:szCs w:val="28"/>
        </w:rPr>
        <w:t>Si l’heure rentrée est entre 23 : 00 et 23 : 59 dans les heures de départs (sections « Départs » et « Itinéraire »), ce seront les 5 premiers horaires du lendemain qui seront affichés.</w:t>
      </w:r>
    </w:p>
    <w:p w:rsidR="002533A7" w:rsidRDefault="002533A7" w:rsidP="00B15346">
      <w:pPr>
        <w:pStyle w:val="Paragraphedeliste"/>
        <w:numPr>
          <w:ilvl w:val="2"/>
          <w:numId w:val="34"/>
        </w:numPr>
        <w:jc w:val="both"/>
        <w:rPr>
          <w:rFonts w:cstheme="minorHAnsi"/>
          <w:szCs w:val="28"/>
        </w:rPr>
      </w:pPr>
      <w:r>
        <w:rPr>
          <w:rFonts w:cstheme="minorHAnsi"/>
          <w:szCs w:val="28"/>
        </w:rPr>
        <w:t>Si l’heure rentrée est entre 00 : 00 et 3 : 59 dans les heures d’arrivées (section « Arrivées »), ce seront les 5 derniers horaires de la veille qui seront affichés.</w:t>
      </w:r>
    </w:p>
    <w:p w:rsidR="00FB70FB" w:rsidRDefault="00FB70FB" w:rsidP="00B15346">
      <w:pPr>
        <w:pStyle w:val="Paragraphedeliste"/>
        <w:ind w:left="2160"/>
        <w:jc w:val="both"/>
        <w:rPr>
          <w:rFonts w:cstheme="minorHAnsi"/>
          <w:szCs w:val="28"/>
        </w:rPr>
      </w:pPr>
      <w:r>
        <w:rPr>
          <w:rFonts w:cstheme="minorHAnsi"/>
          <w:szCs w:val="28"/>
        </w:rPr>
        <w:t>N.B. : Il se peut que certains résultats n’affichent rien, c’est soit que l’heure de recherche est trop tard ou trop tôt (ex : 22 : 59 pour les heures de départs ou 4 : 00 pour les heures d’arrivées).</w:t>
      </w:r>
    </w:p>
    <w:p w:rsidR="00505D90" w:rsidRDefault="00505D90" w:rsidP="00B15346">
      <w:pPr>
        <w:pStyle w:val="Paragraphedeliste"/>
        <w:numPr>
          <w:ilvl w:val="1"/>
          <w:numId w:val="34"/>
        </w:numPr>
        <w:jc w:val="both"/>
        <w:rPr>
          <w:rFonts w:cstheme="minorHAnsi"/>
          <w:szCs w:val="28"/>
        </w:rPr>
      </w:pPr>
      <w:r>
        <w:rPr>
          <w:rFonts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8870F6" w:rsidRDefault="00505D90" w:rsidP="00B15346">
      <w:pPr>
        <w:pStyle w:val="Paragraphedeliste"/>
        <w:ind w:left="2160"/>
        <w:jc w:val="both"/>
        <w:rPr>
          <w:rFonts w:cstheme="minorHAnsi"/>
          <w:szCs w:val="28"/>
        </w:rPr>
      </w:pPr>
      <w:r>
        <w:rPr>
          <w:rFonts w:cstheme="minorHAnsi"/>
          <w:szCs w:val="28"/>
        </w:rPr>
        <w:t>« 0 » : Standard</w:t>
      </w:r>
      <w:r w:rsidR="008870F6">
        <w:rPr>
          <w:rFonts w:cstheme="minorHAnsi"/>
          <w:szCs w:val="28"/>
        </w:rPr>
        <w:tab/>
      </w:r>
      <w:r w:rsidR="008870F6">
        <w:rPr>
          <w:rFonts w:cstheme="minorHAnsi"/>
          <w:szCs w:val="28"/>
        </w:rPr>
        <w:tab/>
      </w:r>
      <w:r w:rsidRPr="008870F6">
        <w:rPr>
          <w:rFonts w:cstheme="minorHAnsi"/>
          <w:szCs w:val="28"/>
        </w:rPr>
        <w:t>« 1 » : Junior</w:t>
      </w:r>
      <w:r w:rsidR="008870F6">
        <w:rPr>
          <w:rFonts w:cstheme="minorHAnsi"/>
          <w:szCs w:val="28"/>
        </w:rPr>
        <w:tab/>
      </w:r>
      <w:r w:rsidR="008870F6">
        <w:rPr>
          <w:rFonts w:cstheme="minorHAnsi"/>
          <w:szCs w:val="28"/>
        </w:rPr>
        <w:tab/>
      </w:r>
      <w:r w:rsidRPr="008870F6">
        <w:rPr>
          <w:rFonts w:cstheme="minorHAnsi"/>
          <w:szCs w:val="28"/>
        </w:rPr>
        <w:t>« 2 » : Enfant</w:t>
      </w:r>
    </w:p>
    <w:p w:rsidR="00505D90" w:rsidRPr="008870F6" w:rsidRDefault="00505D90" w:rsidP="00B15346">
      <w:pPr>
        <w:pStyle w:val="Paragraphedeliste"/>
        <w:ind w:left="2160"/>
        <w:jc w:val="both"/>
        <w:rPr>
          <w:rFonts w:cstheme="minorHAnsi"/>
          <w:szCs w:val="28"/>
        </w:rPr>
      </w:pPr>
      <w:r>
        <w:rPr>
          <w:rFonts w:cstheme="minorHAnsi"/>
          <w:szCs w:val="28"/>
        </w:rPr>
        <w:t>« 3 » : Etudiant</w:t>
      </w:r>
      <w:r w:rsidR="008870F6">
        <w:rPr>
          <w:rFonts w:cstheme="minorHAnsi"/>
          <w:szCs w:val="28"/>
        </w:rPr>
        <w:tab/>
      </w:r>
      <w:r w:rsidR="008870F6">
        <w:rPr>
          <w:rFonts w:cstheme="minorHAnsi"/>
          <w:szCs w:val="28"/>
        </w:rPr>
        <w:tab/>
      </w:r>
      <w:r w:rsidR="008870F6">
        <w:rPr>
          <w:rFonts w:cstheme="minorHAnsi"/>
          <w:szCs w:val="28"/>
        </w:rPr>
        <w:tab/>
      </w:r>
      <w:r w:rsidRPr="008870F6">
        <w:rPr>
          <w:rFonts w:cstheme="minorHAnsi"/>
          <w:szCs w:val="28"/>
        </w:rPr>
        <w:t>« 4 » : Senior</w:t>
      </w:r>
      <w:r w:rsidR="008870F6">
        <w:rPr>
          <w:rFonts w:cstheme="minorHAnsi"/>
          <w:szCs w:val="28"/>
        </w:rPr>
        <w:tab/>
      </w:r>
      <w:r w:rsidR="008870F6">
        <w:rPr>
          <w:rFonts w:cstheme="minorHAnsi"/>
          <w:szCs w:val="28"/>
        </w:rPr>
        <w:tab/>
      </w:r>
      <w:r w:rsidRPr="008870F6">
        <w:rPr>
          <w:rFonts w:cstheme="minorHAnsi"/>
          <w:szCs w:val="28"/>
        </w:rPr>
        <w:t>« 5 » : Excursion</w:t>
      </w:r>
    </w:p>
    <w:p w:rsidR="00505D90" w:rsidRDefault="00505D90" w:rsidP="00B15346">
      <w:pPr>
        <w:pStyle w:val="Paragraphedeliste"/>
        <w:ind w:left="4284" w:firstLine="672"/>
        <w:jc w:val="both"/>
        <w:rPr>
          <w:rFonts w:cstheme="minorHAnsi"/>
          <w:szCs w:val="28"/>
        </w:rPr>
      </w:pPr>
      <w:r>
        <w:rPr>
          <w:rFonts w:cstheme="minorHAnsi"/>
          <w:szCs w:val="28"/>
        </w:rPr>
        <w:t xml:space="preserve">« 6 » : </w:t>
      </w:r>
      <w:proofErr w:type="spellStart"/>
      <w:r>
        <w:rPr>
          <w:rFonts w:cstheme="minorHAnsi"/>
          <w:szCs w:val="28"/>
        </w:rPr>
        <w:t>Velo</w:t>
      </w:r>
      <w:proofErr w:type="spellEnd"/>
    </w:p>
    <w:p w:rsidR="008870F6" w:rsidRDefault="008870F6" w:rsidP="00B15346">
      <w:pPr>
        <w:pStyle w:val="Paragraphedeliste"/>
        <w:ind w:left="4284" w:firstLine="672"/>
        <w:jc w:val="both"/>
        <w:rPr>
          <w:rFonts w:cstheme="minorHAnsi"/>
          <w:szCs w:val="28"/>
        </w:rPr>
      </w:pPr>
    </w:p>
    <w:p w:rsidR="00505D90" w:rsidRDefault="00505D90" w:rsidP="00B15346">
      <w:pPr>
        <w:pStyle w:val="Paragraphedeliste"/>
        <w:numPr>
          <w:ilvl w:val="1"/>
          <w:numId w:val="34"/>
        </w:numPr>
        <w:jc w:val="both"/>
        <w:rPr>
          <w:rFonts w:cstheme="minorHAnsi"/>
          <w:szCs w:val="28"/>
        </w:rPr>
      </w:pPr>
      <w:r>
        <w:rPr>
          <w:rFonts w:cstheme="minorHAnsi"/>
          <w:szCs w:val="28"/>
        </w:rPr>
        <w:t>De la même façon, les numéros pour les réductions sont les suivants :</w:t>
      </w:r>
    </w:p>
    <w:p w:rsidR="00505D90" w:rsidRPr="008870F6" w:rsidRDefault="00505D90" w:rsidP="00B15346">
      <w:pPr>
        <w:pStyle w:val="Paragraphedeliste"/>
        <w:ind w:left="2160"/>
        <w:jc w:val="both"/>
        <w:rPr>
          <w:rFonts w:cstheme="minorHAnsi"/>
          <w:szCs w:val="28"/>
        </w:rPr>
      </w:pPr>
      <w:r>
        <w:rPr>
          <w:rFonts w:cstheme="minorHAnsi"/>
          <w:szCs w:val="28"/>
        </w:rPr>
        <w:t>« 0 » : Aucune</w:t>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sidRPr="008870F6">
        <w:rPr>
          <w:rFonts w:cstheme="minorHAnsi"/>
          <w:szCs w:val="28"/>
        </w:rPr>
        <w:t>« 1 » : Famille nombreuse</w:t>
      </w:r>
    </w:p>
    <w:p w:rsidR="008870F6" w:rsidRPr="008870F6" w:rsidRDefault="008870F6" w:rsidP="00B15346">
      <w:pPr>
        <w:pStyle w:val="Paragraphedeliste"/>
        <w:ind w:left="2160"/>
        <w:jc w:val="both"/>
        <w:rPr>
          <w:rFonts w:cstheme="minorHAnsi"/>
          <w:szCs w:val="28"/>
        </w:rPr>
      </w:pPr>
      <w:r>
        <w:rPr>
          <w:rFonts w:cstheme="minorHAnsi"/>
          <w:szCs w:val="28"/>
        </w:rPr>
        <w:t>« 2 » : Personne à mobilité réduite</w:t>
      </w:r>
      <w:r>
        <w:rPr>
          <w:rFonts w:cstheme="minorHAnsi"/>
          <w:szCs w:val="28"/>
        </w:rPr>
        <w:tab/>
      </w:r>
      <w:r>
        <w:rPr>
          <w:rFonts w:cstheme="minorHAnsi"/>
          <w:szCs w:val="28"/>
        </w:rPr>
        <w:tab/>
        <w:t>« </w:t>
      </w:r>
      <w:r w:rsidRPr="008870F6">
        <w:rPr>
          <w:rFonts w:cstheme="minorHAnsi"/>
          <w:szCs w:val="28"/>
        </w:rPr>
        <w:t>3 » : Parent employé</w:t>
      </w:r>
    </w:p>
    <w:p w:rsidR="00FB70FB" w:rsidRDefault="00FB70FB" w:rsidP="00B15346">
      <w:pPr>
        <w:pStyle w:val="Paragraphedeliste"/>
        <w:jc w:val="both"/>
        <w:rPr>
          <w:rFonts w:cstheme="minorHAnsi"/>
          <w:szCs w:val="28"/>
        </w:rPr>
      </w:pPr>
    </w:p>
    <w:p w:rsidR="00FB70FB" w:rsidRDefault="00FB70FB" w:rsidP="00B15346">
      <w:pPr>
        <w:pStyle w:val="Paragraphedeliste"/>
        <w:numPr>
          <w:ilvl w:val="0"/>
          <w:numId w:val="34"/>
        </w:numPr>
        <w:jc w:val="both"/>
        <w:rPr>
          <w:rFonts w:cstheme="minorHAnsi"/>
          <w:szCs w:val="28"/>
        </w:rPr>
      </w:pPr>
      <w:r>
        <w:rPr>
          <w:rFonts w:cstheme="minorHAnsi"/>
          <w:szCs w:val="28"/>
        </w:rPr>
        <w:lastRenderedPageBreak/>
        <w:t>Plus précisément, les boutons « Démarrer », « Ok », « Valider », « Rechercher »,</w:t>
      </w:r>
      <w:r w:rsidR="003109B3">
        <w:rPr>
          <w:rFonts w:cstheme="minorHAnsi"/>
          <w:szCs w:val="28"/>
        </w:rPr>
        <w:t xml:space="preserve"> « Paiement » (dans les pages de récapitulatifs de commande</w:t>
      </w:r>
      <w:r w:rsidR="00505D90">
        <w:rPr>
          <w:rFonts w:cstheme="minorHAnsi"/>
          <w:szCs w:val="28"/>
        </w:rPr>
        <w:t>) ainsi que « Revenir à l’écran principal » peuvent être actionnés avec la touche « Entrer » du clavier.</w:t>
      </w:r>
    </w:p>
    <w:p w:rsidR="00B15346" w:rsidRDefault="00B15346" w:rsidP="00B15346">
      <w:pPr>
        <w:pStyle w:val="Paragraphedeliste"/>
        <w:jc w:val="both"/>
        <w:rPr>
          <w:rFonts w:cstheme="minorHAnsi"/>
          <w:szCs w:val="28"/>
        </w:rPr>
      </w:pPr>
      <w:r>
        <w:rPr>
          <w:rFonts w:cstheme="minorHAnsi"/>
          <w:szCs w:val="28"/>
        </w:rPr>
        <w:t>S’il y a des informations qui sont mal encodées, cela n’est pas validé, donc tant que les informations rentrées ne sont pas valides, on ne passe pas à la suite (un message est affiché s’il y a une erreur).</w:t>
      </w:r>
    </w:p>
    <w:p w:rsidR="00B15346" w:rsidRPr="00B15346" w:rsidRDefault="00B15346" w:rsidP="00B15346">
      <w:pPr>
        <w:pStyle w:val="Paragraphedeliste"/>
        <w:jc w:val="both"/>
        <w:rPr>
          <w:rFonts w:cstheme="minorHAnsi"/>
          <w:szCs w:val="28"/>
        </w:rPr>
      </w:pPr>
    </w:p>
    <w:p w:rsidR="00505D90" w:rsidRDefault="00505D90" w:rsidP="00B15346">
      <w:pPr>
        <w:pStyle w:val="Paragraphedeliste"/>
        <w:numPr>
          <w:ilvl w:val="0"/>
          <w:numId w:val="34"/>
        </w:numPr>
        <w:jc w:val="both"/>
        <w:rPr>
          <w:rFonts w:cstheme="minorHAnsi"/>
          <w:szCs w:val="28"/>
        </w:rPr>
      </w:pPr>
      <w:r w:rsidRPr="00B15346">
        <w:rPr>
          <w:rFonts w:cstheme="minorHAnsi"/>
          <w:szCs w:val="28"/>
        </w:rPr>
        <w:t>De même, les seuls boutons actionnés avec le bouton « Retour » du clavier sont « Retour »</w:t>
      </w:r>
      <w:r w:rsidR="00B15346" w:rsidRPr="00B15346">
        <w:rPr>
          <w:rFonts w:cstheme="minorHAnsi"/>
          <w:szCs w:val="28"/>
        </w:rPr>
        <w:t xml:space="preserve"> et</w:t>
      </w:r>
      <w:r w:rsidRPr="00B15346">
        <w:rPr>
          <w:rFonts w:cstheme="minorHAnsi"/>
          <w:szCs w:val="28"/>
        </w:rPr>
        <w:t xml:space="preserve"> « Annuler »</w:t>
      </w:r>
      <w:r w:rsidR="00B15346" w:rsidRPr="00B15346">
        <w:rPr>
          <w:rFonts w:cstheme="minorHAnsi"/>
          <w:szCs w:val="28"/>
        </w:rPr>
        <w:t>. Noter que ces actions sont différentes : « Retour » permet de revenir à la fenêtre précédente tandis que « Annuler » annule tout et revient au menu principal.</w:t>
      </w:r>
    </w:p>
    <w:p w:rsidR="00B15346" w:rsidRDefault="00B15346" w:rsidP="00B15346">
      <w:pPr>
        <w:pStyle w:val="Paragraphedeliste"/>
        <w:jc w:val="both"/>
        <w:rPr>
          <w:rFonts w:cstheme="minorHAnsi"/>
          <w:szCs w:val="28"/>
        </w:rPr>
      </w:pPr>
    </w:p>
    <w:p w:rsidR="009571D2" w:rsidRDefault="009571D2" w:rsidP="009571D2">
      <w:pPr>
        <w:pStyle w:val="Titre1"/>
      </w:pPr>
      <w:r>
        <w:t>Utilisation du clavier de l’ordinateur :</w:t>
      </w:r>
    </w:p>
    <w:p w:rsidR="009571D2" w:rsidRPr="009571D2" w:rsidRDefault="009571D2" w:rsidP="009571D2">
      <w:pPr>
        <w:jc w:val="both"/>
        <w:rPr>
          <w:rFonts w:cstheme="minorHAnsi"/>
          <w:sz w:val="2"/>
          <w:szCs w:val="28"/>
        </w:rPr>
      </w:pPr>
    </w:p>
    <w:p w:rsidR="009571D2" w:rsidRPr="009571D2" w:rsidRDefault="009571D2" w:rsidP="00C30032">
      <w:pPr>
        <w:ind w:firstLine="360"/>
        <w:jc w:val="both"/>
        <w:rPr>
          <w:rFonts w:cstheme="minorHAnsi"/>
          <w:szCs w:val="28"/>
        </w:rPr>
      </w:pPr>
      <w:r>
        <w:rPr>
          <w:rFonts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Default="009571D2" w:rsidP="009571D2">
      <w:pPr>
        <w:pStyle w:val="Paragraphedeliste"/>
        <w:numPr>
          <w:ilvl w:val="0"/>
          <w:numId w:val="34"/>
        </w:numPr>
        <w:jc w:val="both"/>
        <w:rPr>
          <w:rFonts w:cstheme="minorHAnsi"/>
          <w:szCs w:val="28"/>
        </w:rPr>
      </w:pPr>
      <w:r>
        <w:rPr>
          <w:rFonts w:cstheme="minorHAnsi"/>
          <w:szCs w:val="28"/>
        </w:rPr>
        <w:t>La touche « Suivant » du clavier du distributeur peut être remplacé par la touche « Tab » (tabulation) du clavier d’ordinateur.</w:t>
      </w:r>
    </w:p>
    <w:p w:rsidR="00C272AA" w:rsidRDefault="00C272AA" w:rsidP="00C272AA">
      <w:pPr>
        <w:pStyle w:val="Paragraphedeliste"/>
        <w:jc w:val="both"/>
        <w:rPr>
          <w:rFonts w:cstheme="minorHAnsi"/>
          <w:szCs w:val="28"/>
        </w:rPr>
      </w:pPr>
    </w:p>
    <w:p w:rsidR="00C272AA" w:rsidRPr="00C272AA" w:rsidRDefault="009571D2" w:rsidP="00C272AA">
      <w:pPr>
        <w:pStyle w:val="Paragraphedeliste"/>
        <w:numPr>
          <w:ilvl w:val="0"/>
          <w:numId w:val="34"/>
        </w:numPr>
        <w:jc w:val="both"/>
        <w:rPr>
          <w:rFonts w:cstheme="minorHAnsi"/>
          <w:szCs w:val="28"/>
        </w:rPr>
      </w:pPr>
      <w:r>
        <w:rPr>
          <w:rFonts w:cstheme="minorHAnsi"/>
          <w:szCs w:val="28"/>
        </w:rPr>
        <w:t xml:space="preserve">Les touches « Entrer » et « Retour » n’ont pas d’analogue dans le clavier d’ordinateur. Or comme on ne peut pas configurer un distributeur sans clavier et sans écran tactile, les boutons de l’écran </w:t>
      </w:r>
      <w:r w:rsidR="00C272AA">
        <w:rPr>
          <w:rFonts w:cstheme="minorHAnsi"/>
          <w:szCs w:val="28"/>
        </w:rPr>
        <w:t>auront des effets visuels.</w:t>
      </w:r>
    </w:p>
    <w:p w:rsidR="00C272AA" w:rsidRDefault="00C272AA" w:rsidP="00C272AA">
      <w:pPr>
        <w:pStyle w:val="Paragraphedeliste"/>
        <w:jc w:val="both"/>
        <w:rPr>
          <w:rFonts w:cstheme="minorHAnsi"/>
          <w:szCs w:val="28"/>
        </w:rPr>
      </w:pPr>
    </w:p>
    <w:p w:rsidR="00C272AA" w:rsidRPr="00C272AA" w:rsidRDefault="00C272AA" w:rsidP="00C272AA">
      <w:pPr>
        <w:pStyle w:val="Paragraphedeliste"/>
        <w:numPr>
          <w:ilvl w:val="0"/>
          <w:numId w:val="34"/>
        </w:numPr>
        <w:jc w:val="both"/>
        <w:rPr>
          <w:rFonts w:cstheme="minorHAnsi"/>
          <w:szCs w:val="28"/>
        </w:rPr>
      </w:pPr>
      <w:r>
        <w:rPr>
          <w:rFonts w:cstheme="minorHAnsi"/>
          <w:szCs w:val="28"/>
        </w:rPr>
        <w:t>Tout le restant du clavier du distributeur étant similaire au clavier de l’ordinateur, on peut utiliser les lettres et les chiffres pour écrire.</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Vu que si nous n’avons pas de clavier sur le distributeur, nous avons l’écran tactile, les différentes actions spéciales des numéros du clavier décrite dans la section 7 (tableau) sont exécutée avec l’écran (les chiffres du clavier de l’ordinateur ne font donc rien pour effectuer des transitions).</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Si notre pointeur se situe sur un bouton de l’écran, on peut exécuter l’action du bouton en appuyant sur la touche espace du clavier.</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De même, pour étendre un menu déroulant, il suffit d’appuyer sur l’espace pour le dérouler, ensuite, d’utiliser la touche « Tab » pour choisir l’item voulu et d’appuyer une seconde fois pour le sélectionner.</w:t>
      </w:r>
    </w:p>
    <w:p w:rsidR="00C30032" w:rsidRPr="00C30032" w:rsidRDefault="00C30032" w:rsidP="00C30032">
      <w:pPr>
        <w:pStyle w:val="Paragraphedeliste"/>
        <w:rPr>
          <w:rFonts w:cstheme="minorHAnsi"/>
          <w:szCs w:val="28"/>
        </w:rPr>
      </w:pPr>
    </w:p>
    <w:p w:rsidR="00C30032" w:rsidRDefault="00C30032" w:rsidP="00C30032">
      <w:pPr>
        <w:pStyle w:val="Titre1"/>
      </w:pPr>
      <w:r>
        <w:t>Utilisation de l’écran tactile :</w:t>
      </w:r>
    </w:p>
    <w:p w:rsidR="00C30032" w:rsidRPr="00C30032" w:rsidRDefault="00C30032" w:rsidP="00C30032">
      <w:pPr>
        <w:jc w:val="both"/>
        <w:rPr>
          <w:rFonts w:cstheme="minorHAnsi"/>
          <w:sz w:val="2"/>
          <w:szCs w:val="28"/>
        </w:rPr>
      </w:pPr>
    </w:p>
    <w:p w:rsidR="009403A0" w:rsidRDefault="00C30032" w:rsidP="009403A0">
      <w:pPr>
        <w:ind w:firstLine="432"/>
        <w:jc w:val="both"/>
        <w:rPr>
          <w:rFonts w:cstheme="minorHAnsi"/>
          <w:szCs w:val="28"/>
        </w:rPr>
      </w:pPr>
      <w:r>
        <w:rPr>
          <w:rFonts w:cstheme="minorHAnsi"/>
          <w:szCs w:val="28"/>
        </w:rPr>
        <w:t>L’utilisation de l’écran tactile est assez naturelle, il suffit de cliquer à chaque fois sur le boutons pour effectuer l’action voulue.</w:t>
      </w: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Pr="009403A0" w:rsidRDefault="009403A0" w:rsidP="009403A0">
      <w:pPr>
        <w:ind w:firstLine="432"/>
        <w:jc w:val="both"/>
        <w:rPr>
          <w:rFonts w:cstheme="minorHAnsi"/>
          <w:sz w:val="2"/>
          <w:szCs w:val="28"/>
        </w:rPr>
      </w:pPr>
    </w:p>
    <w:p w:rsidR="009403A0" w:rsidRDefault="009403A0" w:rsidP="009403A0">
      <w:pPr>
        <w:pStyle w:val="Titre1"/>
      </w:pPr>
      <w:r>
        <w:lastRenderedPageBreak/>
        <w:t>Utilisation des fentes :</w:t>
      </w:r>
    </w:p>
    <w:p w:rsidR="009403A0" w:rsidRPr="009403A0" w:rsidRDefault="009403A0" w:rsidP="00C30032">
      <w:pPr>
        <w:ind w:firstLine="432"/>
        <w:jc w:val="both"/>
        <w:rPr>
          <w:rFonts w:cstheme="minorHAnsi"/>
          <w:sz w:val="2"/>
          <w:szCs w:val="28"/>
        </w:rPr>
      </w:pPr>
    </w:p>
    <w:p w:rsidR="009403A0" w:rsidRDefault="009403A0" w:rsidP="000C70EF">
      <w:pPr>
        <w:ind w:firstLine="432"/>
        <w:jc w:val="both"/>
        <w:rPr>
          <w:rFonts w:cstheme="minorHAnsi"/>
          <w:szCs w:val="28"/>
        </w:rPr>
      </w:pPr>
      <w:r>
        <w:rPr>
          <w:rFonts w:cstheme="minorHAnsi"/>
          <w:szCs w:val="28"/>
        </w:rPr>
        <w:t>Les fentes sont assez simples, elles aussi, à utiliser. Lors du paiement en liquide, une fenêtre décrémente le montant à payer au fur et à mesure que vous introduisez de l’argent (que vous appuyer sur un bouton) et incrémente un montant « Montant introduit »</w:t>
      </w:r>
      <w:r w:rsidR="00FE661C">
        <w:rPr>
          <w:rFonts w:cstheme="minorHAnsi"/>
          <w:szCs w:val="28"/>
        </w:rPr>
        <w:t>.</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du scanneur de code :</w:t>
      </w:r>
    </w:p>
    <w:p w:rsidR="00FE661C" w:rsidRPr="00FE661C" w:rsidRDefault="00FE661C" w:rsidP="000C70EF">
      <w:pPr>
        <w:jc w:val="both"/>
        <w:rPr>
          <w:sz w:val="2"/>
        </w:rPr>
      </w:pPr>
    </w:p>
    <w:p w:rsidR="00FE661C" w:rsidRDefault="00FE661C" w:rsidP="000C70EF">
      <w:pPr>
        <w:ind w:firstLine="432"/>
        <w:jc w:val="both"/>
        <w:rPr>
          <w:rFonts w:cstheme="minorHAnsi"/>
          <w:szCs w:val="28"/>
        </w:rPr>
      </w:pPr>
      <w:r>
        <w:rPr>
          <w:rFonts w:cstheme="minorHAnsi"/>
          <w:szCs w:val="28"/>
        </w:rPr>
        <w:t>Le scanneur (rectangle noir au-dessus à droite) est plus décoratif. En effet, il ne sert à rien graphiquement mais il sert juste à indiquer si le distributeur est équipé ou non d’un tel scanneur. Lors d’un scan de code barre d’abonnement, une fenêtre sera en réalité affichée pour choisir le numéro d’abonnement (voir section 13).</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lecteur de carte :</w:t>
      </w:r>
    </w:p>
    <w:p w:rsidR="00FE661C" w:rsidRPr="00FE661C" w:rsidRDefault="00FE661C" w:rsidP="000C70EF">
      <w:pPr>
        <w:ind w:left="432"/>
        <w:jc w:val="both"/>
        <w:rPr>
          <w:sz w:val="2"/>
        </w:rPr>
      </w:pPr>
    </w:p>
    <w:p w:rsidR="00FE661C" w:rsidRDefault="00FE661C" w:rsidP="000C70EF">
      <w:pPr>
        <w:ind w:firstLine="432"/>
        <w:jc w:val="both"/>
      </w:pPr>
      <w:r>
        <w:t>Le lecteur de carte sert quant à lui à insérer et à retirer une carte bancaire. On peut choisir son numéro de carte via une fenêtre qui s’ouvre en annexe (voir section 13). Les touches du lecteur de carte ne servent qu’a entrer le code PIN lorsqu’il sera demandé.</w:t>
      </w:r>
    </w:p>
    <w:p w:rsidR="00FE661C" w:rsidRPr="00FE661C" w:rsidRDefault="00FE661C" w:rsidP="00FE661C">
      <w:pPr>
        <w:ind w:firstLine="432"/>
        <w:rPr>
          <w:sz w:val="2"/>
        </w:rPr>
      </w:pPr>
    </w:p>
    <w:p w:rsidR="00FE661C" w:rsidRDefault="00FE661C" w:rsidP="00FE661C">
      <w:pPr>
        <w:pStyle w:val="Titre1"/>
      </w:pPr>
      <w:r>
        <w:t>Fenêtres qui s’ouvrent en annexe :</w:t>
      </w:r>
    </w:p>
    <w:p w:rsidR="00FE661C" w:rsidRPr="00FE661C" w:rsidRDefault="00FE661C" w:rsidP="00FE661C">
      <w:pPr>
        <w:rPr>
          <w:sz w:val="2"/>
        </w:rPr>
      </w:pPr>
    </w:p>
    <w:p w:rsidR="000C70EF" w:rsidRDefault="00FE661C" w:rsidP="000C70EF">
      <w:pPr>
        <w:ind w:left="432"/>
        <w:jc w:val="both"/>
      </w:pPr>
      <w:r>
        <w:t>Lors de l’e</w:t>
      </w:r>
      <w:r w:rsidR="000C70EF">
        <w:t xml:space="preserve">xécution de l’application, nous pouvons afficher </w:t>
      </w:r>
      <w:r w:rsidR="00B81826">
        <w:t xml:space="preserve">six </w:t>
      </w:r>
      <w:r w:rsidR="000C70EF">
        <w:t>types de fenêtres en annexe.</w:t>
      </w:r>
    </w:p>
    <w:p w:rsidR="000C70EF" w:rsidRDefault="000C70EF" w:rsidP="000C70EF">
      <w:pPr>
        <w:pStyle w:val="Paragraphedeliste"/>
        <w:numPr>
          <w:ilvl w:val="0"/>
          <w:numId w:val="36"/>
        </w:numPr>
        <w:jc w:val="both"/>
      </w:pPr>
      <w:r>
        <w:t xml:space="preserve">Choix de l’abonnement : </w:t>
      </w:r>
    </w:p>
    <w:p w:rsidR="000C70EF" w:rsidRDefault="000C70EF" w:rsidP="000C70EF">
      <w:pPr>
        <w:pStyle w:val="Paragraphedeliste"/>
        <w:numPr>
          <w:ilvl w:val="1"/>
          <w:numId w:val="36"/>
        </w:numPr>
        <w:jc w:val="both"/>
      </w:pPr>
      <w:r>
        <w:t>Lorsque nous appuyons sur le bouton « Scanner code » dans la partie renouveler un abonnement, une fenêtre s’affiche en plus. Il est dès lors demandé à l’utilisateur de choisir un numéro parmi ceux déjà existants (menu déroulant ; voir section 5 les numéros existants).</w:t>
      </w:r>
    </w:p>
    <w:p w:rsidR="000C70EF" w:rsidRDefault="000C70EF" w:rsidP="000C70EF">
      <w:pPr>
        <w:pStyle w:val="Paragraphedeliste"/>
        <w:numPr>
          <w:ilvl w:val="1"/>
          <w:numId w:val="36"/>
        </w:numPr>
        <w:jc w:val="both"/>
      </w:pPr>
      <w:r>
        <w:t>Si l’on souhaite valider, cela passe à la suite.</w:t>
      </w:r>
    </w:p>
    <w:p w:rsidR="000C70EF" w:rsidRDefault="000C70EF" w:rsidP="000C70EF">
      <w:pPr>
        <w:pStyle w:val="Paragraphedeliste"/>
        <w:numPr>
          <w:ilvl w:val="1"/>
          <w:numId w:val="36"/>
        </w:numPr>
        <w:jc w:val="both"/>
      </w:pPr>
      <w:r>
        <w:t>Sinon, on ferme cette petite fenêtre.</w:t>
      </w:r>
    </w:p>
    <w:p w:rsidR="000C70EF" w:rsidRDefault="000C70EF" w:rsidP="000C70EF">
      <w:pPr>
        <w:pStyle w:val="Paragraphedeliste"/>
        <w:ind w:left="1872"/>
        <w:jc w:val="both"/>
      </w:pPr>
    </w:p>
    <w:p w:rsidR="000C70EF" w:rsidRDefault="000C70EF" w:rsidP="000C70EF">
      <w:pPr>
        <w:pStyle w:val="Paragraphedeliste"/>
        <w:numPr>
          <w:ilvl w:val="0"/>
          <w:numId w:val="36"/>
        </w:numPr>
        <w:jc w:val="both"/>
      </w:pPr>
      <w:r>
        <w:t>Choix du numéro de carte :</w:t>
      </w:r>
    </w:p>
    <w:p w:rsidR="000C70EF" w:rsidRDefault="000C70EF" w:rsidP="000C70EF">
      <w:pPr>
        <w:pStyle w:val="Paragraphedeliste"/>
        <w:numPr>
          <w:ilvl w:val="1"/>
          <w:numId w:val="36"/>
        </w:numPr>
        <w:jc w:val="both"/>
      </w:pPr>
      <w:r>
        <w:t>Pour effectuer un paiement par carte, il est demandé d’introduire une carte. Lorsque nous appuyons sur le bouton « Insérer/Retirer carte », une fenêtre s’affiche afin de demander à l’utilisateur de taper un numéro de carte.</w:t>
      </w:r>
    </w:p>
    <w:p w:rsidR="00426E4D" w:rsidRDefault="000C70EF" w:rsidP="00426E4D">
      <w:pPr>
        <w:pStyle w:val="Paragraphedeliste"/>
        <w:numPr>
          <w:ilvl w:val="1"/>
          <w:numId w:val="36"/>
        </w:numPr>
        <w:jc w:val="both"/>
      </w:pPr>
      <w:r>
        <w:t>Il faut en effet le taper avec le clavier numérique du clavier d’ordinateur dans le champ de texte prévu à cet effet (voir numéros de cartes disponibles à la section 4).</w:t>
      </w:r>
      <w:r w:rsidR="00426E4D" w:rsidRPr="00426E4D">
        <w:t xml:space="preserve"> </w:t>
      </w:r>
    </w:p>
    <w:p w:rsidR="00426E4D" w:rsidRDefault="00426E4D" w:rsidP="00426E4D">
      <w:pPr>
        <w:pStyle w:val="Paragraphedeliste"/>
        <w:numPr>
          <w:ilvl w:val="1"/>
          <w:numId w:val="36"/>
        </w:numPr>
        <w:jc w:val="both"/>
      </w:pPr>
      <w:r>
        <w:t xml:space="preserve">Si l’on souhaite valider, </w:t>
      </w:r>
      <w:r w:rsidR="00B81826">
        <w:t>on est appelé à introduire le mot de passe avec le clavier du lecteur de carte.</w:t>
      </w:r>
    </w:p>
    <w:p w:rsidR="00426E4D" w:rsidRDefault="00426E4D" w:rsidP="00426E4D">
      <w:pPr>
        <w:pStyle w:val="Paragraphedeliste"/>
        <w:numPr>
          <w:ilvl w:val="1"/>
          <w:numId w:val="36"/>
        </w:numPr>
        <w:jc w:val="both"/>
      </w:pPr>
      <w:r>
        <w:t>Sinon, on ferme cette petite fenêtre.</w:t>
      </w:r>
    </w:p>
    <w:p w:rsidR="00B81826" w:rsidRDefault="00B81826" w:rsidP="00B81826">
      <w:pPr>
        <w:pStyle w:val="Paragraphedeliste"/>
        <w:ind w:left="1152"/>
        <w:jc w:val="both"/>
      </w:pPr>
    </w:p>
    <w:p w:rsidR="00B81826" w:rsidRDefault="00B81826" w:rsidP="00B81826">
      <w:pPr>
        <w:pStyle w:val="Paragraphedeliste"/>
        <w:numPr>
          <w:ilvl w:val="0"/>
          <w:numId w:val="36"/>
        </w:numPr>
        <w:jc w:val="both"/>
      </w:pPr>
      <w:r>
        <w:t>Afficher le rendu :</w:t>
      </w:r>
    </w:p>
    <w:p w:rsidR="00B81826" w:rsidRDefault="00B81826" w:rsidP="00B81826">
      <w:pPr>
        <w:pStyle w:val="Paragraphedeliste"/>
        <w:numPr>
          <w:ilvl w:val="1"/>
          <w:numId w:val="36"/>
        </w:numPr>
        <w:jc w:val="both"/>
      </w:pPr>
      <w:r>
        <w:t>Affiche simplement le montant rendu lors d’un paiement en liquide.</w:t>
      </w:r>
    </w:p>
    <w:p w:rsidR="00B81826" w:rsidRDefault="00B81826" w:rsidP="00B81826">
      <w:pPr>
        <w:pStyle w:val="Paragraphedeliste"/>
        <w:ind w:left="1152"/>
        <w:jc w:val="both"/>
      </w:pPr>
    </w:p>
    <w:p w:rsidR="00B81826" w:rsidRDefault="00B81826" w:rsidP="00B81826">
      <w:pPr>
        <w:pStyle w:val="Paragraphedeliste"/>
        <w:numPr>
          <w:ilvl w:val="0"/>
          <w:numId w:val="36"/>
        </w:numPr>
        <w:jc w:val="both"/>
      </w:pPr>
      <w:r>
        <w:t>Afficher le reçu (optionnel) :</w:t>
      </w:r>
    </w:p>
    <w:p w:rsidR="00B81826" w:rsidRDefault="00B81826" w:rsidP="00B81826">
      <w:pPr>
        <w:pStyle w:val="Paragraphedeliste"/>
        <w:numPr>
          <w:ilvl w:val="1"/>
          <w:numId w:val="36"/>
        </w:numPr>
        <w:jc w:val="both"/>
      </w:pPr>
      <w:r>
        <w:t>Affiche simplement un reçu de paiement.</w:t>
      </w:r>
    </w:p>
    <w:p w:rsidR="00B81826" w:rsidRDefault="00B81826" w:rsidP="00B81826">
      <w:pPr>
        <w:pStyle w:val="Paragraphedeliste"/>
        <w:numPr>
          <w:ilvl w:val="0"/>
          <w:numId w:val="36"/>
        </w:numPr>
        <w:jc w:val="both"/>
      </w:pPr>
      <w:r>
        <w:lastRenderedPageBreak/>
        <w:t>Afficher la commande :</w:t>
      </w:r>
    </w:p>
    <w:p w:rsidR="00B81826" w:rsidRDefault="00B81826" w:rsidP="00B81826">
      <w:pPr>
        <w:pStyle w:val="Paragraphedeliste"/>
        <w:numPr>
          <w:ilvl w:val="1"/>
          <w:numId w:val="36"/>
        </w:numPr>
        <w:jc w:val="both"/>
      </w:pPr>
      <w:r>
        <w:t>Affiche le titre de transport acheté.</w:t>
      </w:r>
    </w:p>
    <w:p w:rsidR="00B81826" w:rsidRPr="00FE661C" w:rsidRDefault="00B81826" w:rsidP="00B81826">
      <w:pPr>
        <w:ind w:firstLine="432"/>
        <w:rPr>
          <w:sz w:val="2"/>
        </w:rPr>
      </w:pPr>
    </w:p>
    <w:p w:rsidR="00B81826" w:rsidRDefault="00B81826" w:rsidP="00B81826">
      <w:pPr>
        <w:pStyle w:val="Titre1"/>
      </w:pPr>
      <w:r>
        <w:t>Fenêtres ayant un temps d’affichage :</w:t>
      </w:r>
    </w:p>
    <w:p w:rsidR="00B81826" w:rsidRPr="00B81826" w:rsidRDefault="00B81826" w:rsidP="00B81826">
      <w:pPr>
        <w:rPr>
          <w:sz w:val="2"/>
        </w:rPr>
      </w:pPr>
    </w:p>
    <w:p w:rsidR="00B81826" w:rsidRDefault="00B81826" w:rsidP="00B81826">
      <w:pPr>
        <w:ind w:firstLine="432"/>
        <w:jc w:val="both"/>
      </w:pPr>
      <w:r>
        <w:t>Lors de l’exécution de l’application, plusieurs messages sont transmis à l’utilisateur. Afin de les afficher au mieux, nous avons opté pour des cours instants de transitions.</w:t>
      </w:r>
    </w:p>
    <w:p w:rsidR="00B81826" w:rsidRDefault="00B81826" w:rsidP="00B81826">
      <w:pPr>
        <w:pStyle w:val="Paragraphedeliste"/>
        <w:numPr>
          <w:ilvl w:val="0"/>
          <w:numId w:val="37"/>
        </w:numPr>
        <w:jc w:val="both"/>
      </w:pPr>
      <w:r>
        <w:t xml:space="preserve">Par exemple, pour imprimer, la simulation d’impression est effectuée avec un petit délai, </w:t>
      </w:r>
      <w:r w:rsidR="00E663C8">
        <w:t>de même pour le « Ejection carte ».</w:t>
      </w:r>
    </w:p>
    <w:p w:rsidR="009A607C" w:rsidRDefault="009A607C" w:rsidP="009A607C">
      <w:pPr>
        <w:pStyle w:val="Paragraphedeliste"/>
        <w:ind w:left="1152"/>
        <w:jc w:val="both"/>
      </w:pPr>
    </w:p>
    <w:p w:rsidR="008F11F9" w:rsidRDefault="00E663C8" w:rsidP="008F11F9">
      <w:pPr>
        <w:pStyle w:val="Paragraphedeliste"/>
        <w:numPr>
          <w:ilvl w:val="0"/>
          <w:numId w:val="37"/>
        </w:numPr>
        <w:jc w:val="both"/>
      </w:pPr>
      <w:r>
        <w:t>A la fin de la simulation, la dernière fenêtre permettant de revenir au début est elle aussi équipée d’un temps d’affichage (de 15 secondes) afin de permettre au distributeur de revenir à l’acc</w:t>
      </w:r>
      <w:r w:rsidR="00A073BC">
        <w:t>u</w:t>
      </w:r>
      <w:r>
        <w:t>eil.</w:t>
      </w:r>
    </w:p>
    <w:p w:rsidR="008F11F9" w:rsidRPr="00FE661C" w:rsidRDefault="008F11F9" w:rsidP="008F11F9">
      <w:pPr>
        <w:ind w:firstLine="432"/>
        <w:rPr>
          <w:sz w:val="2"/>
        </w:rPr>
      </w:pPr>
    </w:p>
    <w:p w:rsidR="008F11F9" w:rsidRDefault="008F11F9" w:rsidP="008F11F9">
      <w:pPr>
        <w:pStyle w:val="Titre1"/>
      </w:pPr>
      <w:r>
        <w:t>Utilisation générale du distributeur :</w:t>
      </w:r>
    </w:p>
    <w:p w:rsidR="008F11F9" w:rsidRPr="008F11F9" w:rsidRDefault="008F11F9" w:rsidP="008F11F9">
      <w:pPr>
        <w:jc w:val="both"/>
        <w:rPr>
          <w:sz w:val="2"/>
        </w:rPr>
      </w:pPr>
    </w:p>
    <w:p w:rsidR="008F11F9" w:rsidRDefault="008F11F9" w:rsidP="008F11F9">
      <w:pPr>
        <w:ind w:left="432"/>
        <w:jc w:val="both"/>
      </w:pPr>
      <w:r>
        <w:t>En clair, si nous équipons un distributeur d’un clavier et d’un écran tactile, les fonctionnalités des deux claviers (celui du distributeur et celui de l’ordinateur) décrites aux sections 7 et 8 sont présentes ainsi que celles de l’écran tactile.</w:t>
      </w:r>
    </w:p>
    <w:p w:rsidR="008F11F9" w:rsidRDefault="008F11F9" w:rsidP="008F11F9">
      <w:pPr>
        <w:ind w:left="432"/>
        <w:jc w:val="both"/>
      </w:pPr>
      <w:r>
        <w:t xml:space="preserve">Il </w:t>
      </w:r>
      <w:r w:rsidR="003C4D01">
        <w:t>est</w:t>
      </w:r>
      <w:bookmarkStart w:id="0" w:name="_GoBack"/>
      <w:bookmarkEnd w:id="0"/>
      <w:r>
        <w:t xml:space="preserve"> aussi possible de lancer des pannes (comme annoncé dans la section 3.1).</w:t>
      </w:r>
    </w:p>
    <w:p w:rsidR="008F11F9" w:rsidRDefault="008F11F9" w:rsidP="008F11F9">
      <w:pPr>
        <w:ind w:left="432"/>
        <w:jc w:val="center"/>
      </w:pPr>
      <w:r>
        <w:t>En vous souhaitant bon amusement !</w:t>
      </w:r>
    </w:p>
    <w:p w:rsidR="000C70EF" w:rsidRPr="00FE661C" w:rsidRDefault="000C70EF" w:rsidP="000C70EF">
      <w:pPr>
        <w:pStyle w:val="Paragraphedeliste"/>
        <w:ind w:left="1872"/>
        <w:jc w:val="both"/>
      </w:pPr>
    </w:p>
    <w:p w:rsidR="00FE661C" w:rsidRPr="00C30032" w:rsidRDefault="00FE661C" w:rsidP="00C30032">
      <w:pPr>
        <w:ind w:firstLine="432"/>
        <w:jc w:val="both"/>
        <w:rPr>
          <w:rFonts w:cstheme="minorHAnsi"/>
          <w:szCs w:val="28"/>
        </w:rPr>
      </w:pPr>
    </w:p>
    <w:sectPr w:rsidR="00FE661C" w:rsidRPr="00C30032"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6A9" w:rsidRDefault="00A546A9" w:rsidP="00A548F4">
      <w:pPr>
        <w:spacing w:after="0" w:line="240" w:lineRule="auto"/>
      </w:pPr>
      <w:r>
        <w:separator/>
      </w:r>
    </w:p>
  </w:endnote>
  <w:endnote w:type="continuationSeparator" w:id="0">
    <w:p w:rsidR="00A546A9" w:rsidRDefault="00A546A9"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FE661C" w:rsidRPr="00717293" w:rsidRDefault="00FE661C" w:rsidP="00F80B57">
    <w:pPr>
      <w:jc w:val="right"/>
      <w:rPr>
        <w:rFonts w:asciiTheme="majorHAnsi" w:hAnsiTheme="majorHAnsi"/>
        <w:sz w:val="24"/>
        <w:szCs w:val="24"/>
      </w:rPr>
    </w:pPr>
    <w:r w:rsidRPr="00717293">
      <w:rPr>
        <w:rFonts w:asciiTheme="majorHAnsi" w:hAnsiTheme="majorHAnsi"/>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6A9" w:rsidRDefault="00A546A9" w:rsidP="00A548F4">
      <w:pPr>
        <w:spacing w:after="0" w:line="240" w:lineRule="auto"/>
      </w:pPr>
      <w:r>
        <w:separator/>
      </w:r>
    </w:p>
  </w:footnote>
  <w:footnote w:type="continuationSeparator" w:id="0">
    <w:p w:rsidR="00A546A9" w:rsidRDefault="00A546A9"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rPr>
        <w:rFonts w:asciiTheme="majorHAnsi" w:hAnsiTheme="majorHAnsi"/>
        <w:sz w:val="24"/>
      </w:rPr>
    </w:pPr>
    <w:r w:rsidRPr="00717293">
      <w:rPr>
        <w:rFonts w:asciiTheme="majorHAnsi" w:hAnsiTheme="majorHAnsi"/>
        <w:sz w:val="24"/>
      </w:rPr>
      <w:t>Daix Théo</w:t>
    </w:r>
  </w:p>
  <w:p w:rsidR="00FE661C" w:rsidRPr="00717293" w:rsidRDefault="00FE661C" w:rsidP="00F80B57">
    <w:pPr>
      <w:rPr>
        <w:rFonts w:asciiTheme="majorHAnsi" w:hAnsiTheme="majorHAnsi"/>
        <w:sz w:val="24"/>
      </w:rPr>
    </w:pPr>
    <w:r w:rsidRPr="00717293">
      <w:rPr>
        <w:rFonts w:asciiTheme="majorHAnsi" w:hAnsiTheme="majorHAnsi"/>
        <w:sz w:val="24"/>
      </w:rPr>
      <w:t>Dubrulle Allan</w:t>
    </w:r>
  </w:p>
  <w:p w:rsidR="00FE661C" w:rsidRPr="00717293" w:rsidRDefault="00FE661C" w:rsidP="00F80B57">
    <w:pPr>
      <w:rPr>
        <w:rFonts w:asciiTheme="majorHAnsi" w:hAnsiTheme="majorHAnsi"/>
        <w:sz w:val="24"/>
      </w:rPr>
    </w:pPr>
    <w:r w:rsidRPr="00717293">
      <w:rPr>
        <w:rFonts w:asciiTheme="majorHAnsi" w:hAnsiTheme="majorHAnsi"/>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4998"/>
    <w:rsid w:val="00075C33"/>
    <w:rsid w:val="000802AF"/>
    <w:rsid w:val="000810A2"/>
    <w:rsid w:val="00084077"/>
    <w:rsid w:val="00090B85"/>
    <w:rsid w:val="000A2077"/>
    <w:rsid w:val="000A344E"/>
    <w:rsid w:val="000A7E76"/>
    <w:rsid w:val="000B5991"/>
    <w:rsid w:val="000C1025"/>
    <w:rsid w:val="000C70EF"/>
    <w:rsid w:val="000D32E9"/>
    <w:rsid w:val="000E14A1"/>
    <w:rsid w:val="000E3312"/>
    <w:rsid w:val="00100604"/>
    <w:rsid w:val="00100D2C"/>
    <w:rsid w:val="00102B62"/>
    <w:rsid w:val="0011759A"/>
    <w:rsid w:val="00117E54"/>
    <w:rsid w:val="00137315"/>
    <w:rsid w:val="001459CB"/>
    <w:rsid w:val="0014773B"/>
    <w:rsid w:val="001546B5"/>
    <w:rsid w:val="0016052E"/>
    <w:rsid w:val="00186CBA"/>
    <w:rsid w:val="001A0D09"/>
    <w:rsid w:val="001A6AF0"/>
    <w:rsid w:val="001A746D"/>
    <w:rsid w:val="001B191B"/>
    <w:rsid w:val="001C15C1"/>
    <w:rsid w:val="001C320F"/>
    <w:rsid w:val="001C62FD"/>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726F"/>
    <w:rsid w:val="00247AC9"/>
    <w:rsid w:val="0025149B"/>
    <w:rsid w:val="00253108"/>
    <w:rsid w:val="002533A7"/>
    <w:rsid w:val="00253D02"/>
    <w:rsid w:val="00255F3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BDF"/>
    <w:rsid w:val="002A7CB5"/>
    <w:rsid w:val="002A7F68"/>
    <w:rsid w:val="002A7F6C"/>
    <w:rsid w:val="002B2EF6"/>
    <w:rsid w:val="002B2F85"/>
    <w:rsid w:val="002B3BB6"/>
    <w:rsid w:val="002B48EF"/>
    <w:rsid w:val="002B52A4"/>
    <w:rsid w:val="002D135A"/>
    <w:rsid w:val="002D413D"/>
    <w:rsid w:val="002D6E23"/>
    <w:rsid w:val="002E0ABE"/>
    <w:rsid w:val="002E1347"/>
    <w:rsid w:val="002E4D71"/>
    <w:rsid w:val="002E5B6E"/>
    <w:rsid w:val="002E5E29"/>
    <w:rsid w:val="002E6CB5"/>
    <w:rsid w:val="0030419C"/>
    <w:rsid w:val="003067AD"/>
    <w:rsid w:val="003074C0"/>
    <w:rsid w:val="003109B3"/>
    <w:rsid w:val="003148ED"/>
    <w:rsid w:val="003160F7"/>
    <w:rsid w:val="00323DA1"/>
    <w:rsid w:val="00326635"/>
    <w:rsid w:val="00327E1F"/>
    <w:rsid w:val="00331CC9"/>
    <w:rsid w:val="00334D7A"/>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C4D01"/>
    <w:rsid w:val="003D01EE"/>
    <w:rsid w:val="003D0EBC"/>
    <w:rsid w:val="003D45FB"/>
    <w:rsid w:val="003E00EB"/>
    <w:rsid w:val="003E3751"/>
    <w:rsid w:val="003E7434"/>
    <w:rsid w:val="003F1B4B"/>
    <w:rsid w:val="00411231"/>
    <w:rsid w:val="004130C4"/>
    <w:rsid w:val="00414C3F"/>
    <w:rsid w:val="00426E4D"/>
    <w:rsid w:val="004315F7"/>
    <w:rsid w:val="00431C9E"/>
    <w:rsid w:val="00443ADA"/>
    <w:rsid w:val="00453B35"/>
    <w:rsid w:val="004553FD"/>
    <w:rsid w:val="00465E41"/>
    <w:rsid w:val="004662B4"/>
    <w:rsid w:val="0047064E"/>
    <w:rsid w:val="00477327"/>
    <w:rsid w:val="004806BB"/>
    <w:rsid w:val="004811A3"/>
    <w:rsid w:val="00482AA8"/>
    <w:rsid w:val="00482CB1"/>
    <w:rsid w:val="00482F84"/>
    <w:rsid w:val="00486CAC"/>
    <w:rsid w:val="004B1313"/>
    <w:rsid w:val="004B7813"/>
    <w:rsid w:val="004C0534"/>
    <w:rsid w:val="004D1EA8"/>
    <w:rsid w:val="004D3326"/>
    <w:rsid w:val="004D3A78"/>
    <w:rsid w:val="004E0513"/>
    <w:rsid w:val="004E3220"/>
    <w:rsid w:val="004E5E06"/>
    <w:rsid w:val="004E7A0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813"/>
    <w:rsid w:val="005528A9"/>
    <w:rsid w:val="0055735A"/>
    <w:rsid w:val="00581DF3"/>
    <w:rsid w:val="00594880"/>
    <w:rsid w:val="005A11FE"/>
    <w:rsid w:val="005A589F"/>
    <w:rsid w:val="005B1D90"/>
    <w:rsid w:val="005C03E8"/>
    <w:rsid w:val="005C6180"/>
    <w:rsid w:val="005D2574"/>
    <w:rsid w:val="005D7349"/>
    <w:rsid w:val="005E5314"/>
    <w:rsid w:val="005E59FC"/>
    <w:rsid w:val="005E5B2B"/>
    <w:rsid w:val="005E5EB4"/>
    <w:rsid w:val="005F717B"/>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6C0E"/>
    <w:rsid w:val="006A1990"/>
    <w:rsid w:val="006A1DED"/>
    <w:rsid w:val="006A249E"/>
    <w:rsid w:val="006A67A0"/>
    <w:rsid w:val="006B2C6C"/>
    <w:rsid w:val="006B4016"/>
    <w:rsid w:val="006B4093"/>
    <w:rsid w:val="006B4CB2"/>
    <w:rsid w:val="006B68F0"/>
    <w:rsid w:val="006C0BF6"/>
    <w:rsid w:val="006C39DA"/>
    <w:rsid w:val="006C7939"/>
    <w:rsid w:val="006D5F26"/>
    <w:rsid w:val="006E76A8"/>
    <w:rsid w:val="006F0EB2"/>
    <w:rsid w:val="006F2C27"/>
    <w:rsid w:val="006F2EEF"/>
    <w:rsid w:val="006F3C12"/>
    <w:rsid w:val="006F7C3E"/>
    <w:rsid w:val="007059ED"/>
    <w:rsid w:val="007110FB"/>
    <w:rsid w:val="0071299B"/>
    <w:rsid w:val="00713C32"/>
    <w:rsid w:val="0071583B"/>
    <w:rsid w:val="00717293"/>
    <w:rsid w:val="0072394E"/>
    <w:rsid w:val="007254CB"/>
    <w:rsid w:val="00725EAA"/>
    <w:rsid w:val="00742432"/>
    <w:rsid w:val="00743B32"/>
    <w:rsid w:val="00744B08"/>
    <w:rsid w:val="00746839"/>
    <w:rsid w:val="0074711A"/>
    <w:rsid w:val="00756D20"/>
    <w:rsid w:val="00760D83"/>
    <w:rsid w:val="00762F34"/>
    <w:rsid w:val="00763D20"/>
    <w:rsid w:val="007652B7"/>
    <w:rsid w:val="00773FFA"/>
    <w:rsid w:val="007773BB"/>
    <w:rsid w:val="0078109B"/>
    <w:rsid w:val="00782A0B"/>
    <w:rsid w:val="007909B4"/>
    <w:rsid w:val="00797CF6"/>
    <w:rsid w:val="007A4C5A"/>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4B21"/>
    <w:rsid w:val="00827090"/>
    <w:rsid w:val="00830075"/>
    <w:rsid w:val="008312FA"/>
    <w:rsid w:val="00834215"/>
    <w:rsid w:val="00840736"/>
    <w:rsid w:val="00840DA0"/>
    <w:rsid w:val="0084111E"/>
    <w:rsid w:val="00841DE9"/>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C71ED"/>
    <w:rsid w:val="008D3A02"/>
    <w:rsid w:val="008D3DC0"/>
    <w:rsid w:val="008E48AA"/>
    <w:rsid w:val="008E72F9"/>
    <w:rsid w:val="008E7585"/>
    <w:rsid w:val="008F11F9"/>
    <w:rsid w:val="008F2605"/>
    <w:rsid w:val="008F523B"/>
    <w:rsid w:val="0090063C"/>
    <w:rsid w:val="0091079A"/>
    <w:rsid w:val="00916660"/>
    <w:rsid w:val="009172FA"/>
    <w:rsid w:val="0092526C"/>
    <w:rsid w:val="00926C80"/>
    <w:rsid w:val="009403A0"/>
    <w:rsid w:val="0094448D"/>
    <w:rsid w:val="00945DFA"/>
    <w:rsid w:val="00947C75"/>
    <w:rsid w:val="009516B4"/>
    <w:rsid w:val="0095610C"/>
    <w:rsid w:val="009571D2"/>
    <w:rsid w:val="0096236F"/>
    <w:rsid w:val="00964F35"/>
    <w:rsid w:val="00965552"/>
    <w:rsid w:val="00965AD2"/>
    <w:rsid w:val="009701D8"/>
    <w:rsid w:val="00980200"/>
    <w:rsid w:val="009910F4"/>
    <w:rsid w:val="00991C31"/>
    <w:rsid w:val="00995ECB"/>
    <w:rsid w:val="0099707A"/>
    <w:rsid w:val="009A0E3F"/>
    <w:rsid w:val="009A2939"/>
    <w:rsid w:val="009A30B1"/>
    <w:rsid w:val="009A607C"/>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073BC"/>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5F57"/>
    <w:rsid w:val="00AE74F7"/>
    <w:rsid w:val="00AE7B05"/>
    <w:rsid w:val="00AF1373"/>
    <w:rsid w:val="00AF264F"/>
    <w:rsid w:val="00B0257D"/>
    <w:rsid w:val="00B04375"/>
    <w:rsid w:val="00B04505"/>
    <w:rsid w:val="00B1526C"/>
    <w:rsid w:val="00B15346"/>
    <w:rsid w:val="00B1586A"/>
    <w:rsid w:val="00B2000E"/>
    <w:rsid w:val="00B24B7C"/>
    <w:rsid w:val="00B408CE"/>
    <w:rsid w:val="00B4146E"/>
    <w:rsid w:val="00B46113"/>
    <w:rsid w:val="00B53080"/>
    <w:rsid w:val="00B62018"/>
    <w:rsid w:val="00B65700"/>
    <w:rsid w:val="00B76383"/>
    <w:rsid w:val="00B763B7"/>
    <w:rsid w:val="00B81826"/>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2AA"/>
    <w:rsid w:val="00C27D84"/>
    <w:rsid w:val="00C30032"/>
    <w:rsid w:val="00C316D1"/>
    <w:rsid w:val="00C35017"/>
    <w:rsid w:val="00C40EFB"/>
    <w:rsid w:val="00C42E93"/>
    <w:rsid w:val="00C47597"/>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A2528"/>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F0304"/>
    <w:rsid w:val="00CF7162"/>
    <w:rsid w:val="00D02A91"/>
    <w:rsid w:val="00D037A3"/>
    <w:rsid w:val="00D173C3"/>
    <w:rsid w:val="00D2137F"/>
    <w:rsid w:val="00D221B4"/>
    <w:rsid w:val="00D23644"/>
    <w:rsid w:val="00D24C92"/>
    <w:rsid w:val="00D30557"/>
    <w:rsid w:val="00D30854"/>
    <w:rsid w:val="00D313E4"/>
    <w:rsid w:val="00D33BA0"/>
    <w:rsid w:val="00D41C0E"/>
    <w:rsid w:val="00D44A96"/>
    <w:rsid w:val="00D532D9"/>
    <w:rsid w:val="00D6009C"/>
    <w:rsid w:val="00D60178"/>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63C8"/>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7DA4"/>
    <w:rsid w:val="00EE0F29"/>
    <w:rsid w:val="00EE5EF0"/>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B70FB"/>
    <w:rsid w:val="00FC2DD9"/>
    <w:rsid w:val="00FC3049"/>
    <w:rsid w:val="00FC33E4"/>
    <w:rsid w:val="00FC706B"/>
    <w:rsid w:val="00FD000C"/>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14786"/>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5604-BC04-46B6-8839-B314C376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14</Pages>
  <Words>2748</Words>
  <Characters>15116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469</cp:revision>
  <cp:lastPrinted>2017-12-15T15:52:00Z</cp:lastPrinted>
  <dcterms:created xsi:type="dcterms:W3CDTF">2017-11-21T14:10:00Z</dcterms:created>
  <dcterms:modified xsi:type="dcterms:W3CDTF">2018-03-25T12:43:00Z</dcterms:modified>
</cp:coreProperties>
</file>