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DOCUMENTO DE REQUISITOS</w:t>
      </w:r>
    </w:p>
    <w:p>
      <w:pPr>
        <w:spacing w:after="100"/>
        <w:jc w:val="center"/>
      </w:pPr>
      <w:r>
        <w:rPr>
          <w:b/>
          <w:bCs/>
          <w:sz w:val="26"/>
          <w:szCs w:val="26"/>
        </w:rPr>
        <w:t xml:space="preserve">Projeto IA — Agente de IA para Qualificação de Leads e Vendas</w:t>
      </w:r>
    </w:p>
    <w:p>
      <w:pPr>
        <w:spacing w:after="400"/>
        <w:jc w:val="center"/>
      </w:pPr>
      <w:r>
        <w:rPr>
          <w:i/>
          <w:iCs/>
          <w:sz w:val="20"/>
          <w:szCs w:val="20"/>
        </w:rPr>
        <w:t xml:space="preserve">Curso: Análise e Desenvolvimento de Sistemas — Projeto independente e extracurricular</w:t>
      </w:r>
    </w:p>
    <w:p>
      <w:pPr>
        <w:spacing w:after="400"/>
      </w:pPr>
      <w:r>
        <w:rPr>
          <w:b/>
          <w:bCs/>
          <w:i/>
          <w:iCs/>
        </w:rPr>
        <w:t xml:space="preserve">ESBOÇO — versão inicial, em construção. Este documento será refinado conforme as decisões do grupo avancem.</w:t>
      </w:r>
    </w:p>
    <w:p>
      <w:pPr>
        <w:pStyle w:val="Heading1"/>
      </w:pPr>
      <w:r>
        <w:t xml:space="preserve">1. Introdução</w:t>
      </w:r>
    </w:p>
    <w:p>
      <w:pPr>
        <w:pStyle w:val="Heading2"/>
      </w:pPr>
      <w:r>
        <w:t xml:space="preserve">1.1 Escopo deste documento</w:t>
      </w:r>
    </w:p>
    <w:p>
      <w:pPr>
        <w:spacing w:after="160"/>
      </w:pPr>
      <w:r>
        <w:t xml:space="preserve">Este documento estabelece a especificação inicial de requisitos de negócio para o “Projeto IA”, iniciativa independente do grupo, sem vínculo institucional obrigatório, cujo produto de estudo é uma aplicação de agente de Inteligência Artificial voltada à geração, qualificação e conversão de leads em vendas (chat de IA para vendas).</w:t>
      </w:r>
    </w:p>
    <w:p>
      <w:pPr>
        <w:spacing w:after="160"/>
      </w:pPr>
      <w:r>
        <w:t xml:space="preserve">A proposta do projeto, conforme definido pelo grupo, é desenvolver e aprimorar habilidades técnicas por meio do uso de agentes de IA, buscando automatizar ideias, explorar soluções inovadoras e aplicar na prática os conhecimentos adquiridos ao longo da trajetória de aprendizagem dos integrantes. O projeto tem foco no aprofundamento técnico e conceitual, permitindo que os participantes compreendam, dominem e experimentem tecnologias de forma livre e criativa.</w:t>
      </w:r>
    </w:p>
    <w:p>
      <w:pPr>
        <w:spacing w:after="160"/>
      </w:pPr>
      <w:r>
        <w:t xml:space="preserve">Além do aspecto técnico, o projeto busca criar um ambiente colaborativo entre amigos e colegas com diferentes níveis de conhecimento, incentivando troca de experiências, trabalho em equipe e networking na área de tecnologia, com ênfase em desenvolvimento web e mobile. As ideias, aplicações e usos específicos da solução ainda serão definidas coletivamente, respeitando a liberdade criativa do grupo e a evolução natural do projeto.</w:t>
      </w:r>
    </w:p>
    <w:p>
      <w:pPr>
        <w:spacing w:after="160"/>
      </w:pPr>
      <w:r>
        <w:t xml:space="preserve">Trata-se de um trabalho independente, sem vínculo inicial com instituições acadêmicas, obrigações curriculares ou apoio formal de entidades educacionais — seu objetivo principal é o aprendizado contínuo, prático e aplicado.</w:t>
      </w:r>
    </w:p>
    <w:p>
      <w:pPr>
        <w:pStyle w:val="Heading2"/>
      </w:pPr>
      <w:r>
        <w:t xml:space="preserve">1.2 Histórico de Revisões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50"/>
      </w:tblGrid>
      <w:tr>
        <w:trPr>
          <w:tblHeader/>
        </w:trPr>
        <w:tc>
          <w:tcPr>
            <w:tcW w:type="dxa" w:w="2200"/>
            <w:shd w:fill="D9D9D9" w:val="clear"/>
            <w:tcMar>
              <w:top w:type="dxa" w:w="80"/>
              <w:left w:type="dxa" w:w="100"/>
              <w:bottom w:type="dxa" w:w="80"/>
              <w:right w:type="dxa" w:w="100"/>
            </w:tcMar>
          </w:tcPr>
          <w:p>
            <w:pPr>
              <w:jc w:val="left"/>
            </w:pPr>
            <w:r>
              <w:rPr>
                <w:b/>
                <w:bCs/>
              </w:rPr>
              <w:t xml:space="preserve">Data</w:t>
            </w:r>
          </w:p>
        </w:tc>
        <w:tc>
          <w:tcPr>
            <w:tcW w:type="dxa" w:w="3800"/>
            <w:shd w:fill="D9D9D9" w:val="clear"/>
            <w:tcMar>
              <w:top w:type="dxa" w:w="80"/>
              <w:left w:type="dxa" w:w="100"/>
              <w:bottom w:type="dxa" w:w="80"/>
              <w:right w:type="dxa" w:w="100"/>
            </w:tcMar>
          </w:tcPr>
          <w:p>
            <w:pPr>
              <w:jc w:val="left"/>
            </w:pPr>
            <w:r>
              <w:rPr>
                <w:b/>
                <w:bCs/>
              </w:rPr>
              <w:t xml:space="preserve">Seções revisadas</w:t>
            </w:r>
          </w:p>
        </w:tc>
        <w:tc>
          <w:tcPr>
            <w:tcW w:type="dxa" w:w="3350"/>
            <w:shd w:fill="D9D9D9" w:val="clear"/>
            <w:tcMar>
              <w:top w:type="dxa" w:w="80"/>
              <w:left w:type="dxa" w:w="100"/>
              <w:bottom w:type="dxa" w:w="80"/>
              <w:right w:type="dxa" w:w="100"/>
            </w:tcMar>
          </w:tcPr>
          <w:p>
            <w:pPr>
              <w:jc w:val="left"/>
            </w:pPr>
            <w:r>
              <w:rPr>
                <w:b/>
                <w:bCs/>
              </w:rPr>
              <w:t xml:space="preserve">Revisões</w:t>
            </w:r>
          </w:p>
        </w:tc>
      </w:tr>
      <w:tr>
        <w:tc>
          <w:tcPr>
            <w:tcW w:type="dxa" w:w="2200"/>
            <w:tcMar>
              <w:top w:type="dxa" w:w="80"/>
              <w:left w:type="dxa" w:w="100"/>
              <w:bottom w:type="dxa" w:w="80"/>
              <w:right w:type="dxa" w:w="100"/>
            </w:tcMar>
          </w:tcPr>
          <w:p>
            <w:pPr>
              <w:jc w:val="left"/>
            </w:pPr>
            <w:r>
              <w:rPr>
                <w:b w:val="false"/>
                <w:bCs w:val="false"/>
              </w:rPr>
              <w:t xml:space="preserve">14/09/2026</w:t>
            </w:r>
          </w:p>
        </w:tc>
        <w:tc>
          <w:tcPr>
            <w:tcW w:type="dxa" w:w="3800"/>
            <w:tcMar>
              <w:top w:type="dxa" w:w="80"/>
              <w:left w:type="dxa" w:w="100"/>
              <w:bottom w:type="dxa" w:w="80"/>
              <w:right w:type="dxa" w:w="100"/>
            </w:tcMar>
          </w:tcPr>
          <w:p>
            <w:pPr>
              <w:jc w:val="left"/>
            </w:pPr>
            <w:r>
              <w:rPr>
                <w:b w:val="false"/>
                <w:bCs w:val="false"/>
              </w:rPr>
              <w:t xml:space="preserve">Todas</w:t>
            </w:r>
          </w:p>
        </w:tc>
        <w:tc>
          <w:tcPr>
            <w:tcW w:type="dxa" w:w="3350"/>
            <w:tcMar>
              <w:top w:type="dxa" w:w="80"/>
              <w:left w:type="dxa" w:w="100"/>
              <w:bottom w:type="dxa" w:w="80"/>
              <w:right w:type="dxa" w:w="100"/>
            </w:tcMar>
          </w:tcPr>
          <w:p>
            <w:pPr>
              <w:jc w:val="left"/>
            </w:pPr>
            <w:r>
              <w:rPr>
                <w:b w:val="false"/>
                <w:bCs w:val="false"/>
              </w:rPr>
              <w:t xml:space="preserve">Versão inicial — esboço do documento, a partir do template e dos estudos anexos</w:t>
            </w:r>
          </w:p>
        </w:tc>
      </w:tr>
      <w:tr>
        <w:tc>
          <w:tcPr>
            <w:tcW w:type="dxa" w:w="2200"/>
            <w:tcMar>
              <w:top w:type="dxa" w:w="80"/>
              <w:left w:type="dxa" w:w="100"/>
              <w:bottom w:type="dxa" w:w="80"/>
              <w:right w:type="dxa" w:w="100"/>
            </w:tcMar>
          </w:tcPr>
          <w:p>
            <w:pPr>
              <w:jc w:val="left"/>
            </w:pPr>
            <w:r>
              <w:rPr>
                <w:b w:val="false"/>
                <w:bCs w:val="false"/>
              </w:rPr>
              <w:t xml:space="preserve"/>
            </w:r>
          </w:p>
        </w:tc>
        <w:tc>
          <w:tcPr>
            <w:tcW w:type="dxa" w:w="3800"/>
            <w:tcMar>
              <w:top w:type="dxa" w:w="80"/>
              <w:left w:type="dxa" w:w="100"/>
              <w:bottom w:type="dxa" w:w="80"/>
              <w:right w:type="dxa" w:w="100"/>
            </w:tcMar>
          </w:tcPr>
          <w:p>
            <w:pPr>
              <w:jc w:val="left"/>
            </w:pPr>
            <w:r>
              <w:rPr>
                <w:b w:val="false"/>
                <w:bCs w:val="false"/>
              </w:rPr>
              <w:t xml:space="preserve"/>
            </w:r>
          </w:p>
        </w:tc>
        <w:tc>
          <w:tcPr>
            <w:tcW w:type="dxa" w:w="3350"/>
            <w:tcMar>
              <w:top w:type="dxa" w:w="80"/>
              <w:left w:type="dxa" w:w="100"/>
              <w:bottom w:type="dxa" w:w="80"/>
              <w:right w:type="dxa" w:w="100"/>
            </w:tcMar>
          </w:tcPr>
          <w:p>
            <w:pPr>
              <w:jc w:val="left"/>
            </w:pPr>
            <w:r>
              <w:rPr>
                <w:b w:val="false"/>
                <w:bCs w:val="false"/>
              </w:rPr>
              <w:t xml:space="preserve"/>
            </w:r>
          </w:p>
        </w:tc>
      </w:tr>
    </w:tbl>
    <w:p>
      <w:pPr>
        <w:spacing w:after="200"/>
      </w:pPr>
    </w:p>
    <w:p>
      <w:pPr>
        <w:pStyle w:val="Heading2"/>
      </w:pPr>
      <w:r>
        <w:t xml:space="preserve">1.3 Aprovadores</w:t>
      </w:r>
    </w:p>
    <w:p>
      <w:pPr>
        <w:spacing w:after="160"/>
      </w:pPr>
      <w:r>
        <w:t xml:space="preserve">Por se tratar de um projeto independente e extracurricular, não há aprovadores formais externos. Os próprios integrantes atuam como validadores das decisões registradas neste documento.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900"/>
        <w:gridCol w:w="3900"/>
        <w:gridCol w:w="1550"/>
      </w:tblGrid>
      <w:tr>
        <w:trPr>
          <w:tblHeader/>
        </w:trPr>
        <w:tc>
          <w:tcPr>
            <w:tcW w:type="dxa" w:w="3900"/>
            <w:shd w:fill="D9D9D9" w:val="clear"/>
            <w:tcMar>
              <w:top w:type="dxa" w:w="80"/>
              <w:left w:type="dxa" w:w="100"/>
              <w:bottom w:type="dxa" w:w="80"/>
              <w:right w:type="dxa" w:w="100"/>
            </w:tcMar>
          </w:tcPr>
          <w:p>
            <w:pPr>
              <w:jc w:val="left"/>
            </w:pPr>
            <w:r>
              <w:rPr>
                <w:b/>
                <w:bCs/>
              </w:rPr>
              <w:t xml:space="preserve">Integrante</w:t>
            </w:r>
          </w:p>
        </w:tc>
        <w:tc>
          <w:tcPr>
            <w:tcW w:type="dxa" w:w="3900"/>
            <w:shd w:fill="D9D9D9" w:val="clear"/>
            <w:tcMar>
              <w:top w:type="dxa" w:w="80"/>
              <w:left w:type="dxa" w:w="100"/>
              <w:bottom w:type="dxa" w:w="80"/>
              <w:right w:type="dxa" w:w="100"/>
            </w:tcMar>
          </w:tcPr>
          <w:p>
            <w:pPr>
              <w:jc w:val="left"/>
            </w:pPr>
            <w:r>
              <w:rPr>
                <w:b/>
                <w:bCs/>
              </w:rPr>
              <w:t xml:space="preserve">Papel no projeto</w:t>
            </w:r>
          </w:p>
        </w:tc>
        <w:tc>
          <w:tcPr>
            <w:tcW w:type="dxa" w:w="1550"/>
            <w:shd w:fill="D9D9D9" w:val="clear"/>
            <w:tcMar>
              <w:top w:type="dxa" w:w="80"/>
              <w:left w:type="dxa" w:w="100"/>
              <w:bottom w:type="dxa" w:w="80"/>
              <w:right w:type="dxa" w:w="100"/>
            </w:tcMar>
          </w:tcPr>
          <w:p>
            <w:pPr>
              <w:jc w:val="left"/>
            </w:pPr>
            <w:r>
              <w:rPr>
                <w:b/>
                <w:bCs/>
              </w:rPr>
              <w:t xml:space="preserve">Data</w:t>
            </w:r>
          </w:p>
        </w:tc>
      </w:tr>
      <w:tr>
        <w:tc>
          <w:tcPr>
            <w:tcW w:type="dxa" w:w="3900"/>
            <w:tcMar>
              <w:top w:type="dxa" w:w="80"/>
              <w:left w:type="dxa" w:w="100"/>
              <w:bottom w:type="dxa" w:w="80"/>
              <w:right w:type="dxa" w:w="100"/>
            </w:tcMar>
          </w:tcPr>
          <w:p>
            <w:pPr>
              <w:jc w:val="left"/>
            </w:pPr>
            <w:r>
              <w:rPr>
                <w:b w:val="false"/>
                <w:bCs w:val="false"/>
              </w:rPr>
              <w:t xml:space="preserve">Allan Junio</w:t>
            </w:r>
          </w:p>
        </w:tc>
        <w:tc>
          <w:tcPr>
            <w:tcW w:type="dxa" w:w="3900"/>
            <w:tcMar>
              <w:top w:type="dxa" w:w="80"/>
              <w:left w:type="dxa" w:w="100"/>
              <w:bottom w:type="dxa" w:w="80"/>
              <w:right w:type="dxa" w:w="100"/>
            </w:tcMar>
          </w:tcPr>
          <w:p>
            <w:pPr>
              <w:jc w:val="left"/>
            </w:pPr>
            <w:r>
              <w:rPr>
                <w:b w:val="false"/>
                <w:bCs w:val="false"/>
              </w:rPr>
              <w:t xml:space="preserve">Integrante / desenvolvedor</w:t>
            </w:r>
          </w:p>
        </w:tc>
        <w:tc>
          <w:tcPr>
            <w:tcW w:type="dxa" w:w="1550"/>
            <w:tcMar>
              <w:top w:type="dxa" w:w="80"/>
              <w:left w:type="dxa" w:w="100"/>
              <w:bottom w:type="dxa" w:w="80"/>
              <w:right w:type="dxa" w:w="100"/>
            </w:tcMar>
          </w:tcPr>
          <w:p>
            <w:pPr>
              <w:jc w:val="left"/>
            </w:pPr>
            <w:r>
              <w:rPr>
                <w:b w:val="false"/>
                <w:bCs w:val="false"/>
              </w:rPr>
              <w:t xml:space="preserve"/>
            </w:r>
          </w:p>
        </w:tc>
      </w:tr>
      <w:tr>
        <w:tc>
          <w:tcPr>
            <w:tcW w:type="dxa" w:w="3900"/>
            <w:tcMar>
              <w:top w:type="dxa" w:w="80"/>
              <w:left w:type="dxa" w:w="100"/>
              <w:bottom w:type="dxa" w:w="80"/>
              <w:right w:type="dxa" w:w="100"/>
            </w:tcMar>
          </w:tcPr>
          <w:p>
            <w:pPr>
              <w:jc w:val="left"/>
            </w:pPr>
            <w:r>
              <w:rPr>
                <w:b w:val="false"/>
                <w:bCs w:val="false"/>
              </w:rPr>
              <w:t xml:space="preserve">Luis Gustavo</w:t>
            </w:r>
          </w:p>
        </w:tc>
        <w:tc>
          <w:tcPr>
            <w:tcW w:type="dxa" w:w="3900"/>
            <w:tcMar>
              <w:top w:type="dxa" w:w="80"/>
              <w:left w:type="dxa" w:w="100"/>
              <w:bottom w:type="dxa" w:w="80"/>
              <w:right w:type="dxa" w:w="100"/>
            </w:tcMar>
          </w:tcPr>
          <w:p>
            <w:pPr>
              <w:jc w:val="left"/>
            </w:pPr>
            <w:r>
              <w:rPr>
                <w:b w:val="false"/>
                <w:bCs w:val="false"/>
              </w:rPr>
              <w:t xml:space="preserve">Integrante / desenvolvedor</w:t>
            </w:r>
          </w:p>
        </w:tc>
        <w:tc>
          <w:tcPr>
            <w:tcW w:type="dxa" w:w="1550"/>
            <w:tcMar>
              <w:top w:type="dxa" w:w="80"/>
              <w:left w:type="dxa" w:w="100"/>
              <w:bottom w:type="dxa" w:w="80"/>
              <w:right w:type="dxa" w:w="100"/>
            </w:tcMar>
          </w:tcPr>
          <w:p>
            <w:pPr>
              <w:jc w:val="left"/>
            </w:pPr>
            <w:r>
              <w:rPr>
                <w:b w:val="false"/>
                <w:bCs w:val="false"/>
              </w:rPr>
              <w:t xml:space="preserve"/>
            </w:r>
          </w:p>
        </w:tc>
      </w:tr>
      <w:tr>
        <w:tc>
          <w:tcPr>
            <w:tcW w:type="dxa" w:w="3900"/>
            <w:tcMar>
              <w:top w:type="dxa" w:w="80"/>
              <w:left w:type="dxa" w:w="100"/>
              <w:bottom w:type="dxa" w:w="80"/>
              <w:right w:type="dxa" w:w="100"/>
            </w:tcMar>
          </w:tcPr>
          <w:p>
            <w:pPr>
              <w:jc w:val="left"/>
            </w:pPr>
            <w:r>
              <w:rPr>
                <w:b w:val="false"/>
                <w:bCs w:val="false"/>
              </w:rPr>
              <w:t xml:space="preserve">Thiago Marques</w:t>
            </w:r>
          </w:p>
        </w:tc>
        <w:tc>
          <w:tcPr>
            <w:tcW w:type="dxa" w:w="3900"/>
            <w:tcMar>
              <w:top w:type="dxa" w:w="80"/>
              <w:left w:type="dxa" w:w="100"/>
              <w:bottom w:type="dxa" w:w="80"/>
              <w:right w:type="dxa" w:w="100"/>
            </w:tcMar>
          </w:tcPr>
          <w:p>
            <w:pPr>
              <w:jc w:val="left"/>
            </w:pPr>
            <w:r>
              <w:rPr>
                <w:b w:val="false"/>
                <w:bCs w:val="false"/>
              </w:rPr>
              <w:t xml:space="preserve">Integrante / desenvolvedor</w:t>
            </w:r>
          </w:p>
        </w:tc>
        <w:tc>
          <w:tcPr>
            <w:tcW w:type="dxa" w:w="1550"/>
            <w:tcMar>
              <w:top w:type="dxa" w:w="80"/>
              <w:left w:type="dxa" w:w="100"/>
              <w:bottom w:type="dxa" w:w="80"/>
              <w:right w:type="dxa" w:w="100"/>
            </w:tcMar>
          </w:tcPr>
          <w:p>
            <w:pPr>
              <w:jc w:val="left"/>
            </w:pPr>
            <w:r>
              <w:rPr>
                <w:b w:val="false"/>
                <w:bCs w:val="false"/>
              </w:rPr>
              <w:t xml:space="preserve"/>
            </w:r>
          </w:p>
        </w:tc>
      </w:tr>
    </w:tbl>
    <w:p>
      <w:pPr>
        <w:spacing w:after="200"/>
      </w:pPr>
    </w:p>
    <w:p>
      <w:pPr>
        <w:pStyle w:val="Heading2"/>
      </w:pPr>
      <w:r>
        <w:t xml:space="preserve">1.4 Revisores</w:t>
      </w:r>
    </w:p>
    <w:p>
      <w:pPr>
        <w:spacing w:after="160"/>
      </w:pPr>
      <w:r>
        <w:t xml:space="preserve">Os próprios integrantes do projeto revisam este documento em conjunto, à medida que novas decisões são tomadas coletivamente.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D9D9D9" w:val="clear"/>
            <w:tcMar>
              <w:top w:type="dxa" w:w="80"/>
              <w:left w:type="dxa" w:w="100"/>
              <w:bottom w:type="dxa" w:w="80"/>
              <w:right w:type="dxa" w:w="100"/>
            </w:tcMar>
          </w:tcPr>
          <w:p>
            <w:pPr>
              <w:jc w:val="left"/>
            </w:pPr>
            <w:r>
              <w:rPr>
                <w:b/>
                <w:bCs/>
              </w:rPr>
              <w:t xml:space="preserve">Revisor</w:t>
            </w:r>
          </w:p>
        </w:tc>
        <w:tc>
          <w:tcPr>
            <w:tcW w:type="dxa" w:w="4675"/>
            <w:shd w:fill="D9D9D9" w:val="clear"/>
            <w:tcMar>
              <w:top w:type="dxa" w:w="80"/>
              <w:left w:type="dxa" w:w="100"/>
              <w:bottom w:type="dxa" w:w="80"/>
              <w:right w:type="dxa" w:w="100"/>
            </w:tcMar>
          </w:tcPr>
          <w:p>
            <w:pPr>
              <w:jc w:val="left"/>
            </w:pPr>
            <w:r>
              <w:rPr>
                <w:b/>
                <w:bCs/>
              </w:rPr>
              <w:t xml:space="preserve">Área</w:t>
            </w:r>
          </w:p>
        </w:tc>
      </w:tr>
      <w:tr>
        <w:tc>
          <w:tcPr>
            <w:tcW w:type="dxa" w:w="4675"/>
            <w:tcMar>
              <w:top w:type="dxa" w:w="80"/>
              <w:left w:type="dxa" w:w="100"/>
              <w:bottom w:type="dxa" w:w="80"/>
              <w:right w:type="dxa" w:w="100"/>
            </w:tcMar>
          </w:tcPr>
          <w:p>
            <w:pPr>
              <w:jc w:val="left"/>
            </w:pPr>
            <w:r>
              <w:rPr>
                <w:b w:val="false"/>
                <w:bCs w:val="false"/>
              </w:rPr>
              <w:t xml:space="preserve">Allan Junio</w:t>
            </w:r>
          </w:p>
        </w:tc>
        <w:tc>
          <w:tcPr>
            <w:tcW w:type="dxa" w:w="4675"/>
            <w:tcMar>
              <w:top w:type="dxa" w:w="80"/>
              <w:left w:type="dxa" w:w="100"/>
              <w:bottom w:type="dxa" w:w="80"/>
              <w:right w:type="dxa" w:w="100"/>
            </w:tcMar>
          </w:tcPr>
          <w:p>
            <w:pPr>
              <w:jc w:val="left"/>
            </w:pPr>
            <w:r>
              <w:rPr>
                <w:b w:val="false"/>
                <w:bCs w:val="false"/>
              </w:rPr>
              <w:t xml:space="preserve">Desenvolvimento</w:t>
            </w:r>
          </w:p>
        </w:tc>
      </w:tr>
      <w:tr>
        <w:tc>
          <w:tcPr>
            <w:tcW w:type="dxa" w:w="4675"/>
            <w:tcMar>
              <w:top w:type="dxa" w:w="80"/>
              <w:left w:type="dxa" w:w="100"/>
              <w:bottom w:type="dxa" w:w="80"/>
              <w:right w:type="dxa" w:w="100"/>
            </w:tcMar>
          </w:tcPr>
          <w:p>
            <w:pPr>
              <w:jc w:val="left"/>
            </w:pPr>
            <w:r>
              <w:rPr>
                <w:b w:val="false"/>
                <w:bCs w:val="false"/>
              </w:rPr>
              <w:t xml:space="preserve">Luis Gustavo</w:t>
            </w:r>
          </w:p>
        </w:tc>
        <w:tc>
          <w:tcPr>
            <w:tcW w:type="dxa" w:w="4675"/>
            <w:tcMar>
              <w:top w:type="dxa" w:w="80"/>
              <w:left w:type="dxa" w:w="100"/>
              <w:bottom w:type="dxa" w:w="80"/>
              <w:right w:type="dxa" w:w="100"/>
            </w:tcMar>
          </w:tcPr>
          <w:p>
            <w:pPr>
              <w:jc w:val="left"/>
            </w:pPr>
            <w:r>
              <w:rPr>
                <w:b w:val="false"/>
                <w:bCs w:val="false"/>
              </w:rPr>
              <w:t xml:space="preserve">Desenvolvimento</w:t>
            </w:r>
          </w:p>
        </w:tc>
      </w:tr>
      <w:tr>
        <w:tc>
          <w:tcPr>
            <w:tcW w:type="dxa" w:w="4675"/>
            <w:tcMar>
              <w:top w:type="dxa" w:w="80"/>
              <w:left w:type="dxa" w:w="100"/>
              <w:bottom w:type="dxa" w:w="80"/>
              <w:right w:type="dxa" w:w="100"/>
            </w:tcMar>
          </w:tcPr>
          <w:p>
            <w:pPr>
              <w:jc w:val="left"/>
            </w:pPr>
            <w:r>
              <w:rPr>
                <w:b w:val="false"/>
                <w:bCs w:val="false"/>
              </w:rPr>
              <w:t xml:space="preserve">Thiago Marques</w:t>
            </w:r>
          </w:p>
        </w:tc>
        <w:tc>
          <w:tcPr>
            <w:tcW w:type="dxa" w:w="4675"/>
            <w:tcMar>
              <w:top w:type="dxa" w:w="80"/>
              <w:left w:type="dxa" w:w="100"/>
              <w:bottom w:type="dxa" w:w="80"/>
              <w:right w:type="dxa" w:w="100"/>
            </w:tcMar>
          </w:tcPr>
          <w:p>
            <w:pPr>
              <w:jc w:val="left"/>
            </w:pPr>
            <w:r>
              <w:rPr>
                <w:b w:val="false"/>
                <w:bCs w:val="false"/>
              </w:rPr>
              <w:t xml:space="preserve">Desenvolvimento</w:t>
            </w:r>
          </w:p>
        </w:tc>
      </w:tr>
    </w:tbl>
    <w:p>
      <w:pPr>
        <w:spacing w:after="200"/>
      </w:pPr>
    </w:p>
    <w:p>
      <w:pPr>
        <w:pStyle w:val="Heading1"/>
      </w:pPr>
      <w:r>
        <w:t xml:space="preserve">2. Referências</w:t>
      </w:r>
    </w:p>
    <w:p>
      <w:pPr>
        <w:pStyle w:val="Heading2"/>
      </w:pPr>
      <w:r>
        <w:t xml:space="preserve">2.1 Documentos referenciados ou notas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5000"/>
      </w:tblGrid>
      <w:tr>
        <w:trPr>
          <w:tblHeader/>
        </w:trPr>
        <w:tc>
          <w:tcPr>
            <w:tcW w:type="dxa" w:w="3350"/>
            <w:shd w:fill="D9D9D9" w:val="clear"/>
            <w:tcMar>
              <w:top w:type="dxa" w:w="80"/>
              <w:left w:type="dxa" w:w="100"/>
              <w:bottom w:type="dxa" w:w="80"/>
              <w:right w:type="dxa" w:w="100"/>
            </w:tcMar>
          </w:tcPr>
          <w:p>
            <w:pPr>
              <w:jc w:val="left"/>
            </w:pPr>
            <w:r>
              <w:rPr>
                <w:b/>
                <w:bCs/>
              </w:rPr>
              <w:t xml:space="preserve">Documento</w:t>
            </w:r>
          </w:p>
        </w:tc>
        <w:tc>
          <w:tcPr>
            <w:tcW w:type="dxa" w:w="5000"/>
            <w:shd w:fill="D9D9D9" w:val="clear"/>
            <w:tcMar>
              <w:top w:type="dxa" w:w="80"/>
              <w:left w:type="dxa" w:w="100"/>
              <w:bottom w:type="dxa" w:w="80"/>
              <w:right w:type="dxa" w:w="100"/>
            </w:tcMar>
          </w:tcPr>
          <w:p>
            <w:pPr>
              <w:jc w:val="left"/>
            </w:pPr>
            <w:r>
              <w:rPr>
                <w:b/>
                <w:bCs/>
              </w:rPr>
              <w:t xml:space="preserve">Descrição / Referência</w:t>
            </w:r>
          </w:p>
        </w:tc>
      </w:tr>
      <w:tr>
        <w:tc>
          <w:tcPr>
            <w:tcW w:type="dxa" w:w="3350"/>
            <w:tcMar>
              <w:top w:type="dxa" w:w="80"/>
              <w:left w:type="dxa" w:w="100"/>
              <w:bottom w:type="dxa" w:w="80"/>
              <w:right w:type="dxa" w:w="100"/>
            </w:tcMar>
          </w:tcPr>
          <w:p>
            <w:pPr>
              <w:jc w:val="left"/>
            </w:pPr>
            <w:r>
              <w:rPr>
                <w:b w:val="false"/>
                <w:bCs w:val="false"/>
              </w:rPr>
              <w:t xml:space="preserve">Estudo Estratégico de Leads, Vendas e Aplicação de IA (documento base)</w:t>
            </w:r>
          </w:p>
        </w:tc>
        <w:tc>
          <w:tcPr>
            <w:tcW w:type="dxa" w:w="5000"/>
            <w:tcMar>
              <w:top w:type="dxa" w:w="80"/>
              <w:left w:type="dxa" w:w="100"/>
              <w:bottom w:type="dxa" w:w="80"/>
              <w:right w:type="dxa" w:w="100"/>
            </w:tcMar>
          </w:tcPr>
          <w:p>
            <w:pPr>
              <w:jc w:val="left"/>
            </w:pPr>
            <w:r>
              <w:rPr>
                <w:b w:val="false"/>
                <w:bCs w:val="false"/>
              </w:rPr>
              <w:t xml:space="preserve">Levantamento comparativo de ferramentas de mercado (chat de IA, CRMs, automação) para geração, qualificação e conversão de leads — Agosto de 2026.</w:t>
            </w:r>
          </w:p>
        </w:tc>
      </w:tr>
      <w:tr>
        <w:tc>
          <w:tcPr>
            <w:tcW w:type="dxa" w:w="3350"/>
            <w:tcMar>
              <w:top w:type="dxa" w:w="80"/>
              <w:left w:type="dxa" w:w="100"/>
              <w:bottom w:type="dxa" w:w="80"/>
              <w:right w:type="dxa" w:w="100"/>
            </w:tcMar>
          </w:tcPr>
          <w:p>
            <w:pPr>
              <w:jc w:val="left"/>
            </w:pPr>
            <w:r>
              <w:rPr>
                <w:b w:val="false"/>
                <w:bCs w:val="false"/>
              </w:rPr>
              <w:t xml:space="preserve">Estudo Estratégico de Leads, Vendas e Aplicação de IA (estudo completo)</w:t>
            </w:r>
          </w:p>
        </w:tc>
        <w:tc>
          <w:tcPr>
            <w:tcW w:type="dxa" w:w="5000"/>
            <w:tcMar>
              <w:top w:type="dxa" w:w="80"/>
              <w:left w:type="dxa" w:w="100"/>
              <w:bottom w:type="dxa" w:w="80"/>
              <w:right w:type="dxa" w:w="100"/>
            </w:tcMar>
          </w:tcPr>
          <w:p>
            <w:pPr>
              <w:jc w:val="left"/>
            </w:pPr>
            <w:r>
              <w:rPr>
                <w:b w:val="false"/>
                <w:bCs w:val="false"/>
              </w:rPr>
              <w:t xml:space="preserve">Estudo aprofundado sobre fundamentos de leads, processo de vendas, metodologias, ferramentas de mercado (2026), lead scoring, arquitetura de um agente de IA de vendas, dados necessários, integração com CRM, níveis de autonomia, human-in-the-loop, KPIs, casos de uso, riscos e proposta de produto (“AI Sales Agent”).</w:t>
            </w:r>
          </w:p>
        </w:tc>
      </w:tr>
    </w:tbl>
    <w:p>
      <w:pPr>
        <w:spacing w:after="200"/>
      </w:pPr>
    </w:p>
    <w:p>
      <w:pPr>
        <w:pStyle w:val="Heading1"/>
      </w:pPr>
      <w:r>
        <w:t xml:space="preserve">3. Escopo e Objetivos de Negócio</w:t>
      </w:r>
    </w:p>
    <w:p>
      <w:pPr>
        <w:spacing w:after="160"/>
      </w:pPr>
      <w:r>
        <w:t xml:space="preserve">O Projeto IA nasce como um espaço experimental de aprendizado prático, sem cliente ou processo de negócio pré-existente. A partir da pesquisa de mercado já realizada (ver seção 2), o grupo direcionou seu foco de estudo e desenvolvimento para o tema de leads, vendas e qualificação assistida por IA — em particular, a construção de um agente/chat de IA capaz de conversar com um lead, entender seu perfil e intenção, e apoiar o processo comercial.</w:t>
      </w:r>
    </w:p>
    <w:p>
      <w:pPr>
        <w:spacing w:after="160"/>
      </w:pPr>
      <w:r>
        <w:t xml:space="preserve">Objetivos de negócio (a validar e priorizar coletivamente pelo grupo):</w:t>
      </w:r>
    </w:p>
    <w:p>
      <w:pPr>
        <w:pStyle w:val="ListParagraph"/>
        <w:numPr>
          <w:ilvl w:val="0"/>
          <w:numId w:val="1"/>
        </w:numPr>
        <w:spacing w:after="80"/>
      </w:pPr>
      <w:r>
        <w:t xml:space="preserve">Aplicar, na prática, conceitos de IA generativa/conversacional, integração com APIs e arquitetura de agentes em um caso de uso real (vendas e qualificação de leads).</w:t>
      </w:r>
    </w:p>
    <w:p>
      <w:pPr>
        <w:pStyle w:val="ListParagraph"/>
        <w:numPr>
          <w:ilvl w:val="0"/>
          <w:numId w:val="1"/>
        </w:numPr>
        <w:spacing w:after="80"/>
      </w:pPr>
      <w:r>
        <w:t xml:space="preserve">Construir um MVP funcional de um chat de IA capaz de capturar, qualificar e pontuar leads, servindo de prova de conceito para o grupo.</w:t>
      </w:r>
    </w:p>
    <w:p>
      <w:pPr>
        <w:pStyle w:val="ListParagraph"/>
        <w:numPr>
          <w:ilvl w:val="0"/>
          <w:numId w:val="1"/>
        </w:numPr>
        <w:spacing w:after="80"/>
      </w:pPr>
      <w:r>
        <w:t xml:space="preserve">Explorar a integração entre IA e um CRM (próprio ou de mercado) como fonte e destino de dados do processo.</w:t>
      </w:r>
    </w:p>
    <w:p>
      <w:pPr>
        <w:pStyle w:val="ListParagraph"/>
        <w:numPr>
          <w:ilvl w:val="0"/>
          <w:numId w:val="1"/>
        </w:numPr>
        <w:spacing w:after="80"/>
      </w:pPr>
      <w:r>
        <w:t xml:space="preserve">Gerar aprendizado replicável para os integrantes em desenvolvimento web/mobile, arquitetura de sistemas e boas práticas de engenharia de software.</w:t>
      </w:r>
    </w:p>
    <w:p>
      <w:pPr>
        <w:spacing w:after="160"/>
      </w:pPr>
      <w:r>
        <w:t xml:space="preserve">Estímulos iniciais: o grupo identificou, no levantamento de mercado, uma lacuna entre ferramentas que apenas armazenam dados (CRMs tradicionais) e a necessidade de uma camada de decisão que qualifique e priorize leads automaticamente — esse é o gatilho conceitual do projeto.</w:t>
      </w:r>
    </w:p>
    <w:p>
      <w:pPr>
        <w:pStyle w:val="Heading1"/>
      </w:pPr>
      <w:r>
        <w:t xml:space="preserve">4. Glossário</w:t>
      </w:r>
    </w:p>
    <w:p>
      <w:pPr>
        <w:pStyle w:val="Heading2"/>
      </w:pPr>
      <w:r>
        <w:t xml:space="preserve">4.1 Glossário de termos e siglas relacionados ao negócio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6000"/>
      </w:tblGrid>
      <w:tr>
        <w:trPr>
          <w:tblHeader/>
        </w:trPr>
        <w:tc>
          <w:tcPr>
            <w:tcW w:type="dxa" w:w="2350"/>
            <w:shd w:fill="D9D9D9" w:val="clear"/>
            <w:tcMar>
              <w:top w:type="dxa" w:w="80"/>
              <w:left w:type="dxa" w:w="100"/>
              <w:bottom w:type="dxa" w:w="80"/>
              <w:right w:type="dxa" w:w="100"/>
            </w:tcMar>
          </w:tcPr>
          <w:p>
            <w:pPr>
              <w:jc w:val="left"/>
            </w:pPr>
            <w:r>
              <w:rPr>
                <w:b/>
                <w:bCs/>
              </w:rPr>
              <w:t xml:space="preserve">Termo / Sigla</w:t>
            </w:r>
          </w:p>
        </w:tc>
        <w:tc>
          <w:tcPr>
            <w:tcW w:type="dxa" w:w="6000"/>
            <w:shd w:fill="D9D9D9" w:val="clear"/>
            <w:tcMar>
              <w:top w:type="dxa" w:w="80"/>
              <w:left w:type="dxa" w:w="100"/>
              <w:bottom w:type="dxa" w:w="80"/>
              <w:right w:type="dxa" w:w="100"/>
            </w:tcMar>
          </w:tcPr>
          <w:p>
            <w:pPr>
              <w:jc w:val="left"/>
            </w:pPr>
            <w:r>
              <w:rPr>
                <w:b/>
                <w:bCs/>
              </w:rPr>
              <w:t xml:space="preserve">Descrição</w:t>
            </w:r>
          </w:p>
        </w:tc>
      </w:tr>
      <w:tr>
        <w:tc>
          <w:tcPr>
            <w:tcW w:type="dxa" w:w="2350"/>
            <w:tcMar>
              <w:top w:type="dxa" w:w="80"/>
              <w:left w:type="dxa" w:w="100"/>
              <w:bottom w:type="dxa" w:w="80"/>
              <w:right w:type="dxa" w:w="100"/>
            </w:tcMar>
          </w:tcPr>
          <w:p>
            <w:pPr>
              <w:jc w:val="left"/>
            </w:pPr>
            <w:r>
              <w:rPr>
                <w:b w:val="false"/>
                <w:bCs w:val="false"/>
              </w:rPr>
              <w:t xml:space="preserve">Lead</w:t>
            </w:r>
          </w:p>
        </w:tc>
        <w:tc>
          <w:tcPr>
            <w:tcW w:type="dxa" w:w="6000"/>
            <w:tcMar>
              <w:top w:type="dxa" w:w="80"/>
              <w:left w:type="dxa" w:w="100"/>
              <w:bottom w:type="dxa" w:w="80"/>
              <w:right w:type="dxa" w:w="100"/>
            </w:tcMar>
          </w:tcPr>
          <w:p>
            <w:pPr>
              <w:jc w:val="left"/>
            </w:pPr>
            <w:r>
              <w:rPr>
                <w:b w:val="false"/>
                <w:bCs w:val="false"/>
              </w:rPr>
              <w:t xml:space="preserve">Pessoa ou organização que forneceu dado de contato e demonstrou algum interesse relacionado ao problema que o negócio resolve.</w:t>
            </w:r>
          </w:p>
        </w:tc>
      </w:tr>
      <w:tr>
        <w:tc>
          <w:tcPr>
            <w:tcW w:type="dxa" w:w="2350"/>
            <w:tcMar>
              <w:top w:type="dxa" w:w="80"/>
              <w:left w:type="dxa" w:w="100"/>
              <w:bottom w:type="dxa" w:w="80"/>
              <w:right w:type="dxa" w:w="100"/>
            </w:tcMar>
          </w:tcPr>
          <w:p>
            <w:pPr>
              <w:jc w:val="left"/>
            </w:pPr>
            <w:r>
              <w:rPr>
                <w:b w:val="false"/>
                <w:bCs w:val="false"/>
              </w:rPr>
              <w:t xml:space="preserve">MQL</w:t>
            </w:r>
          </w:p>
        </w:tc>
        <w:tc>
          <w:tcPr>
            <w:tcW w:type="dxa" w:w="6000"/>
            <w:tcMar>
              <w:top w:type="dxa" w:w="80"/>
              <w:left w:type="dxa" w:w="100"/>
              <w:bottom w:type="dxa" w:w="80"/>
              <w:right w:type="dxa" w:w="100"/>
            </w:tcMar>
          </w:tcPr>
          <w:p>
            <w:pPr>
              <w:jc w:val="left"/>
            </w:pPr>
            <w:r>
              <w:rPr>
                <w:b w:val="false"/>
                <w:bCs w:val="false"/>
              </w:rPr>
              <w:t xml:space="preserve">Marketing Qualified Lead — lead que atingiu critérios de perfil/engajamento definidos por marketing.</w:t>
            </w:r>
          </w:p>
        </w:tc>
      </w:tr>
      <w:tr>
        <w:tc>
          <w:tcPr>
            <w:tcW w:type="dxa" w:w="2350"/>
            <w:tcMar>
              <w:top w:type="dxa" w:w="80"/>
              <w:left w:type="dxa" w:w="100"/>
              <w:bottom w:type="dxa" w:w="80"/>
              <w:right w:type="dxa" w:w="100"/>
            </w:tcMar>
          </w:tcPr>
          <w:p>
            <w:pPr>
              <w:jc w:val="left"/>
            </w:pPr>
            <w:r>
              <w:rPr>
                <w:b w:val="false"/>
                <w:bCs w:val="false"/>
              </w:rPr>
              <w:t xml:space="preserve">SQL</w:t>
            </w:r>
          </w:p>
        </w:tc>
        <w:tc>
          <w:tcPr>
            <w:tcW w:type="dxa" w:w="6000"/>
            <w:tcMar>
              <w:top w:type="dxa" w:w="80"/>
              <w:left w:type="dxa" w:w="100"/>
              <w:bottom w:type="dxa" w:w="80"/>
              <w:right w:type="dxa" w:w="100"/>
            </w:tcMar>
          </w:tcPr>
          <w:p>
            <w:pPr>
              <w:jc w:val="left"/>
            </w:pPr>
            <w:r>
              <w:rPr>
                <w:b w:val="false"/>
                <w:bCs w:val="false"/>
              </w:rPr>
              <w:t xml:space="preserve">Sales Qualified Lead — MQL validado (por humano ou IA) como tendo dor real, fit e condição de compra.</w:t>
            </w:r>
          </w:p>
        </w:tc>
      </w:tr>
      <w:tr>
        <w:tc>
          <w:tcPr>
            <w:tcW w:type="dxa" w:w="2350"/>
            <w:tcMar>
              <w:top w:type="dxa" w:w="80"/>
              <w:left w:type="dxa" w:w="100"/>
              <w:bottom w:type="dxa" w:w="80"/>
              <w:right w:type="dxa" w:w="100"/>
            </w:tcMar>
          </w:tcPr>
          <w:p>
            <w:pPr>
              <w:jc w:val="left"/>
            </w:pPr>
            <w:r>
              <w:rPr>
                <w:b w:val="false"/>
                <w:bCs w:val="false"/>
              </w:rPr>
              <w:t xml:space="preserve">Lead Scoring</w:t>
            </w:r>
          </w:p>
        </w:tc>
        <w:tc>
          <w:tcPr>
            <w:tcW w:type="dxa" w:w="6000"/>
            <w:tcMar>
              <w:top w:type="dxa" w:w="80"/>
              <w:left w:type="dxa" w:w="100"/>
              <w:bottom w:type="dxa" w:w="80"/>
              <w:right w:type="dxa" w:w="100"/>
            </w:tcMar>
          </w:tcPr>
          <w:p>
            <w:pPr>
              <w:jc w:val="left"/>
            </w:pPr>
            <w:r>
              <w:rPr>
                <w:b w:val="false"/>
                <w:bCs w:val="false"/>
              </w:rPr>
              <w:t xml:space="preserve">Processo de atribuir uma pontuação ao lead combinando perfil (fit) e comportamento (intenção), para priorização.</w:t>
            </w:r>
          </w:p>
        </w:tc>
      </w:tr>
      <w:tr>
        <w:tc>
          <w:tcPr>
            <w:tcW w:type="dxa" w:w="2350"/>
            <w:tcMar>
              <w:top w:type="dxa" w:w="80"/>
              <w:left w:type="dxa" w:w="100"/>
              <w:bottom w:type="dxa" w:w="80"/>
              <w:right w:type="dxa" w:w="100"/>
            </w:tcMar>
          </w:tcPr>
          <w:p>
            <w:pPr>
              <w:jc w:val="left"/>
            </w:pPr>
            <w:r>
              <w:rPr>
                <w:b w:val="false"/>
                <w:bCs w:val="false"/>
              </w:rPr>
              <w:t xml:space="preserve">CRM</w:t>
            </w:r>
          </w:p>
        </w:tc>
        <w:tc>
          <w:tcPr>
            <w:tcW w:type="dxa" w:w="6000"/>
            <w:tcMar>
              <w:top w:type="dxa" w:w="80"/>
              <w:left w:type="dxa" w:w="100"/>
              <w:bottom w:type="dxa" w:w="80"/>
              <w:right w:type="dxa" w:w="100"/>
            </w:tcMar>
          </w:tcPr>
          <w:p>
            <w:pPr>
              <w:jc w:val="left"/>
            </w:pPr>
            <w:r>
              <w:rPr>
                <w:b w:val="false"/>
                <w:bCs w:val="false"/>
              </w:rPr>
              <w:t xml:space="preserve">Customer Relationship Management — sistema de gestão do relacionamento com leads/clientes; fonte e destino de dados do agente de IA.</w:t>
            </w:r>
          </w:p>
        </w:tc>
      </w:tr>
      <w:tr>
        <w:tc>
          <w:tcPr>
            <w:tcW w:type="dxa" w:w="2350"/>
            <w:tcMar>
              <w:top w:type="dxa" w:w="80"/>
              <w:left w:type="dxa" w:w="100"/>
              <w:bottom w:type="dxa" w:w="80"/>
              <w:right w:type="dxa" w:w="100"/>
            </w:tcMar>
          </w:tcPr>
          <w:p>
            <w:pPr>
              <w:jc w:val="left"/>
            </w:pPr>
            <w:r>
              <w:rPr>
                <w:b w:val="false"/>
                <w:bCs w:val="false"/>
              </w:rPr>
              <w:t xml:space="preserve">RAG</w:t>
            </w:r>
          </w:p>
        </w:tc>
        <w:tc>
          <w:tcPr>
            <w:tcW w:type="dxa" w:w="6000"/>
            <w:tcMar>
              <w:top w:type="dxa" w:w="80"/>
              <w:left w:type="dxa" w:w="100"/>
              <w:bottom w:type="dxa" w:w="80"/>
              <w:right w:type="dxa" w:w="100"/>
            </w:tcMar>
          </w:tcPr>
          <w:p>
            <w:pPr>
              <w:jc w:val="left"/>
            </w:pPr>
            <w:r>
              <w:rPr>
                <w:b w:val="false"/>
                <w:bCs w:val="false"/>
              </w:rPr>
              <w:t xml:space="preserve">Retrieval-Augmented Generation — técnica que consulta uma base de conhecimento antes de gerar a resposta, reduzindo alucinação da IA.</w:t>
            </w:r>
          </w:p>
        </w:tc>
      </w:tr>
      <w:tr>
        <w:tc>
          <w:tcPr>
            <w:tcW w:type="dxa" w:w="2350"/>
            <w:tcMar>
              <w:top w:type="dxa" w:w="80"/>
              <w:left w:type="dxa" w:w="100"/>
              <w:bottom w:type="dxa" w:w="80"/>
              <w:right w:type="dxa" w:w="100"/>
            </w:tcMar>
          </w:tcPr>
          <w:p>
            <w:pPr>
              <w:jc w:val="left"/>
            </w:pPr>
            <w:r>
              <w:rPr>
                <w:b w:val="false"/>
                <w:bCs w:val="false"/>
              </w:rPr>
              <w:t xml:space="preserve">Function/Tool calling</w:t>
            </w:r>
          </w:p>
        </w:tc>
        <w:tc>
          <w:tcPr>
            <w:tcW w:type="dxa" w:w="6000"/>
            <w:tcMar>
              <w:top w:type="dxa" w:w="80"/>
              <w:left w:type="dxa" w:w="100"/>
              <w:bottom w:type="dxa" w:w="80"/>
              <w:right w:type="dxa" w:w="100"/>
            </w:tcMar>
          </w:tcPr>
          <w:p>
            <w:pPr>
              <w:jc w:val="left"/>
            </w:pPr>
            <w:r>
              <w:rPr>
                <w:b w:val="false"/>
                <w:bCs w:val="false"/>
              </w:rPr>
              <w:t xml:space="preserve">Mecanismo pelo qual a IA executa ações estruturadas (ex.: atualizar CRM, agendar reunião) em vez de apenas responder texto.</w:t>
            </w:r>
          </w:p>
        </w:tc>
      </w:tr>
      <w:tr>
        <w:tc>
          <w:tcPr>
            <w:tcW w:type="dxa" w:w="2350"/>
            <w:tcMar>
              <w:top w:type="dxa" w:w="80"/>
              <w:left w:type="dxa" w:w="100"/>
              <w:bottom w:type="dxa" w:w="80"/>
              <w:right w:type="dxa" w:w="100"/>
            </w:tcMar>
          </w:tcPr>
          <w:p>
            <w:pPr>
              <w:jc w:val="left"/>
            </w:pPr>
            <w:r>
              <w:rPr>
                <w:b w:val="false"/>
                <w:bCs w:val="false"/>
              </w:rPr>
              <w:t xml:space="preserve">Human-in-the-loop</w:t>
            </w:r>
          </w:p>
        </w:tc>
        <w:tc>
          <w:tcPr>
            <w:tcW w:type="dxa" w:w="6000"/>
            <w:tcMar>
              <w:top w:type="dxa" w:w="80"/>
              <w:left w:type="dxa" w:w="100"/>
              <w:bottom w:type="dxa" w:w="80"/>
              <w:right w:type="dxa" w:w="100"/>
            </w:tcMar>
          </w:tcPr>
          <w:p>
            <w:pPr>
              <w:jc w:val="left"/>
            </w:pPr>
            <w:r>
              <w:rPr>
                <w:b w:val="false"/>
                <w:bCs w:val="false"/>
              </w:rPr>
              <w:t xml:space="preserve">Modelo em que ações de maior risco/impacto exigem confirmação humana antes de serem executadas pela IA.</w:t>
            </w:r>
          </w:p>
        </w:tc>
      </w:tr>
      <w:tr>
        <w:tc>
          <w:tcPr>
            <w:tcW w:type="dxa" w:w="2350"/>
            <w:tcMar>
              <w:top w:type="dxa" w:w="80"/>
              <w:left w:type="dxa" w:w="100"/>
              <w:bottom w:type="dxa" w:w="80"/>
              <w:right w:type="dxa" w:w="100"/>
            </w:tcMar>
          </w:tcPr>
          <w:p>
            <w:pPr>
              <w:jc w:val="left"/>
            </w:pPr>
            <w:r>
              <w:rPr>
                <w:b w:val="false"/>
                <w:bCs w:val="false"/>
              </w:rPr>
              <w:t xml:space="preserve">MVP</w:t>
            </w:r>
          </w:p>
        </w:tc>
        <w:tc>
          <w:tcPr>
            <w:tcW w:type="dxa" w:w="6000"/>
            <w:tcMar>
              <w:top w:type="dxa" w:w="80"/>
              <w:left w:type="dxa" w:w="100"/>
              <w:bottom w:type="dxa" w:w="80"/>
              <w:right w:type="dxa" w:w="100"/>
            </w:tcMar>
          </w:tcPr>
          <w:p>
            <w:pPr>
              <w:jc w:val="left"/>
            </w:pPr>
            <w:r>
              <w:rPr>
                <w:b w:val="false"/>
                <w:bCs w:val="false"/>
              </w:rPr>
              <w:t xml:space="preserve">Minimum Viable Product — primeira versão funcional, com escopo mínimo necessário para validar a proposta.</w:t>
            </w:r>
          </w:p>
        </w:tc>
      </w:tr>
    </w:tbl>
    <w:p>
      <w:pPr>
        <w:spacing w:after="200"/>
      </w:pPr>
    </w:p>
    <w:p>
      <w:pPr>
        <w:pStyle w:val="Heading1"/>
      </w:pPr>
      <w:r>
        <w:t xml:space="preserve">5. Como são os fluxos Processos de Negócio (As-Is)</w:t>
      </w:r>
    </w:p>
    <w:p>
      <w:pPr>
        <w:spacing w:after="160"/>
      </w:pPr>
      <w:r>
        <w:t xml:space="preserve">Não há, no momento, um processo de negócio real e pré-existente a ser automatizado — o projeto parte de um caso de uso conceitual, não de um cliente com operação comercial em andamento. Por isso, esta seção registra, como referência de ponto de partida, o fluxo conceitual de funil de vendas identificado no estudo de mercado anexo, que servirá de base para o desenho do “To-Be” do agente de IA:</w:t>
      </w:r>
    </w:p>
    <w:p>
      <w:pPr>
        <w:pStyle w:val="ListParagraph"/>
        <w:numPr>
          <w:ilvl w:val="0"/>
          <w:numId w:val="1"/>
        </w:numPr>
        <w:spacing w:after="80"/>
      </w:pPr>
      <w:r>
        <w:t xml:space="preserve">Visitante → Lead (troca dado de contato por valor: formulário, chat, contato ativo).</w:t>
      </w:r>
    </w:p>
    <w:p>
      <w:pPr>
        <w:pStyle w:val="ListParagraph"/>
        <w:numPr>
          <w:ilvl w:val="0"/>
          <w:numId w:val="1"/>
        </w:numPr>
        <w:spacing w:after="80"/>
      </w:pPr>
      <w:r>
        <w:t xml:space="preserve">Lead → MQL (atinge critérios de perfil + engajamento).</w:t>
      </w:r>
    </w:p>
    <w:p>
      <w:pPr>
        <w:pStyle w:val="ListParagraph"/>
        <w:numPr>
          <w:ilvl w:val="0"/>
          <w:numId w:val="1"/>
        </w:numPr>
        <w:spacing w:after="80"/>
      </w:pPr>
      <w:r>
        <w:t xml:space="preserve">MQL → SQL (validação humana ou de IA: dor real + fit + condição de compra).</w:t>
      </w:r>
    </w:p>
    <w:p>
      <w:pPr>
        <w:pStyle w:val="ListParagraph"/>
        <w:numPr>
          <w:ilvl w:val="0"/>
          <w:numId w:val="1"/>
        </w:numPr>
        <w:spacing w:after="80"/>
      </w:pPr>
      <w:r>
        <w:t xml:space="preserve">SQL → Oportunidade → Cliente → Pós-venda (retenção, upsell, indicação).</w:t>
      </w:r>
    </w:p>
    <w:p>
      <w:pPr>
        <w:spacing w:after="160"/>
      </w:pPr>
      <w:r>
        <w:t xml:space="preserve">Caso o grupo decida validar o produto com um caso de uso real (ex.: uma pequena empresa/loja parceira), esta seção deverá ser revisada com o fluxo real observado.</w:t>
      </w:r>
    </w:p>
    <w:p>
      <w:pPr>
        <w:pStyle w:val="Heading1"/>
      </w:pPr>
      <w:r>
        <w:t xml:space="preserve">6. Requisitos de Negócio (Requisitos de Usuário)</w:t>
      </w:r>
    </w:p>
    <w:p>
      <w:pPr>
        <w:spacing w:after="160"/>
      </w:pPr>
      <w:r>
        <w:t xml:space="preserve">Os requisitos abaixo são um ponto de partida extraído da proposta de produto identificada no estudo anexo (“AI Sales Agent”), ajustada ao escopo de um MVP de projeto de estudo. Devem ser revisados e priorizados pelo grupo antes da implementação.</w:t>
      </w:r>
    </w:p>
    <w:p>
      <w:pPr>
        <w:pStyle w:val="Heading2"/>
      </w:pPr>
      <w:r>
        <w:t xml:space="preserve">6.1 Requisitos Funcionais de Negócio (Usuário)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1600"/>
        <w:gridCol w:w="1450"/>
      </w:tblGrid>
      <w:tr>
        <w:trPr>
          <w:tblHeader/>
        </w:trPr>
        <w:tc>
          <w:tcPr>
            <w:tcW w:type="dxa" w:w="900"/>
            <w:shd w:fill="D9D9D9" w:val="clear"/>
            <w:tcMar>
              <w:top w:type="dxa" w:w="80"/>
              <w:left w:type="dxa" w:w="100"/>
              <w:bottom w:type="dxa" w:w="80"/>
              <w:right w:type="dxa" w:w="100"/>
            </w:tcMar>
          </w:tcPr>
          <w:p>
            <w:pPr>
              <w:jc w:val="left"/>
            </w:pPr>
            <w:r>
              <w:rPr>
                <w:b/>
                <w:bCs/>
              </w:rPr>
              <w:t xml:space="preserve">ID</w:t>
            </w:r>
          </w:p>
        </w:tc>
        <w:tc>
          <w:tcPr>
            <w:tcW w:type="dxa" w:w="5400"/>
            <w:shd w:fill="D9D9D9" w:val="clear"/>
            <w:tcMar>
              <w:top w:type="dxa" w:w="80"/>
              <w:left w:type="dxa" w:w="100"/>
              <w:bottom w:type="dxa" w:w="80"/>
              <w:right w:type="dxa" w:w="100"/>
            </w:tcMar>
          </w:tcPr>
          <w:p>
            <w:pPr>
              <w:jc w:val="left"/>
            </w:pPr>
            <w:r>
              <w:rPr>
                <w:b/>
                <w:bCs/>
              </w:rPr>
              <w:t xml:space="preserve">REQUISITO FUNCIONAL</w:t>
            </w:r>
          </w:p>
        </w:tc>
        <w:tc>
          <w:tcPr>
            <w:tcW w:type="dxa" w:w="1600"/>
            <w:shd w:fill="D9D9D9" w:val="clear"/>
            <w:tcMar>
              <w:top w:type="dxa" w:w="80"/>
              <w:left w:type="dxa" w:w="100"/>
              <w:bottom w:type="dxa" w:w="80"/>
              <w:right w:type="dxa" w:w="100"/>
            </w:tcMar>
          </w:tcPr>
          <w:p>
            <w:pPr>
              <w:jc w:val="left"/>
            </w:pPr>
            <w:r>
              <w:rPr>
                <w:b/>
                <w:bCs/>
              </w:rPr>
              <w:t xml:space="preserve">PRIORIDADE</w:t>
            </w:r>
          </w:p>
        </w:tc>
        <w:tc>
          <w:tcPr>
            <w:tcW w:type="dxa" w:w="1450"/>
            <w:shd w:fill="D9D9D9" w:val="clear"/>
            <w:tcMar>
              <w:top w:type="dxa" w:w="80"/>
              <w:left w:type="dxa" w:w="100"/>
              <w:bottom w:type="dxa" w:w="80"/>
              <w:right w:type="dxa" w:w="100"/>
            </w:tcMar>
          </w:tcPr>
          <w:p>
            <w:pPr>
              <w:jc w:val="left"/>
            </w:pPr>
            <w:r>
              <w:rPr>
                <w:b/>
                <w:bCs/>
              </w:rPr>
              <w:t xml:space="preserve">REQ. DOMÍNIO (S/N)</w:t>
            </w:r>
          </w:p>
        </w:tc>
      </w:tr>
      <w:tr>
        <w:tc>
          <w:tcPr>
            <w:tcW w:type="dxa" w:w="900"/>
            <w:tcMar>
              <w:top w:type="dxa" w:w="80"/>
              <w:left w:type="dxa" w:w="100"/>
              <w:bottom w:type="dxa" w:w="80"/>
              <w:right w:type="dxa" w:w="100"/>
            </w:tcMar>
          </w:tcPr>
          <w:p>
            <w:pPr>
              <w:jc w:val="left"/>
            </w:pPr>
            <w:r>
              <w:rPr>
                <w:b w:val="false"/>
                <w:bCs w:val="false"/>
              </w:rPr>
              <w:t xml:space="preserve">RF1</w:t>
            </w:r>
          </w:p>
        </w:tc>
        <w:tc>
          <w:tcPr>
            <w:tcW w:type="dxa" w:w="5400"/>
            <w:tcMar>
              <w:top w:type="dxa" w:w="80"/>
              <w:left w:type="dxa" w:w="100"/>
              <w:bottom w:type="dxa" w:w="80"/>
              <w:right w:type="dxa" w:w="100"/>
            </w:tcMar>
          </w:tcPr>
          <w:p>
            <w:pPr>
              <w:jc w:val="left"/>
            </w:pPr>
            <w:r>
              <w:rPr>
                <w:b w:val="false"/>
                <w:bCs w:val="false"/>
              </w:rPr>
              <w:t xml:space="preserve">O sistema deve capturar dados de contato do lead (nome, e-mail, telefone) por meio de uma conversa em chat.</w:t>
            </w:r>
          </w:p>
        </w:tc>
        <w:tc>
          <w:tcPr>
            <w:tcW w:type="dxa" w:w="1600"/>
            <w:tcMar>
              <w:top w:type="dxa" w:w="80"/>
              <w:left w:type="dxa" w:w="100"/>
              <w:bottom w:type="dxa" w:w="80"/>
              <w:right w:type="dxa" w:w="100"/>
            </w:tcMar>
          </w:tcPr>
          <w:p>
            <w:pPr>
              <w:jc w:val="left"/>
            </w:pPr>
            <w:r>
              <w:rPr>
                <w:b w:val="false"/>
                <w:bCs w:val="false"/>
              </w:rPr>
              <w:t xml:space="preserve">(E) Essencial</w:t>
            </w:r>
          </w:p>
        </w:tc>
        <w:tc>
          <w:tcPr>
            <w:tcW w:type="dxa" w:w="1450"/>
            <w:tcMar>
              <w:top w:type="dxa" w:w="80"/>
              <w:left w:type="dxa" w:w="100"/>
              <w:bottom w:type="dxa" w:w="80"/>
              <w:right w:type="dxa" w:w="100"/>
            </w:tcMar>
          </w:tcPr>
          <w:p>
            <w:pPr>
              <w:jc w:val="left"/>
            </w:pPr>
            <w:r>
              <w:rPr>
                <w:b w:val="false"/>
                <w:bCs w:val="false"/>
              </w:rPr>
              <w:t xml:space="preserve">S</w:t>
            </w:r>
          </w:p>
        </w:tc>
      </w:tr>
      <w:tr>
        <w:tc>
          <w:tcPr>
            <w:tcW w:type="dxa" w:w="900"/>
            <w:tcMar>
              <w:top w:type="dxa" w:w="80"/>
              <w:left w:type="dxa" w:w="100"/>
              <w:bottom w:type="dxa" w:w="80"/>
              <w:right w:type="dxa" w:w="100"/>
            </w:tcMar>
          </w:tcPr>
          <w:p>
            <w:pPr>
              <w:jc w:val="left"/>
            </w:pPr>
            <w:r>
              <w:rPr>
                <w:b w:val="false"/>
                <w:bCs w:val="false"/>
              </w:rPr>
              <w:t xml:space="preserve">RF2</w:t>
            </w:r>
          </w:p>
        </w:tc>
        <w:tc>
          <w:tcPr>
            <w:tcW w:type="dxa" w:w="5400"/>
            <w:tcMar>
              <w:top w:type="dxa" w:w="80"/>
              <w:left w:type="dxa" w:w="100"/>
              <w:bottom w:type="dxa" w:w="80"/>
              <w:right w:type="dxa" w:w="100"/>
            </w:tcMar>
          </w:tcPr>
          <w:p>
            <w:pPr>
              <w:jc w:val="left"/>
            </w:pPr>
            <w:r>
              <w:rPr>
                <w:b w:val="false"/>
                <w:bCs w:val="false"/>
              </w:rPr>
              <w:t xml:space="preserve">O sistema deve enriquecer automaticamente os dados do lead a partir de fontes complementares, quando disponíveis.</w:t>
            </w:r>
          </w:p>
        </w:tc>
        <w:tc>
          <w:tcPr>
            <w:tcW w:type="dxa" w:w="1600"/>
            <w:tcMar>
              <w:top w:type="dxa" w:w="80"/>
              <w:left w:type="dxa" w:w="100"/>
              <w:bottom w:type="dxa" w:w="80"/>
              <w:right w:type="dxa" w:w="100"/>
            </w:tcMar>
          </w:tcPr>
          <w:p>
            <w:pPr>
              <w:jc w:val="left"/>
            </w:pPr>
            <w:r>
              <w:rPr>
                <w:b w:val="false"/>
                <w:bCs w:val="false"/>
              </w:rPr>
              <w:t xml:space="preserve">(C) Condicional</w:t>
            </w:r>
          </w:p>
        </w:tc>
        <w:tc>
          <w:tcPr>
            <w:tcW w:type="dxa" w:w="1450"/>
            <w:tcMar>
              <w:top w:type="dxa" w:w="80"/>
              <w:left w:type="dxa" w:w="100"/>
              <w:bottom w:type="dxa" w:w="80"/>
              <w:right w:type="dxa" w:w="100"/>
            </w:tcMar>
          </w:tcPr>
          <w:p>
            <w:pPr>
              <w:jc w:val="left"/>
            </w:pPr>
            <w:r>
              <w:rPr>
                <w:b w:val="false"/>
                <w:bCs w:val="false"/>
              </w:rPr>
              <w:t xml:space="preserve">S</w:t>
            </w:r>
          </w:p>
        </w:tc>
      </w:tr>
      <w:tr>
        <w:tc>
          <w:tcPr>
            <w:tcW w:type="dxa" w:w="900"/>
            <w:tcMar>
              <w:top w:type="dxa" w:w="80"/>
              <w:left w:type="dxa" w:w="100"/>
              <w:bottom w:type="dxa" w:w="80"/>
              <w:right w:type="dxa" w:w="100"/>
            </w:tcMar>
          </w:tcPr>
          <w:p>
            <w:pPr>
              <w:jc w:val="left"/>
            </w:pPr>
            <w:r>
              <w:rPr>
                <w:b w:val="false"/>
                <w:bCs w:val="false"/>
              </w:rPr>
              <w:t xml:space="preserve">RF3</w:t>
            </w:r>
          </w:p>
        </w:tc>
        <w:tc>
          <w:tcPr>
            <w:tcW w:type="dxa" w:w="5400"/>
            <w:tcMar>
              <w:top w:type="dxa" w:w="80"/>
              <w:left w:type="dxa" w:w="100"/>
              <w:bottom w:type="dxa" w:w="80"/>
              <w:right w:type="dxa" w:w="100"/>
            </w:tcMar>
          </w:tcPr>
          <w:p>
            <w:pPr>
              <w:jc w:val="left"/>
            </w:pPr>
            <w:r>
              <w:rPr>
                <w:b w:val="false"/>
                <w:bCs w:val="false"/>
              </w:rPr>
              <w:t xml:space="preserve">O sistema deve atribuir uma pontuação (score) ao lead combinando critérios de perfil (fit) e comportamento (intenção).</w:t>
            </w:r>
          </w:p>
        </w:tc>
        <w:tc>
          <w:tcPr>
            <w:tcW w:type="dxa" w:w="1600"/>
            <w:tcMar>
              <w:top w:type="dxa" w:w="80"/>
              <w:left w:type="dxa" w:w="100"/>
              <w:bottom w:type="dxa" w:w="80"/>
              <w:right w:type="dxa" w:w="100"/>
            </w:tcMar>
          </w:tcPr>
          <w:p>
            <w:pPr>
              <w:jc w:val="left"/>
            </w:pPr>
            <w:r>
              <w:rPr>
                <w:b w:val="false"/>
                <w:bCs w:val="false"/>
              </w:rPr>
              <w:t xml:space="preserve">(E) Essencial</w:t>
            </w:r>
          </w:p>
        </w:tc>
        <w:tc>
          <w:tcPr>
            <w:tcW w:type="dxa" w:w="1450"/>
            <w:tcMar>
              <w:top w:type="dxa" w:w="80"/>
              <w:left w:type="dxa" w:w="100"/>
              <w:bottom w:type="dxa" w:w="80"/>
              <w:right w:type="dxa" w:w="100"/>
            </w:tcMar>
          </w:tcPr>
          <w:p>
            <w:pPr>
              <w:jc w:val="left"/>
            </w:pPr>
            <w:r>
              <w:rPr>
                <w:b w:val="false"/>
                <w:bCs w:val="false"/>
              </w:rPr>
              <w:t xml:space="preserve">S</w:t>
            </w:r>
          </w:p>
        </w:tc>
      </w:tr>
      <w:tr>
        <w:tc>
          <w:tcPr>
            <w:tcW w:type="dxa" w:w="900"/>
            <w:tcMar>
              <w:top w:type="dxa" w:w="80"/>
              <w:left w:type="dxa" w:w="100"/>
              <w:bottom w:type="dxa" w:w="80"/>
              <w:right w:type="dxa" w:w="100"/>
            </w:tcMar>
          </w:tcPr>
          <w:p>
            <w:pPr>
              <w:jc w:val="left"/>
            </w:pPr>
            <w:r>
              <w:rPr>
                <w:b w:val="false"/>
                <w:bCs w:val="false"/>
              </w:rPr>
              <w:t xml:space="preserve">RF4</w:t>
            </w:r>
          </w:p>
        </w:tc>
        <w:tc>
          <w:tcPr>
            <w:tcW w:type="dxa" w:w="5400"/>
            <w:tcMar>
              <w:top w:type="dxa" w:w="80"/>
              <w:left w:type="dxa" w:w="100"/>
              <w:bottom w:type="dxa" w:w="80"/>
              <w:right w:type="dxa" w:w="100"/>
            </w:tcMar>
          </w:tcPr>
          <w:p>
            <w:pPr>
              <w:jc w:val="left"/>
            </w:pPr>
            <w:r>
              <w:rPr>
                <w:b w:val="false"/>
                <w:bCs w:val="false"/>
              </w:rPr>
              <w:t xml:space="preserve">O sistema deve classificar o lead como frio, morno ou quente conforme o score obtido.</w:t>
            </w:r>
          </w:p>
        </w:tc>
        <w:tc>
          <w:tcPr>
            <w:tcW w:type="dxa" w:w="1600"/>
            <w:tcMar>
              <w:top w:type="dxa" w:w="80"/>
              <w:left w:type="dxa" w:w="100"/>
              <w:bottom w:type="dxa" w:w="80"/>
              <w:right w:type="dxa" w:w="100"/>
            </w:tcMar>
          </w:tcPr>
          <w:p>
            <w:pPr>
              <w:jc w:val="left"/>
            </w:pPr>
            <w:r>
              <w:rPr>
                <w:b w:val="false"/>
                <w:bCs w:val="false"/>
              </w:rPr>
              <w:t xml:space="preserve">(E) Essencial</w:t>
            </w:r>
          </w:p>
        </w:tc>
        <w:tc>
          <w:tcPr>
            <w:tcW w:type="dxa" w:w="1450"/>
            <w:tcMar>
              <w:top w:type="dxa" w:w="80"/>
              <w:left w:type="dxa" w:w="100"/>
              <w:bottom w:type="dxa" w:w="80"/>
              <w:right w:type="dxa" w:w="100"/>
            </w:tcMar>
          </w:tcPr>
          <w:p>
            <w:pPr>
              <w:jc w:val="left"/>
            </w:pPr>
            <w:r>
              <w:rPr>
                <w:b w:val="false"/>
                <w:bCs w:val="false"/>
              </w:rPr>
              <w:t xml:space="preserve">S</w:t>
            </w:r>
          </w:p>
        </w:tc>
      </w:tr>
      <w:tr>
        <w:tc>
          <w:tcPr>
            <w:tcW w:type="dxa" w:w="900"/>
            <w:tcMar>
              <w:top w:type="dxa" w:w="80"/>
              <w:left w:type="dxa" w:w="100"/>
              <w:bottom w:type="dxa" w:w="80"/>
              <w:right w:type="dxa" w:w="100"/>
            </w:tcMar>
          </w:tcPr>
          <w:p>
            <w:pPr>
              <w:jc w:val="left"/>
            </w:pPr>
            <w:r>
              <w:rPr>
                <w:b w:val="false"/>
                <w:bCs w:val="false"/>
              </w:rPr>
              <w:t xml:space="preserve">RF5</w:t>
            </w:r>
          </w:p>
        </w:tc>
        <w:tc>
          <w:tcPr>
            <w:tcW w:type="dxa" w:w="5400"/>
            <w:tcMar>
              <w:top w:type="dxa" w:w="80"/>
              <w:left w:type="dxa" w:w="100"/>
              <w:bottom w:type="dxa" w:w="80"/>
              <w:right w:type="dxa" w:w="100"/>
            </w:tcMar>
          </w:tcPr>
          <w:p>
            <w:pPr>
              <w:jc w:val="left"/>
            </w:pPr>
            <w:r>
              <w:rPr>
                <w:b w:val="false"/>
                <w:bCs w:val="false"/>
              </w:rPr>
              <w:t xml:space="preserve">O sistema deve responder dúvidas do lead sobre o produto/serviço com base em uma base de conhecimento validada (RAG).</w:t>
            </w:r>
          </w:p>
        </w:tc>
        <w:tc>
          <w:tcPr>
            <w:tcW w:type="dxa" w:w="1600"/>
            <w:tcMar>
              <w:top w:type="dxa" w:w="80"/>
              <w:left w:type="dxa" w:w="100"/>
              <w:bottom w:type="dxa" w:w="80"/>
              <w:right w:type="dxa" w:w="100"/>
            </w:tcMar>
          </w:tcPr>
          <w:p>
            <w:pPr>
              <w:jc w:val="left"/>
            </w:pPr>
            <w:r>
              <w:rPr>
                <w:b w:val="false"/>
                <w:bCs w:val="false"/>
              </w:rPr>
              <w:t xml:space="preserve">(E) Essencial</w:t>
            </w:r>
          </w:p>
        </w:tc>
        <w:tc>
          <w:tcPr>
            <w:tcW w:type="dxa" w:w="1450"/>
            <w:tcMar>
              <w:top w:type="dxa" w:w="80"/>
              <w:left w:type="dxa" w:w="100"/>
              <w:bottom w:type="dxa" w:w="80"/>
              <w:right w:type="dxa" w:w="100"/>
            </w:tcMar>
          </w:tcPr>
          <w:p>
            <w:pPr>
              <w:jc w:val="left"/>
            </w:pPr>
            <w:r>
              <w:rPr>
                <w:b w:val="false"/>
                <w:bCs w:val="false"/>
              </w:rPr>
              <w:t xml:space="preserve">S</w:t>
            </w:r>
          </w:p>
        </w:tc>
      </w:tr>
      <w:tr>
        <w:tc>
          <w:tcPr>
            <w:tcW w:type="dxa" w:w="900"/>
            <w:tcMar>
              <w:top w:type="dxa" w:w="80"/>
              <w:left w:type="dxa" w:w="100"/>
              <w:bottom w:type="dxa" w:w="80"/>
              <w:right w:type="dxa" w:w="100"/>
            </w:tcMar>
          </w:tcPr>
          <w:p>
            <w:pPr>
              <w:jc w:val="left"/>
            </w:pPr>
            <w:r>
              <w:rPr>
                <w:b w:val="false"/>
                <w:bCs w:val="false"/>
              </w:rPr>
              <w:t xml:space="preserve">RF6</w:t>
            </w:r>
          </w:p>
        </w:tc>
        <w:tc>
          <w:tcPr>
            <w:tcW w:type="dxa" w:w="5400"/>
            <w:tcMar>
              <w:top w:type="dxa" w:w="80"/>
              <w:left w:type="dxa" w:w="100"/>
              <w:bottom w:type="dxa" w:w="80"/>
              <w:right w:type="dxa" w:w="100"/>
            </w:tcMar>
          </w:tcPr>
          <w:p>
            <w:pPr>
              <w:jc w:val="left"/>
            </w:pPr>
            <w:r>
              <w:rPr>
                <w:b w:val="false"/>
                <w:bCs w:val="false"/>
              </w:rPr>
              <w:t xml:space="preserve">O sistema deve registrar e atualizar automaticamente os dados do lead e o histórico da conversa em um CRM integrado.</w:t>
            </w:r>
          </w:p>
        </w:tc>
        <w:tc>
          <w:tcPr>
            <w:tcW w:type="dxa" w:w="1600"/>
            <w:tcMar>
              <w:top w:type="dxa" w:w="80"/>
              <w:left w:type="dxa" w:w="100"/>
              <w:bottom w:type="dxa" w:w="80"/>
              <w:right w:type="dxa" w:w="100"/>
            </w:tcMar>
          </w:tcPr>
          <w:p>
            <w:pPr>
              <w:jc w:val="left"/>
            </w:pPr>
            <w:r>
              <w:rPr>
                <w:b w:val="false"/>
                <w:bCs w:val="false"/>
              </w:rPr>
              <w:t xml:space="preserve">(E) Essencial</w:t>
            </w:r>
          </w:p>
        </w:tc>
        <w:tc>
          <w:tcPr>
            <w:tcW w:type="dxa" w:w="1450"/>
            <w:tcMar>
              <w:top w:type="dxa" w:w="80"/>
              <w:left w:type="dxa" w:w="100"/>
              <w:bottom w:type="dxa" w:w="80"/>
              <w:right w:type="dxa" w:w="100"/>
            </w:tcMar>
          </w:tcPr>
          <w:p>
            <w:pPr>
              <w:jc w:val="left"/>
            </w:pPr>
            <w:r>
              <w:rPr>
                <w:b w:val="false"/>
                <w:bCs w:val="false"/>
              </w:rPr>
              <w:t xml:space="preserve">S</w:t>
            </w:r>
          </w:p>
        </w:tc>
      </w:tr>
      <w:tr>
        <w:tc>
          <w:tcPr>
            <w:tcW w:type="dxa" w:w="900"/>
            <w:tcMar>
              <w:top w:type="dxa" w:w="80"/>
              <w:left w:type="dxa" w:w="100"/>
              <w:bottom w:type="dxa" w:w="80"/>
              <w:right w:type="dxa" w:w="100"/>
            </w:tcMar>
          </w:tcPr>
          <w:p>
            <w:pPr>
              <w:jc w:val="left"/>
            </w:pPr>
            <w:r>
              <w:rPr>
                <w:b w:val="false"/>
                <w:bCs w:val="false"/>
              </w:rPr>
              <w:t xml:space="preserve">RF7</w:t>
            </w:r>
          </w:p>
        </w:tc>
        <w:tc>
          <w:tcPr>
            <w:tcW w:type="dxa" w:w="5400"/>
            <w:tcMar>
              <w:top w:type="dxa" w:w="80"/>
              <w:left w:type="dxa" w:w="100"/>
              <w:bottom w:type="dxa" w:w="80"/>
              <w:right w:type="dxa" w:w="100"/>
            </w:tcMar>
          </w:tcPr>
          <w:p>
            <w:pPr>
              <w:jc w:val="left"/>
            </w:pPr>
            <w:r>
              <w:rPr>
                <w:b w:val="false"/>
                <w:bCs w:val="false"/>
              </w:rPr>
              <w:t xml:space="preserve">O sistema deve disparar mensagens de follow-up automático para leads sem resposta após um período definido.</w:t>
            </w:r>
          </w:p>
        </w:tc>
        <w:tc>
          <w:tcPr>
            <w:tcW w:type="dxa" w:w="1600"/>
            <w:tcMar>
              <w:top w:type="dxa" w:w="80"/>
              <w:left w:type="dxa" w:w="100"/>
              <w:bottom w:type="dxa" w:w="80"/>
              <w:right w:type="dxa" w:w="100"/>
            </w:tcMar>
          </w:tcPr>
          <w:p>
            <w:pPr>
              <w:jc w:val="left"/>
            </w:pPr>
            <w:r>
              <w:rPr>
                <w:b w:val="false"/>
                <w:bCs w:val="false"/>
              </w:rPr>
              <w:t xml:space="preserve">(C) Condicional</w:t>
            </w:r>
          </w:p>
        </w:tc>
        <w:tc>
          <w:tcPr>
            <w:tcW w:type="dxa" w:w="1450"/>
            <w:tcMar>
              <w:top w:type="dxa" w:w="80"/>
              <w:left w:type="dxa" w:w="100"/>
              <w:bottom w:type="dxa" w:w="80"/>
              <w:right w:type="dxa" w:w="100"/>
            </w:tcMar>
          </w:tcPr>
          <w:p>
            <w:pPr>
              <w:jc w:val="left"/>
            </w:pPr>
            <w:r>
              <w:rPr>
                <w:b w:val="false"/>
                <w:bCs w:val="false"/>
              </w:rPr>
              <w:t xml:space="preserve">S</w:t>
            </w:r>
          </w:p>
        </w:tc>
      </w:tr>
      <w:tr>
        <w:tc>
          <w:tcPr>
            <w:tcW w:type="dxa" w:w="900"/>
            <w:tcMar>
              <w:top w:type="dxa" w:w="80"/>
              <w:left w:type="dxa" w:w="100"/>
              <w:bottom w:type="dxa" w:w="80"/>
              <w:right w:type="dxa" w:w="100"/>
            </w:tcMar>
          </w:tcPr>
          <w:p>
            <w:pPr>
              <w:jc w:val="left"/>
            </w:pPr>
            <w:r>
              <w:rPr>
                <w:b w:val="false"/>
                <w:bCs w:val="false"/>
              </w:rPr>
              <w:t xml:space="preserve">RF8</w:t>
            </w:r>
          </w:p>
        </w:tc>
        <w:tc>
          <w:tcPr>
            <w:tcW w:type="dxa" w:w="5400"/>
            <w:tcMar>
              <w:top w:type="dxa" w:w="80"/>
              <w:left w:type="dxa" w:w="100"/>
              <w:bottom w:type="dxa" w:w="80"/>
              <w:right w:type="dxa" w:w="100"/>
            </w:tcMar>
          </w:tcPr>
          <w:p>
            <w:pPr>
              <w:jc w:val="left"/>
            </w:pPr>
            <w:r>
              <w:rPr>
                <w:b w:val="false"/>
                <w:bCs w:val="false"/>
              </w:rPr>
              <w:t xml:space="preserve">O sistema deve identificar quando encaminhar a conversa a um atendente humano (ex.: pedido explícito, frustração, negociação de valores).</w:t>
            </w:r>
          </w:p>
        </w:tc>
        <w:tc>
          <w:tcPr>
            <w:tcW w:type="dxa" w:w="1600"/>
            <w:tcMar>
              <w:top w:type="dxa" w:w="80"/>
              <w:left w:type="dxa" w:w="100"/>
              <w:bottom w:type="dxa" w:w="80"/>
              <w:right w:type="dxa" w:w="100"/>
            </w:tcMar>
          </w:tcPr>
          <w:p>
            <w:pPr>
              <w:jc w:val="left"/>
            </w:pPr>
            <w:r>
              <w:rPr>
                <w:b w:val="false"/>
                <w:bCs w:val="false"/>
              </w:rPr>
              <w:t xml:space="preserve">(E) Essencial</w:t>
            </w:r>
          </w:p>
        </w:tc>
        <w:tc>
          <w:tcPr>
            <w:tcW w:type="dxa" w:w="1450"/>
            <w:tcMar>
              <w:top w:type="dxa" w:w="80"/>
              <w:left w:type="dxa" w:w="100"/>
              <w:bottom w:type="dxa" w:w="80"/>
              <w:right w:type="dxa" w:w="100"/>
            </w:tcMar>
          </w:tcPr>
          <w:p>
            <w:pPr>
              <w:jc w:val="left"/>
            </w:pPr>
            <w:r>
              <w:rPr>
                <w:b w:val="false"/>
                <w:bCs w:val="false"/>
              </w:rPr>
              <w:t xml:space="preserve">N</w:t>
            </w:r>
          </w:p>
        </w:tc>
      </w:tr>
      <w:tr>
        <w:tc>
          <w:tcPr>
            <w:tcW w:type="dxa" w:w="900"/>
            <w:tcMar>
              <w:top w:type="dxa" w:w="80"/>
              <w:left w:type="dxa" w:w="100"/>
              <w:bottom w:type="dxa" w:w="80"/>
              <w:right w:type="dxa" w:w="100"/>
            </w:tcMar>
          </w:tcPr>
          <w:p>
            <w:pPr>
              <w:jc w:val="left"/>
            </w:pPr>
            <w:r>
              <w:rPr>
                <w:b w:val="false"/>
                <w:bCs w:val="false"/>
              </w:rPr>
              <w:t xml:space="preserve">RF9</w:t>
            </w:r>
          </w:p>
        </w:tc>
        <w:tc>
          <w:tcPr>
            <w:tcW w:type="dxa" w:w="5400"/>
            <w:tcMar>
              <w:top w:type="dxa" w:w="80"/>
              <w:left w:type="dxa" w:w="100"/>
              <w:bottom w:type="dxa" w:w="80"/>
              <w:right w:type="dxa" w:w="100"/>
            </w:tcMar>
          </w:tcPr>
          <w:p>
            <w:pPr>
              <w:jc w:val="left"/>
            </w:pPr>
            <w:r>
              <w:rPr>
                <w:b w:val="false"/>
                <w:bCs w:val="false"/>
              </w:rPr>
              <w:t xml:space="preserve">O sistema deve permitir o agendamento de reunião/demonstração quando o lead demonstrar intenção suficiente.</w:t>
            </w:r>
          </w:p>
        </w:tc>
        <w:tc>
          <w:tcPr>
            <w:tcW w:type="dxa" w:w="1600"/>
            <w:tcMar>
              <w:top w:type="dxa" w:w="80"/>
              <w:left w:type="dxa" w:w="100"/>
              <w:bottom w:type="dxa" w:w="80"/>
              <w:right w:type="dxa" w:w="100"/>
            </w:tcMar>
          </w:tcPr>
          <w:p>
            <w:pPr>
              <w:jc w:val="left"/>
            </w:pPr>
            <w:r>
              <w:rPr>
                <w:b w:val="false"/>
                <w:bCs w:val="false"/>
              </w:rPr>
              <w:t xml:space="preserve">(C) Condicional</w:t>
            </w:r>
          </w:p>
        </w:tc>
        <w:tc>
          <w:tcPr>
            <w:tcW w:type="dxa" w:w="1450"/>
            <w:tcMar>
              <w:top w:type="dxa" w:w="80"/>
              <w:left w:type="dxa" w:w="100"/>
              <w:bottom w:type="dxa" w:w="80"/>
              <w:right w:type="dxa" w:w="100"/>
            </w:tcMar>
          </w:tcPr>
          <w:p>
            <w:pPr>
              <w:jc w:val="left"/>
            </w:pPr>
            <w:r>
              <w:rPr>
                <w:b w:val="false"/>
                <w:bCs w:val="false"/>
              </w:rPr>
              <w:t xml:space="preserve">S</w:t>
            </w:r>
          </w:p>
        </w:tc>
      </w:tr>
      <w:tr>
        <w:tc>
          <w:tcPr>
            <w:tcW w:type="dxa" w:w="900"/>
            <w:tcMar>
              <w:top w:type="dxa" w:w="80"/>
              <w:left w:type="dxa" w:w="100"/>
              <w:bottom w:type="dxa" w:w="80"/>
              <w:right w:type="dxa" w:w="100"/>
            </w:tcMar>
          </w:tcPr>
          <w:p>
            <w:pPr>
              <w:jc w:val="left"/>
            </w:pPr>
            <w:r>
              <w:rPr>
                <w:b w:val="false"/>
                <w:bCs w:val="false"/>
              </w:rPr>
              <w:t xml:space="preserve">RF10</w:t>
            </w:r>
          </w:p>
        </w:tc>
        <w:tc>
          <w:tcPr>
            <w:tcW w:type="dxa" w:w="5400"/>
            <w:tcMar>
              <w:top w:type="dxa" w:w="80"/>
              <w:left w:type="dxa" w:w="100"/>
              <w:bottom w:type="dxa" w:w="80"/>
              <w:right w:type="dxa" w:w="100"/>
            </w:tcMar>
          </w:tcPr>
          <w:p>
            <w:pPr>
              <w:jc w:val="left"/>
            </w:pPr>
            <w:r>
              <w:rPr>
                <w:b w:val="false"/>
                <w:bCs w:val="false"/>
              </w:rPr>
              <w:t xml:space="preserve">O sistema deve manter o histórico e o contexto da conversa entre múltiplas interações do mesmo lead.</w:t>
            </w:r>
          </w:p>
        </w:tc>
        <w:tc>
          <w:tcPr>
            <w:tcW w:type="dxa" w:w="1600"/>
            <w:tcMar>
              <w:top w:type="dxa" w:w="80"/>
              <w:left w:type="dxa" w:w="100"/>
              <w:bottom w:type="dxa" w:w="80"/>
              <w:right w:type="dxa" w:w="100"/>
            </w:tcMar>
          </w:tcPr>
          <w:p>
            <w:pPr>
              <w:jc w:val="left"/>
            </w:pPr>
            <w:r>
              <w:rPr>
                <w:b w:val="false"/>
                <w:bCs w:val="false"/>
              </w:rPr>
              <w:t xml:space="preserve">(E) Essencial</w:t>
            </w:r>
          </w:p>
        </w:tc>
        <w:tc>
          <w:tcPr>
            <w:tcW w:type="dxa" w:w="1450"/>
            <w:tcMar>
              <w:top w:type="dxa" w:w="80"/>
              <w:left w:type="dxa" w:w="100"/>
              <w:bottom w:type="dxa" w:w="80"/>
              <w:right w:type="dxa" w:w="100"/>
            </w:tcMar>
          </w:tcPr>
          <w:p>
            <w:pPr>
              <w:jc w:val="left"/>
            </w:pPr>
            <w:r>
              <w:rPr>
                <w:b w:val="false"/>
                <w:bCs w:val="false"/>
              </w:rPr>
              <w:t xml:space="preserve">S</w:t>
            </w:r>
          </w:p>
        </w:tc>
      </w:tr>
    </w:tbl>
    <w:p>
      <w:pPr>
        <w:spacing w:after="200"/>
      </w:pPr>
    </w:p>
    <w:p>
      <w:pPr>
        <w:pStyle w:val="Heading2"/>
      </w:pPr>
      <w:r>
        <w:t xml:space="preserve">6.2 Requisitos Não Funcionais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1600"/>
        <w:gridCol w:w="1450"/>
      </w:tblGrid>
      <w:tr>
        <w:trPr>
          <w:tblHeader/>
        </w:trPr>
        <w:tc>
          <w:tcPr>
            <w:tcW w:type="dxa" w:w="900"/>
            <w:shd w:fill="D9D9D9" w:val="clear"/>
            <w:tcMar>
              <w:top w:type="dxa" w:w="80"/>
              <w:left w:type="dxa" w:w="100"/>
              <w:bottom w:type="dxa" w:w="80"/>
              <w:right w:type="dxa" w:w="100"/>
            </w:tcMar>
          </w:tcPr>
          <w:p>
            <w:pPr>
              <w:jc w:val="left"/>
            </w:pPr>
            <w:r>
              <w:rPr>
                <w:b/>
                <w:bCs/>
              </w:rPr>
              <w:t xml:space="preserve">ID</w:t>
            </w:r>
          </w:p>
        </w:tc>
        <w:tc>
          <w:tcPr>
            <w:tcW w:type="dxa" w:w="5400"/>
            <w:shd w:fill="D9D9D9" w:val="clear"/>
            <w:tcMar>
              <w:top w:type="dxa" w:w="80"/>
              <w:left w:type="dxa" w:w="100"/>
              <w:bottom w:type="dxa" w:w="80"/>
              <w:right w:type="dxa" w:w="100"/>
            </w:tcMar>
          </w:tcPr>
          <w:p>
            <w:pPr>
              <w:jc w:val="left"/>
            </w:pPr>
            <w:r>
              <w:rPr>
                <w:b/>
                <w:bCs/>
              </w:rPr>
              <w:t xml:space="preserve">REQUISITO NÃO FUNCIONAL</w:t>
            </w:r>
          </w:p>
        </w:tc>
        <w:tc>
          <w:tcPr>
            <w:tcW w:type="dxa" w:w="1600"/>
            <w:shd w:fill="D9D9D9" w:val="clear"/>
            <w:tcMar>
              <w:top w:type="dxa" w:w="80"/>
              <w:left w:type="dxa" w:w="100"/>
              <w:bottom w:type="dxa" w:w="80"/>
              <w:right w:type="dxa" w:w="100"/>
            </w:tcMar>
          </w:tcPr>
          <w:p>
            <w:pPr>
              <w:jc w:val="left"/>
            </w:pPr>
            <w:r>
              <w:rPr>
                <w:b/>
                <w:bCs/>
              </w:rPr>
              <w:t xml:space="preserve">PRIORIDADE</w:t>
            </w:r>
          </w:p>
        </w:tc>
        <w:tc>
          <w:tcPr>
            <w:tcW w:type="dxa" w:w="1450"/>
            <w:shd w:fill="D9D9D9" w:val="clear"/>
            <w:tcMar>
              <w:top w:type="dxa" w:w="80"/>
              <w:left w:type="dxa" w:w="100"/>
              <w:bottom w:type="dxa" w:w="80"/>
              <w:right w:type="dxa" w:w="100"/>
            </w:tcMar>
          </w:tcPr>
          <w:p>
            <w:pPr>
              <w:jc w:val="left"/>
            </w:pPr>
            <w:r>
              <w:rPr>
                <w:b/>
                <w:bCs/>
              </w:rPr>
              <w:t xml:space="preserve">REQ. DOMÍNIO (S/N)</w:t>
            </w:r>
          </w:p>
        </w:tc>
      </w:tr>
      <w:tr>
        <w:tc>
          <w:tcPr>
            <w:tcW w:type="dxa" w:w="900"/>
            <w:tcMar>
              <w:top w:type="dxa" w:w="80"/>
              <w:left w:type="dxa" w:w="100"/>
              <w:bottom w:type="dxa" w:w="80"/>
              <w:right w:type="dxa" w:w="100"/>
            </w:tcMar>
          </w:tcPr>
          <w:p>
            <w:pPr>
              <w:jc w:val="left"/>
            </w:pPr>
            <w:r>
              <w:rPr>
                <w:b w:val="false"/>
                <w:bCs w:val="false"/>
              </w:rPr>
              <w:t xml:space="preserve">RNF1</w:t>
            </w:r>
          </w:p>
        </w:tc>
        <w:tc>
          <w:tcPr>
            <w:tcW w:type="dxa" w:w="5400"/>
            <w:tcMar>
              <w:top w:type="dxa" w:w="80"/>
              <w:left w:type="dxa" w:w="100"/>
              <w:bottom w:type="dxa" w:w="80"/>
              <w:right w:type="dxa" w:w="100"/>
            </w:tcMar>
          </w:tcPr>
          <w:p>
            <w:pPr>
              <w:jc w:val="left"/>
            </w:pPr>
            <w:r>
              <w:rPr>
                <w:b w:val="false"/>
                <w:bCs w:val="false"/>
              </w:rPr>
              <w:t xml:space="preserve">O sistema deve responder ao lead em tempo aceitável (poucos segundos), preservando a fluidez da conversa.</w:t>
            </w:r>
          </w:p>
        </w:tc>
        <w:tc>
          <w:tcPr>
            <w:tcW w:type="dxa" w:w="1600"/>
            <w:tcMar>
              <w:top w:type="dxa" w:w="80"/>
              <w:left w:type="dxa" w:w="100"/>
              <w:bottom w:type="dxa" w:w="80"/>
              <w:right w:type="dxa" w:w="100"/>
            </w:tcMar>
          </w:tcPr>
          <w:p>
            <w:pPr>
              <w:jc w:val="left"/>
            </w:pPr>
            <w:r>
              <w:rPr>
                <w:b w:val="false"/>
                <w:bCs w:val="false"/>
              </w:rPr>
              <w:t xml:space="preserve">(E) Essencial</w:t>
            </w:r>
          </w:p>
        </w:tc>
        <w:tc>
          <w:tcPr>
            <w:tcW w:type="dxa" w:w="1450"/>
            <w:tcMar>
              <w:top w:type="dxa" w:w="80"/>
              <w:left w:type="dxa" w:w="100"/>
              <w:bottom w:type="dxa" w:w="80"/>
              <w:right w:type="dxa" w:w="100"/>
            </w:tcMar>
          </w:tcPr>
          <w:p>
            <w:pPr>
              <w:jc w:val="left"/>
            </w:pPr>
            <w:r>
              <w:rPr>
                <w:b w:val="false"/>
                <w:bCs w:val="false"/>
              </w:rPr>
              <w:t xml:space="preserve">N</w:t>
            </w:r>
          </w:p>
        </w:tc>
      </w:tr>
      <w:tr>
        <w:tc>
          <w:tcPr>
            <w:tcW w:type="dxa" w:w="900"/>
            <w:tcMar>
              <w:top w:type="dxa" w:w="80"/>
              <w:left w:type="dxa" w:w="100"/>
              <w:bottom w:type="dxa" w:w="80"/>
              <w:right w:type="dxa" w:w="100"/>
            </w:tcMar>
          </w:tcPr>
          <w:p>
            <w:pPr>
              <w:jc w:val="left"/>
            </w:pPr>
            <w:r>
              <w:rPr>
                <w:b w:val="false"/>
                <w:bCs w:val="false"/>
              </w:rPr>
              <w:t xml:space="preserve">RNF2</w:t>
            </w:r>
          </w:p>
        </w:tc>
        <w:tc>
          <w:tcPr>
            <w:tcW w:type="dxa" w:w="5400"/>
            <w:tcMar>
              <w:top w:type="dxa" w:w="80"/>
              <w:left w:type="dxa" w:w="100"/>
              <w:bottom w:type="dxa" w:w="80"/>
              <w:right w:type="dxa" w:w="100"/>
            </w:tcMar>
          </w:tcPr>
          <w:p>
            <w:pPr>
              <w:jc w:val="left"/>
            </w:pPr>
            <w:r>
              <w:rPr>
                <w:b w:val="false"/>
                <w:bCs w:val="false"/>
              </w:rPr>
              <w:t xml:space="preserve">O sistema deve registrar (log) toda decisão automática tomada pela IA, para fins de auditoria.</w:t>
            </w:r>
          </w:p>
        </w:tc>
        <w:tc>
          <w:tcPr>
            <w:tcW w:type="dxa" w:w="1600"/>
            <w:tcMar>
              <w:top w:type="dxa" w:w="80"/>
              <w:left w:type="dxa" w:w="100"/>
              <w:bottom w:type="dxa" w:w="80"/>
              <w:right w:type="dxa" w:w="100"/>
            </w:tcMar>
          </w:tcPr>
          <w:p>
            <w:pPr>
              <w:jc w:val="left"/>
            </w:pPr>
            <w:r>
              <w:rPr>
                <w:b w:val="false"/>
                <w:bCs w:val="false"/>
              </w:rPr>
              <w:t xml:space="preserve">(E) Essencial</w:t>
            </w:r>
          </w:p>
        </w:tc>
        <w:tc>
          <w:tcPr>
            <w:tcW w:type="dxa" w:w="1450"/>
            <w:tcMar>
              <w:top w:type="dxa" w:w="80"/>
              <w:left w:type="dxa" w:w="100"/>
              <w:bottom w:type="dxa" w:w="80"/>
              <w:right w:type="dxa" w:w="100"/>
            </w:tcMar>
          </w:tcPr>
          <w:p>
            <w:pPr>
              <w:jc w:val="left"/>
            </w:pPr>
            <w:r>
              <w:rPr>
                <w:b w:val="false"/>
                <w:bCs w:val="false"/>
              </w:rPr>
              <w:t xml:space="preserve">N</w:t>
            </w:r>
          </w:p>
        </w:tc>
      </w:tr>
      <w:tr>
        <w:tc>
          <w:tcPr>
            <w:tcW w:type="dxa" w:w="900"/>
            <w:tcMar>
              <w:top w:type="dxa" w:w="80"/>
              <w:left w:type="dxa" w:w="100"/>
              <w:bottom w:type="dxa" w:w="80"/>
              <w:right w:type="dxa" w:w="100"/>
            </w:tcMar>
          </w:tcPr>
          <w:p>
            <w:pPr>
              <w:jc w:val="left"/>
            </w:pPr>
            <w:r>
              <w:rPr>
                <w:b w:val="false"/>
                <w:bCs w:val="false"/>
              </w:rPr>
              <w:t xml:space="preserve">RNF3</w:t>
            </w:r>
          </w:p>
        </w:tc>
        <w:tc>
          <w:tcPr>
            <w:tcW w:type="dxa" w:w="5400"/>
            <w:tcMar>
              <w:top w:type="dxa" w:w="80"/>
              <w:left w:type="dxa" w:w="100"/>
              <w:bottom w:type="dxa" w:w="80"/>
              <w:right w:type="dxa" w:w="100"/>
            </w:tcMar>
          </w:tcPr>
          <w:p>
            <w:pPr>
              <w:jc w:val="left"/>
            </w:pPr>
            <w:r>
              <w:rPr>
                <w:b w:val="false"/>
                <w:bCs w:val="false"/>
              </w:rPr>
              <w:t xml:space="preserve">O sistema não deve conceder descontos nem negociar valores comerciais sem aprovação humana.</w:t>
            </w:r>
          </w:p>
        </w:tc>
        <w:tc>
          <w:tcPr>
            <w:tcW w:type="dxa" w:w="1600"/>
            <w:tcMar>
              <w:top w:type="dxa" w:w="80"/>
              <w:left w:type="dxa" w:w="100"/>
              <w:bottom w:type="dxa" w:w="80"/>
              <w:right w:type="dxa" w:w="100"/>
            </w:tcMar>
          </w:tcPr>
          <w:p>
            <w:pPr>
              <w:jc w:val="left"/>
            </w:pPr>
            <w:r>
              <w:rPr>
                <w:b w:val="false"/>
                <w:bCs w:val="false"/>
              </w:rPr>
              <w:t xml:space="preserve">(E) Essencial</w:t>
            </w:r>
          </w:p>
        </w:tc>
        <w:tc>
          <w:tcPr>
            <w:tcW w:type="dxa" w:w="1450"/>
            <w:tcMar>
              <w:top w:type="dxa" w:w="80"/>
              <w:left w:type="dxa" w:w="100"/>
              <w:bottom w:type="dxa" w:w="80"/>
              <w:right w:type="dxa" w:w="100"/>
            </w:tcMar>
          </w:tcPr>
          <w:p>
            <w:pPr>
              <w:jc w:val="left"/>
            </w:pPr>
            <w:r>
              <w:rPr>
                <w:b w:val="false"/>
                <w:bCs w:val="false"/>
              </w:rPr>
              <w:t xml:space="preserve">S</w:t>
            </w:r>
          </w:p>
        </w:tc>
      </w:tr>
      <w:tr>
        <w:tc>
          <w:tcPr>
            <w:tcW w:type="dxa" w:w="900"/>
            <w:tcMar>
              <w:top w:type="dxa" w:w="80"/>
              <w:left w:type="dxa" w:w="100"/>
              <w:bottom w:type="dxa" w:w="80"/>
              <w:right w:type="dxa" w:w="100"/>
            </w:tcMar>
          </w:tcPr>
          <w:p>
            <w:pPr>
              <w:jc w:val="left"/>
            </w:pPr>
            <w:r>
              <w:rPr>
                <w:b w:val="false"/>
                <w:bCs w:val="false"/>
              </w:rPr>
              <w:t xml:space="preserve">RNF4</w:t>
            </w:r>
          </w:p>
        </w:tc>
        <w:tc>
          <w:tcPr>
            <w:tcW w:type="dxa" w:w="5400"/>
            <w:tcMar>
              <w:top w:type="dxa" w:w="80"/>
              <w:left w:type="dxa" w:w="100"/>
              <w:bottom w:type="dxa" w:w="80"/>
              <w:right w:type="dxa" w:w="100"/>
            </w:tcMar>
          </w:tcPr>
          <w:p>
            <w:pPr>
              <w:jc w:val="left"/>
            </w:pPr>
            <w:r>
              <w:rPr>
                <w:b w:val="false"/>
                <w:bCs w:val="false"/>
              </w:rPr>
              <w:t xml:space="preserve">O sistema deve ser compatível com pelo menos um canal amplamente usado (ex.: WhatsApp ou chat web).</w:t>
            </w:r>
          </w:p>
        </w:tc>
        <w:tc>
          <w:tcPr>
            <w:tcW w:type="dxa" w:w="1600"/>
            <w:tcMar>
              <w:top w:type="dxa" w:w="80"/>
              <w:left w:type="dxa" w:w="100"/>
              <w:bottom w:type="dxa" w:w="80"/>
              <w:right w:type="dxa" w:w="100"/>
            </w:tcMar>
          </w:tcPr>
          <w:p>
            <w:pPr>
              <w:jc w:val="left"/>
            </w:pPr>
            <w:r>
              <w:rPr>
                <w:b w:val="false"/>
                <w:bCs w:val="false"/>
              </w:rPr>
              <w:t xml:space="preserve">(E) Essencial</w:t>
            </w:r>
          </w:p>
        </w:tc>
        <w:tc>
          <w:tcPr>
            <w:tcW w:type="dxa" w:w="1450"/>
            <w:tcMar>
              <w:top w:type="dxa" w:w="80"/>
              <w:left w:type="dxa" w:w="100"/>
              <w:bottom w:type="dxa" w:w="80"/>
              <w:right w:type="dxa" w:w="100"/>
            </w:tcMar>
          </w:tcPr>
          <w:p>
            <w:pPr>
              <w:jc w:val="left"/>
            </w:pPr>
            <w:r>
              <w:rPr>
                <w:b w:val="false"/>
                <w:bCs w:val="false"/>
              </w:rPr>
              <w:t xml:space="preserve">S</w:t>
            </w:r>
          </w:p>
        </w:tc>
      </w:tr>
      <w:tr>
        <w:tc>
          <w:tcPr>
            <w:tcW w:type="dxa" w:w="900"/>
            <w:tcMar>
              <w:top w:type="dxa" w:w="80"/>
              <w:left w:type="dxa" w:w="100"/>
              <w:bottom w:type="dxa" w:w="80"/>
              <w:right w:type="dxa" w:w="100"/>
            </w:tcMar>
          </w:tcPr>
          <w:p>
            <w:pPr>
              <w:jc w:val="left"/>
            </w:pPr>
            <w:r>
              <w:rPr>
                <w:b w:val="false"/>
                <w:bCs w:val="false"/>
              </w:rPr>
              <w:t xml:space="preserve">RNF5</w:t>
            </w:r>
          </w:p>
        </w:tc>
        <w:tc>
          <w:tcPr>
            <w:tcW w:type="dxa" w:w="5400"/>
            <w:tcMar>
              <w:top w:type="dxa" w:w="80"/>
              <w:left w:type="dxa" w:w="100"/>
              <w:bottom w:type="dxa" w:w="80"/>
              <w:right w:type="dxa" w:w="100"/>
            </w:tcMar>
          </w:tcPr>
          <w:p>
            <w:pPr>
              <w:jc w:val="left"/>
            </w:pPr>
            <w:r>
              <w:rPr>
                <w:b w:val="false"/>
                <w:bCs w:val="false"/>
              </w:rPr>
              <w:t xml:space="preserve">O sistema deve tratar dados pessoais de leads em conformidade com princípios de privacidade e proteção de dados (LGPD).</w:t>
            </w:r>
          </w:p>
        </w:tc>
        <w:tc>
          <w:tcPr>
            <w:tcW w:type="dxa" w:w="1600"/>
            <w:tcMar>
              <w:top w:type="dxa" w:w="80"/>
              <w:left w:type="dxa" w:w="100"/>
              <w:bottom w:type="dxa" w:w="80"/>
              <w:right w:type="dxa" w:w="100"/>
            </w:tcMar>
          </w:tcPr>
          <w:p>
            <w:pPr>
              <w:jc w:val="left"/>
            </w:pPr>
            <w:r>
              <w:rPr>
                <w:b w:val="false"/>
                <w:bCs w:val="false"/>
              </w:rPr>
              <w:t xml:space="preserve">(E) Essencial</w:t>
            </w:r>
          </w:p>
        </w:tc>
        <w:tc>
          <w:tcPr>
            <w:tcW w:type="dxa" w:w="1450"/>
            <w:tcMar>
              <w:top w:type="dxa" w:w="80"/>
              <w:left w:type="dxa" w:w="100"/>
              <w:bottom w:type="dxa" w:w="80"/>
              <w:right w:type="dxa" w:w="100"/>
            </w:tcMar>
          </w:tcPr>
          <w:p>
            <w:pPr>
              <w:jc w:val="left"/>
            </w:pPr>
            <w:r>
              <w:rPr>
                <w:b w:val="false"/>
                <w:bCs w:val="false"/>
              </w:rPr>
              <w:t xml:space="preserve">N</w:t>
            </w:r>
          </w:p>
        </w:tc>
      </w:tr>
      <w:tr>
        <w:tc>
          <w:tcPr>
            <w:tcW w:type="dxa" w:w="900"/>
            <w:tcMar>
              <w:top w:type="dxa" w:w="80"/>
              <w:left w:type="dxa" w:w="100"/>
              <w:bottom w:type="dxa" w:w="80"/>
              <w:right w:type="dxa" w:w="100"/>
            </w:tcMar>
          </w:tcPr>
          <w:p>
            <w:pPr>
              <w:jc w:val="left"/>
            </w:pPr>
            <w:r>
              <w:rPr>
                <w:b w:val="false"/>
                <w:bCs w:val="false"/>
              </w:rPr>
              <w:t xml:space="preserve">RNF6</w:t>
            </w:r>
          </w:p>
        </w:tc>
        <w:tc>
          <w:tcPr>
            <w:tcW w:type="dxa" w:w="5400"/>
            <w:tcMar>
              <w:top w:type="dxa" w:w="80"/>
              <w:left w:type="dxa" w:w="100"/>
              <w:bottom w:type="dxa" w:w="80"/>
              <w:right w:type="dxa" w:w="100"/>
            </w:tcMar>
          </w:tcPr>
          <w:p>
            <w:pPr>
              <w:jc w:val="left"/>
            </w:pPr>
            <w:r>
              <w:rPr>
                <w:b w:val="false"/>
                <w:bCs w:val="false"/>
              </w:rPr>
              <w:t xml:space="preserve">A arquitetura deve permitir futura integração com diferentes CRMs via API, sem redesenho estrutural.</w:t>
            </w:r>
          </w:p>
        </w:tc>
        <w:tc>
          <w:tcPr>
            <w:tcW w:type="dxa" w:w="1600"/>
            <w:tcMar>
              <w:top w:type="dxa" w:w="80"/>
              <w:left w:type="dxa" w:w="100"/>
              <w:bottom w:type="dxa" w:w="80"/>
              <w:right w:type="dxa" w:w="100"/>
            </w:tcMar>
          </w:tcPr>
          <w:p>
            <w:pPr>
              <w:jc w:val="left"/>
            </w:pPr>
            <w:r>
              <w:rPr>
                <w:b w:val="false"/>
                <w:bCs w:val="false"/>
              </w:rPr>
              <w:t xml:space="preserve">(C) Condicional</w:t>
            </w:r>
          </w:p>
        </w:tc>
        <w:tc>
          <w:tcPr>
            <w:tcW w:type="dxa" w:w="1450"/>
            <w:tcMar>
              <w:top w:type="dxa" w:w="80"/>
              <w:left w:type="dxa" w:w="100"/>
              <w:bottom w:type="dxa" w:w="80"/>
              <w:right w:type="dxa" w:w="100"/>
            </w:tcMar>
          </w:tcPr>
          <w:p>
            <w:pPr>
              <w:jc w:val="left"/>
            </w:pPr>
            <w:r>
              <w:rPr>
                <w:b w:val="false"/>
                <w:bCs w:val="false"/>
              </w:rPr>
              <w:t xml:space="preserve">N</w:t>
            </w:r>
          </w:p>
        </w:tc>
      </w:tr>
      <w:tr>
        <w:tc>
          <w:tcPr>
            <w:tcW w:type="dxa" w:w="900"/>
            <w:tcMar>
              <w:top w:type="dxa" w:w="80"/>
              <w:left w:type="dxa" w:w="100"/>
              <w:bottom w:type="dxa" w:w="80"/>
              <w:right w:type="dxa" w:w="100"/>
            </w:tcMar>
          </w:tcPr>
          <w:p>
            <w:pPr>
              <w:jc w:val="left"/>
            </w:pPr>
            <w:r>
              <w:rPr>
                <w:b w:val="false"/>
                <w:bCs w:val="false"/>
              </w:rPr>
              <w:t xml:space="preserve">RNF7</w:t>
            </w:r>
          </w:p>
        </w:tc>
        <w:tc>
          <w:tcPr>
            <w:tcW w:type="dxa" w:w="5400"/>
            <w:tcMar>
              <w:top w:type="dxa" w:w="80"/>
              <w:left w:type="dxa" w:w="100"/>
              <w:bottom w:type="dxa" w:w="80"/>
              <w:right w:type="dxa" w:w="100"/>
            </w:tcMar>
          </w:tcPr>
          <w:p>
            <w:pPr>
              <w:jc w:val="left"/>
            </w:pPr>
            <w:r>
              <w:rPr>
                <w:b w:val="false"/>
                <w:bCs w:val="false"/>
              </w:rPr>
              <w:t xml:space="preserve">O sistema deve isolar dados entre diferentes contas/clientes, caso venha a operar em modelo multi-tenant.</w:t>
            </w:r>
          </w:p>
        </w:tc>
        <w:tc>
          <w:tcPr>
            <w:tcW w:type="dxa" w:w="1600"/>
            <w:tcMar>
              <w:top w:type="dxa" w:w="80"/>
              <w:left w:type="dxa" w:w="100"/>
              <w:bottom w:type="dxa" w:w="80"/>
              <w:right w:type="dxa" w:w="100"/>
            </w:tcMar>
          </w:tcPr>
          <w:p>
            <w:pPr>
              <w:jc w:val="left"/>
            </w:pPr>
            <w:r>
              <w:rPr>
                <w:b w:val="false"/>
                <w:bCs w:val="false"/>
              </w:rPr>
              <w:t xml:space="preserve">(O) Opcional</w:t>
            </w:r>
          </w:p>
        </w:tc>
        <w:tc>
          <w:tcPr>
            <w:tcW w:type="dxa" w:w="1450"/>
            <w:tcMar>
              <w:top w:type="dxa" w:w="80"/>
              <w:left w:type="dxa" w:w="100"/>
              <w:bottom w:type="dxa" w:w="80"/>
              <w:right w:type="dxa" w:w="100"/>
            </w:tcMar>
          </w:tcPr>
          <w:p>
            <w:pPr>
              <w:jc w:val="left"/>
            </w:pPr>
            <w:r>
              <w:rPr>
                <w:b w:val="false"/>
                <w:bCs w:val="false"/>
              </w:rPr>
              <w:t xml:space="preserve">N</w:t>
            </w:r>
          </w:p>
        </w:tc>
      </w:tr>
    </w:tbl>
    <w:p>
      <w:pPr>
        <w:spacing w:after="200"/>
      </w:pPr>
    </w:p>
    <w:p>
      <w:pPr>
        <w:pStyle w:val="Heading2"/>
      </w:pPr>
      <w:r>
        <w:t xml:space="preserve">6.3 Classificação de Requisitos Não Funcionais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3300"/>
        <w:gridCol w:w="2250"/>
      </w:tblGrid>
      <w:tr>
        <w:trPr>
          <w:tblHeader/>
        </w:trPr>
        <w:tc>
          <w:tcPr>
            <w:tcW w:type="dxa" w:w="900"/>
            <w:shd w:fill="D9D9D9" w:val="clear"/>
            <w:tcMar>
              <w:top w:type="dxa" w:w="80"/>
              <w:left w:type="dxa" w:w="100"/>
              <w:bottom w:type="dxa" w:w="80"/>
              <w:right w:type="dxa" w:w="100"/>
            </w:tcMar>
          </w:tcPr>
          <w:p>
            <w:pPr>
              <w:jc w:val="left"/>
            </w:pPr>
            <w:r>
              <w:rPr>
                <w:b/>
                <w:bCs/>
              </w:rPr>
              <w:t xml:space="preserve">ID</w:t>
            </w:r>
          </w:p>
        </w:tc>
        <w:tc>
          <w:tcPr>
            <w:tcW w:type="dxa" w:w="1900"/>
            <w:shd w:fill="D9D9D9" w:val="clear"/>
            <w:tcMar>
              <w:top w:type="dxa" w:w="80"/>
              <w:left w:type="dxa" w:w="100"/>
              <w:bottom w:type="dxa" w:w="80"/>
              <w:right w:type="dxa" w:w="100"/>
            </w:tcMar>
          </w:tcPr>
          <w:p>
            <w:pPr>
              <w:jc w:val="left"/>
            </w:pPr>
            <w:r>
              <w:rPr>
                <w:b/>
                <w:bCs/>
              </w:rPr>
              <w:t xml:space="preserve">TIPO (P/O/E)</w:t>
            </w:r>
          </w:p>
        </w:tc>
        <w:tc>
          <w:tcPr>
            <w:tcW w:type="dxa" w:w="3300"/>
            <w:shd w:fill="D9D9D9" w:val="clear"/>
            <w:tcMar>
              <w:top w:type="dxa" w:w="80"/>
              <w:left w:type="dxa" w:w="100"/>
              <w:bottom w:type="dxa" w:w="80"/>
              <w:right w:type="dxa" w:w="100"/>
            </w:tcMar>
          </w:tcPr>
          <w:p>
            <w:pPr>
              <w:jc w:val="left"/>
            </w:pPr>
            <w:r>
              <w:rPr>
                <w:b/>
                <w:bCs/>
              </w:rPr>
              <w:t xml:space="preserve">PROPRIEDADE</w:t>
            </w:r>
          </w:p>
        </w:tc>
        <w:tc>
          <w:tcPr>
            <w:tcW w:type="dxa" w:w="2250"/>
            <w:shd w:fill="D9D9D9" w:val="clear"/>
            <w:tcMar>
              <w:top w:type="dxa" w:w="80"/>
              <w:left w:type="dxa" w:w="100"/>
              <w:bottom w:type="dxa" w:w="80"/>
              <w:right w:type="dxa" w:w="100"/>
            </w:tcMar>
          </w:tcPr>
          <w:p>
            <w:pPr>
              <w:jc w:val="left"/>
            </w:pPr>
            <w:r>
              <w:rPr>
                <w:b/>
                <w:bCs/>
              </w:rPr>
              <w:t xml:space="preserve">MEDIDA</w:t>
            </w:r>
          </w:p>
        </w:tc>
      </w:tr>
      <w:tr>
        <w:tc>
          <w:tcPr>
            <w:tcW w:type="dxa" w:w="900"/>
            <w:tcMar>
              <w:top w:type="dxa" w:w="80"/>
              <w:left w:type="dxa" w:w="100"/>
              <w:bottom w:type="dxa" w:w="80"/>
              <w:right w:type="dxa" w:w="100"/>
            </w:tcMar>
          </w:tcPr>
          <w:p>
            <w:pPr>
              <w:jc w:val="left"/>
            </w:pPr>
            <w:r>
              <w:rPr>
                <w:b w:val="false"/>
                <w:bCs w:val="false"/>
              </w:rPr>
              <w:t xml:space="preserve">RNF1</w:t>
            </w:r>
          </w:p>
        </w:tc>
        <w:tc>
          <w:tcPr>
            <w:tcW w:type="dxa" w:w="1900"/>
            <w:tcMar>
              <w:top w:type="dxa" w:w="80"/>
              <w:left w:type="dxa" w:w="100"/>
              <w:bottom w:type="dxa" w:w="80"/>
              <w:right w:type="dxa" w:w="100"/>
            </w:tcMar>
          </w:tcPr>
          <w:p>
            <w:pPr>
              <w:jc w:val="left"/>
            </w:pPr>
            <w:r>
              <w:rPr>
                <w:b w:val="false"/>
                <w:bCs w:val="false"/>
              </w:rPr>
              <w:t xml:space="preserve">(P) Produto</w:t>
            </w:r>
          </w:p>
        </w:tc>
        <w:tc>
          <w:tcPr>
            <w:tcW w:type="dxa" w:w="3300"/>
            <w:tcMar>
              <w:top w:type="dxa" w:w="80"/>
              <w:left w:type="dxa" w:w="100"/>
              <w:bottom w:type="dxa" w:w="80"/>
              <w:right w:type="dxa" w:w="100"/>
            </w:tcMar>
          </w:tcPr>
          <w:p>
            <w:pPr>
              <w:jc w:val="left"/>
            </w:pPr>
            <w:r>
              <w:rPr>
                <w:b w:val="false"/>
                <w:bCs w:val="false"/>
              </w:rPr>
              <w:t xml:space="preserve">Desempenho / tempo de resposta</w:t>
            </w:r>
          </w:p>
        </w:tc>
        <w:tc>
          <w:tcPr>
            <w:tcW w:type="dxa" w:w="2250"/>
            <w:tcMar>
              <w:top w:type="dxa" w:w="80"/>
              <w:left w:type="dxa" w:w="100"/>
              <w:bottom w:type="dxa" w:w="80"/>
              <w:right w:type="dxa" w:w="100"/>
            </w:tcMar>
          </w:tcPr>
          <w:p>
            <w:pPr>
              <w:jc w:val="left"/>
            </w:pPr>
            <w:r>
              <w:rPr>
                <w:b w:val="false"/>
                <w:bCs w:val="false"/>
              </w:rPr>
              <w:t xml:space="preserve">Latência média de resposta do chat (alvo a definir)</w:t>
            </w:r>
          </w:p>
        </w:tc>
      </w:tr>
      <w:tr>
        <w:tc>
          <w:tcPr>
            <w:tcW w:type="dxa" w:w="900"/>
            <w:tcMar>
              <w:top w:type="dxa" w:w="80"/>
              <w:left w:type="dxa" w:w="100"/>
              <w:bottom w:type="dxa" w:w="80"/>
              <w:right w:type="dxa" w:w="100"/>
            </w:tcMar>
          </w:tcPr>
          <w:p>
            <w:pPr>
              <w:jc w:val="left"/>
            </w:pPr>
            <w:r>
              <w:rPr>
                <w:b w:val="false"/>
                <w:bCs w:val="false"/>
              </w:rPr>
              <w:t xml:space="preserve">RNF2</w:t>
            </w:r>
          </w:p>
        </w:tc>
        <w:tc>
          <w:tcPr>
            <w:tcW w:type="dxa" w:w="1900"/>
            <w:tcMar>
              <w:top w:type="dxa" w:w="80"/>
              <w:left w:type="dxa" w:w="100"/>
              <w:bottom w:type="dxa" w:w="80"/>
              <w:right w:type="dxa" w:w="100"/>
            </w:tcMar>
          </w:tcPr>
          <w:p>
            <w:pPr>
              <w:jc w:val="left"/>
            </w:pPr>
            <w:r>
              <w:rPr>
                <w:b w:val="false"/>
                <w:bCs w:val="false"/>
              </w:rPr>
              <w:t xml:space="preserve">(P) Produto</w:t>
            </w:r>
          </w:p>
        </w:tc>
        <w:tc>
          <w:tcPr>
            <w:tcW w:type="dxa" w:w="3300"/>
            <w:tcMar>
              <w:top w:type="dxa" w:w="80"/>
              <w:left w:type="dxa" w:w="100"/>
              <w:bottom w:type="dxa" w:w="80"/>
              <w:right w:type="dxa" w:w="100"/>
            </w:tcMar>
          </w:tcPr>
          <w:p>
            <w:pPr>
              <w:jc w:val="left"/>
            </w:pPr>
            <w:r>
              <w:rPr>
                <w:b w:val="false"/>
                <w:bCs w:val="false"/>
              </w:rPr>
              <w:t xml:space="preserve">Auditabilidade</w:t>
            </w:r>
          </w:p>
        </w:tc>
        <w:tc>
          <w:tcPr>
            <w:tcW w:type="dxa" w:w="2250"/>
            <w:tcMar>
              <w:top w:type="dxa" w:w="80"/>
              <w:left w:type="dxa" w:w="100"/>
              <w:bottom w:type="dxa" w:w="80"/>
              <w:right w:type="dxa" w:w="100"/>
            </w:tcMar>
          </w:tcPr>
          <w:p>
            <w:pPr>
              <w:jc w:val="left"/>
            </w:pPr>
            <w:r>
              <w:rPr>
                <w:b w:val="false"/>
                <w:bCs w:val="false"/>
              </w:rPr>
              <w:t xml:space="preserve">% de decisões da IA com log registrado (alvo: 100%)</w:t>
            </w:r>
          </w:p>
        </w:tc>
      </w:tr>
      <w:tr>
        <w:tc>
          <w:tcPr>
            <w:tcW w:type="dxa" w:w="900"/>
            <w:tcMar>
              <w:top w:type="dxa" w:w="80"/>
              <w:left w:type="dxa" w:w="100"/>
              <w:bottom w:type="dxa" w:w="80"/>
              <w:right w:type="dxa" w:w="100"/>
            </w:tcMar>
          </w:tcPr>
          <w:p>
            <w:pPr>
              <w:jc w:val="left"/>
            </w:pPr>
            <w:r>
              <w:rPr>
                <w:b w:val="false"/>
                <w:bCs w:val="false"/>
              </w:rPr>
              <w:t xml:space="preserve">RNF3</w:t>
            </w:r>
          </w:p>
        </w:tc>
        <w:tc>
          <w:tcPr>
            <w:tcW w:type="dxa" w:w="1900"/>
            <w:tcMar>
              <w:top w:type="dxa" w:w="80"/>
              <w:left w:type="dxa" w:w="100"/>
              <w:bottom w:type="dxa" w:w="80"/>
              <w:right w:type="dxa" w:w="100"/>
            </w:tcMar>
          </w:tcPr>
          <w:p>
            <w:pPr>
              <w:jc w:val="left"/>
            </w:pPr>
            <w:r>
              <w:rPr>
                <w:b w:val="false"/>
                <w:bCs w:val="false"/>
              </w:rPr>
              <w:t xml:space="preserve">(O) Organizacional</w:t>
            </w:r>
          </w:p>
        </w:tc>
        <w:tc>
          <w:tcPr>
            <w:tcW w:type="dxa" w:w="3300"/>
            <w:tcMar>
              <w:top w:type="dxa" w:w="80"/>
              <w:left w:type="dxa" w:w="100"/>
              <w:bottom w:type="dxa" w:w="80"/>
              <w:right w:type="dxa" w:w="100"/>
            </w:tcMar>
          </w:tcPr>
          <w:p>
            <w:pPr>
              <w:jc w:val="left"/>
            </w:pPr>
            <w:r>
              <w:rPr>
                <w:b w:val="false"/>
                <w:bCs w:val="false"/>
              </w:rPr>
              <w:t xml:space="preserve">Governança comercial</w:t>
            </w:r>
          </w:p>
        </w:tc>
        <w:tc>
          <w:tcPr>
            <w:tcW w:type="dxa" w:w="2250"/>
            <w:tcMar>
              <w:top w:type="dxa" w:w="80"/>
              <w:left w:type="dxa" w:w="100"/>
              <w:bottom w:type="dxa" w:w="80"/>
              <w:right w:type="dxa" w:w="100"/>
            </w:tcMar>
          </w:tcPr>
          <w:p>
            <w:pPr>
              <w:jc w:val="left"/>
            </w:pPr>
            <w:r>
              <w:rPr>
                <w:b w:val="false"/>
                <w:bCs w:val="false"/>
              </w:rPr>
              <w:t xml:space="preserve">Nº de ações financeiras executadas sem aprovação humana (alvo: 0)</w:t>
            </w:r>
          </w:p>
        </w:tc>
      </w:tr>
      <w:tr>
        <w:tc>
          <w:tcPr>
            <w:tcW w:type="dxa" w:w="900"/>
            <w:tcMar>
              <w:top w:type="dxa" w:w="80"/>
              <w:left w:type="dxa" w:w="100"/>
              <w:bottom w:type="dxa" w:w="80"/>
              <w:right w:type="dxa" w:w="100"/>
            </w:tcMar>
          </w:tcPr>
          <w:p>
            <w:pPr>
              <w:jc w:val="left"/>
            </w:pPr>
            <w:r>
              <w:rPr>
                <w:b w:val="false"/>
                <w:bCs w:val="false"/>
              </w:rPr>
              <w:t xml:space="preserve">RNF4</w:t>
            </w:r>
          </w:p>
        </w:tc>
        <w:tc>
          <w:tcPr>
            <w:tcW w:type="dxa" w:w="1900"/>
            <w:tcMar>
              <w:top w:type="dxa" w:w="80"/>
              <w:left w:type="dxa" w:w="100"/>
              <w:bottom w:type="dxa" w:w="80"/>
              <w:right w:type="dxa" w:w="100"/>
            </w:tcMar>
          </w:tcPr>
          <w:p>
            <w:pPr>
              <w:jc w:val="left"/>
            </w:pPr>
            <w:r>
              <w:rPr>
                <w:b w:val="false"/>
                <w:bCs w:val="false"/>
              </w:rPr>
              <w:t xml:space="preserve">(E) Externo</w:t>
            </w:r>
          </w:p>
        </w:tc>
        <w:tc>
          <w:tcPr>
            <w:tcW w:type="dxa" w:w="3300"/>
            <w:tcMar>
              <w:top w:type="dxa" w:w="80"/>
              <w:left w:type="dxa" w:w="100"/>
              <w:bottom w:type="dxa" w:w="80"/>
              <w:right w:type="dxa" w:w="100"/>
            </w:tcMar>
          </w:tcPr>
          <w:p>
            <w:pPr>
              <w:jc w:val="left"/>
            </w:pPr>
            <w:r>
              <w:rPr>
                <w:b w:val="false"/>
                <w:bCs w:val="false"/>
              </w:rPr>
              <w:t xml:space="preserve">Compatibilidade de canal</w:t>
            </w:r>
          </w:p>
        </w:tc>
        <w:tc>
          <w:tcPr>
            <w:tcW w:type="dxa" w:w="2250"/>
            <w:tcMar>
              <w:top w:type="dxa" w:w="80"/>
              <w:left w:type="dxa" w:w="100"/>
              <w:bottom w:type="dxa" w:w="80"/>
              <w:right w:type="dxa" w:w="100"/>
            </w:tcMar>
          </w:tcPr>
          <w:p>
            <w:pPr>
              <w:jc w:val="left"/>
            </w:pPr>
            <w:r>
              <w:rPr>
                <w:b w:val="false"/>
                <w:bCs w:val="false"/>
              </w:rPr>
              <w:t xml:space="preserve">Canal(is) suportado(s) no MVP (a definir)</w:t>
            </w:r>
          </w:p>
        </w:tc>
      </w:tr>
      <w:tr>
        <w:tc>
          <w:tcPr>
            <w:tcW w:type="dxa" w:w="900"/>
            <w:tcMar>
              <w:top w:type="dxa" w:w="80"/>
              <w:left w:type="dxa" w:w="100"/>
              <w:bottom w:type="dxa" w:w="80"/>
              <w:right w:type="dxa" w:w="100"/>
            </w:tcMar>
          </w:tcPr>
          <w:p>
            <w:pPr>
              <w:jc w:val="left"/>
            </w:pPr>
            <w:r>
              <w:rPr>
                <w:b w:val="false"/>
                <w:bCs w:val="false"/>
              </w:rPr>
              <w:t xml:space="preserve">RNF5</w:t>
            </w:r>
          </w:p>
        </w:tc>
        <w:tc>
          <w:tcPr>
            <w:tcW w:type="dxa" w:w="1900"/>
            <w:tcMar>
              <w:top w:type="dxa" w:w="80"/>
              <w:left w:type="dxa" w:w="100"/>
              <w:bottom w:type="dxa" w:w="80"/>
              <w:right w:type="dxa" w:w="100"/>
            </w:tcMar>
          </w:tcPr>
          <w:p>
            <w:pPr>
              <w:jc w:val="left"/>
            </w:pPr>
            <w:r>
              <w:rPr>
                <w:b w:val="false"/>
                <w:bCs w:val="false"/>
              </w:rPr>
              <w:t xml:space="preserve">(E) Externo</w:t>
            </w:r>
          </w:p>
        </w:tc>
        <w:tc>
          <w:tcPr>
            <w:tcW w:type="dxa" w:w="3300"/>
            <w:tcMar>
              <w:top w:type="dxa" w:w="80"/>
              <w:left w:type="dxa" w:w="100"/>
              <w:bottom w:type="dxa" w:w="80"/>
              <w:right w:type="dxa" w:w="100"/>
            </w:tcMar>
          </w:tcPr>
          <w:p>
            <w:pPr>
              <w:jc w:val="left"/>
            </w:pPr>
            <w:r>
              <w:rPr>
                <w:b w:val="false"/>
                <w:bCs w:val="false"/>
              </w:rPr>
              <w:t xml:space="preserve">Conformidade legal</w:t>
            </w:r>
          </w:p>
        </w:tc>
        <w:tc>
          <w:tcPr>
            <w:tcW w:type="dxa" w:w="2250"/>
            <w:tcMar>
              <w:top w:type="dxa" w:w="80"/>
              <w:left w:type="dxa" w:w="100"/>
              <w:bottom w:type="dxa" w:w="80"/>
              <w:right w:type="dxa" w:w="100"/>
            </w:tcMar>
          </w:tcPr>
          <w:p>
            <w:pPr>
              <w:jc w:val="left"/>
            </w:pPr>
            <w:r>
              <w:rPr>
                <w:b w:val="false"/>
                <w:bCs w:val="false"/>
              </w:rPr>
              <w:t xml:space="preserve">Aderência a checklist de LGPD (a definir)</w:t>
            </w:r>
          </w:p>
        </w:tc>
      </w:tr>
      <w:tr>
        <w:tc>
          <w:tcPr>
            <w:tcW w:type="dxa" w:w="900"/>
            <w:tcMar>
              <w:top w:type="dxa" w:w="80"/>
              <w:left w:type="dxa" w:w="100"/>
              <w:bottom w:type="dxa" w:w="80"/>
              <w:right w:type="dxa" w:w="100"/>
            </w:tcMar>
          </w:tcPr>
          <w:p>
            <w:pPr>
              <w:jc w:val="left"/>
            </w:pPr>
            <w:r>
              <w:rPr>
                <w:b w:val="false"/>
                <w:bCs w:val="false"/>
              </w:rPr>
              <w:t xml:space="preserve">RNF6</w:t>
            </w:r>
          </w:p>
        </w:tc>
        <w:tc>
          <w:tcPr>
            <w:tcW w:type="dxa" w:w="1900"/>
            <w:tcMar>
              <w:top w:type="dxa" w:w="80"/>
              <w:left w:type="dxa" w:w="100"/>
              <w:bottom w:type="dxa" w:w="80"/>
              <w:right w:type="dxa" w:w="100"/>
            </w:tcMar>
          </w:tcPr>
          <w:p>
            <w:pPr>
              <w:jc w:val="left"/>
            </w:pPr>
            <w:r>
              <w:rPr>
                <w:b w:val="false"/>
                <w:bCs w:val="false"/>
              </w:rPr>
              <w:t xml:space="preserve">(P) Produto</w:t>
            </w:r>
          </w:p>
        </w:tc>
        <w:tc>
          <w:tcPr>
            <w:tcW w:type="dxa" w:w="3300"/>
            <w:tcMar>
              <w:top w:type="dxa" w:w="80"/>
              <w:left w:type="dxa" w:w="100"/>
              <w:bottom w:type="dxa" w:w="80"/>
              <w:right w:type="dxa" w:w="100"/>
            </w:tcMar>
          </w:tcPr>
          <w:p>
            <w:pPr>
              <w:jc w:val="left"/>
            </w:pPr>
            <w:r>
              <w:rPr>
                <w:b w:val="false"/>
                <w:bCs w:val="false"/>
              </w:rPr>
              <w:t xml:space="preserve">Extensibilidade</w:t>
            </w:r>
          </w:p>
        </w:tc>
        <w:tc>
          <w:tcPr>
            <w:tcW w:type="dxa" w:w="2250"/>
            <w:tcMar>
              <w:top w:type="dxa" w:w="80"/>
              <w:left w:type="dxa" w:w="100"/>
              <w:bottom w:type="dxa" w:w="80"/>
              <w:right w:type="dxa" w:w="100"/>
            </w:tcMar>
          </w:tcPr>
          <w:p>
            <w:pPr>
              <w:jc w:val="left"/>
            </w:pPr>
            <w:r>
              <w:rPr>
                <w:b w:val="false"/>
                <w:bCs w:val="false"/>
              </w:rPr>
              <w:t xml:space="preserve">Nº de CRMs integráveis sem redesenho (a definir)</w:t>
            </w:r>
          </w:p>
        </w:tc>
      </w:tr>
      <w:tr>
        <w:tc>
          <w:tcPr>
            <w:tcW w:type="dxa" w:w="900"/>
            <w:tcMar>
              <w:top w:type="dxa" w:w="80"/>
              <w:left w:type="dxa" w:w="100"/>
              <w:bottom w:type="dxa" w:w="80"/>
              <w:right w:type="dxa" w:w="100"/>
            </w:tcMar>
          </w:tcPr>
          <w:p>
            <w:pPr>
              <w:jc w:val="left"/>
            </w:pPr>
            <w:r>
              <w:rPr>
                <w:b w:val="false"/>
                <w:bCs w:val="false"/>
              </w:rPr>
              <w:t xml:space="preserve">RNF7</w:t>
            </w:r>
          </w:p>
        </w:tc>
        <w:tc>
          <w:tcPr>
            <w:tcW w:type="dxa" w:w="1900"/>
            <w:tcMar>
              <w:top w:type="dxa" w:w="80"/>
              <w:left w:type="dxa" w:w="100"/>
              <w:bottom w:type="dxa" w:w="80"/>
              <w:right w:type="dxa" w:w="100"/>
            </w:tcMar>
          </w:tcPr>
          <w:p>
            <w:pPr>
              <w:jc w:val="left"/>
            </w:pPr>
            <w:r>
              <w:rPr>
                <w:b w:val="false"/>
                <w:bCs w:val="false"/>
              </w:rPr>
              <w:t xml:space="preserve">(P) Produto</w:t>
            </w:r>
          </w:p>
        </w:tc>
        <w:tc>
          <w:tcPr>
            <w:tcW w:type="dxa" w:w="3300"/>
            <w:tcMar>
              <w:top w:type="dxa" w:w="80"/>
              <w:left w:type="dxa" w:w="100"/>
              <w:bottom w:type="dxa" w:w="80"/>
              <w:right w:type="dxa" w:w="100"/>
            </w:tcMar>
          </w:tcPr>
          <w:p>
            <w:pPr>
              <w:jc w:val="left"/>
            </w:pPr>
            <w:r>
              <w:rPr>
                <w:b w:val="false"/>
                <w:bCs w:val="false"/>
              </w:rPr>
              <w:t xml:space="preserve">Isolamento de dados</w:t>
            </w:r>
          </w:p>
        </w:tc>
        <w:tc>
          <w:tcPr>
            <w:tcW w:type="dxa" w:w="2250"/>
            <w:tcMar>
              <w:top w:type="dxa" w:w="80"/>
              <w:left w:type="dxa" w:w="100"/>
              <w:bottom w:type="dxa" w:w="80"/>
              <w:right w:type="dxa" w:w="100"/>
            </w:tcMar>
          </w:tcPr>
          <w:p>
            <w:pPr>
              <w:jc w:val="left"/>
            </w:pPr>
            <w:r>
              <w:rPr>
                <w:b w:val="false"/>
                <w:bCs w:val="false"/>
              </w:rPr>
              <w:t xml:space="preserve">Nº de incidentes de vazamento cross-tenant (alvo: 0)</w:t>
            </w:r>
          </w:p>
        </w:tc>
      </w:tr>
    </w:tbl>
    <w:p>
      <w:pPr>
        <w:spacing w:after="200"/>
      </w:pPr>
    </w:p>
    <w:p>
      <w:pPr>
        <w:pStyle w:val="Heading1"/>
      </w:pPr>
      <w:r>
        <w:t xml:space="preserve">7. Arquitetura do Sistema</w:t>
      </w:r>
    </w:p>
    <w:p>
      <w:pPr>
        <w:spacing w:after="160"/>
      </w:pPr>
      <w:r>
        <w:t xml:space="preserve">Visão de arquitetura em camadas, adaptada do modelo de referência para agentes de IA de vendas identificado no estudo anexo, como ponto de partida para discussão técnica do grupo:</w:t>
      </w:r>
    </w:p>
    <w:p>
      <w:pPr>
        <w:pStyle w:val="ListParagraph"/>
        <w:numPr>
          <w:ilvl w:val="0"/>
          <w:numId w:val="1"/>
        </w:numPr>
        <w:spacing w:after="80"/>
      </w:pPr>
      <w:r>
        <w:t xml:space="preserve">Frontend: widget de chat (web) e/ou integração com canal de mensageria (ex.: WhatsApp).</w:t>
      </w:r>
    </w:p>
    <w:p>
      <w:pPr>
        <w:pStyle w:val="ListParagraph"/>
        <w:numPr>
          <w:ilvl w:val="0"/>
          <w:numId w:val="1"/>
        </w:numPr>
        <w:spacing w:after="80"/>
      </w:pPr>
      <w:r>
        <w:t xml:space="preserve">Backend / Orquestrador: gestão de contexto e memória por lead, guardrails (regras de negócio e limites de autonomia da IA), roteamento de intenção.</w:t>
      </w:r>
    </w:p>
    <w:p>
      <w:pPr>
        <w:pStyle w:val="ListParagraph"/>
        <w:numPr>
          <w:ilvl w:val="0"/>
          <w:numId w:val="1"/>
        </w:numPr>
        <w:spacing w:after="80"/>
      </w:pPr>
      <w:r>
        <w:t xml:space="preserve">LLM (raciocínio e geração de texto) + RAG (base de conhecimento de produto/políticas) + Function/Tool calling (ações estruturadas: atualizar CRM, agendar reunião).</w:t>
      </w:r>
    </w:p>
    <w:p>
      <w:pPr>
        <w:pStyle w:val="ListParagraph"/>
        <w:numPr>
          <w:ilvl w:val="0"/>
          <w:numId w:val="1"/>
        </w:numPr>
        <w:spacing w:after="80"/>
      </w:pPr>
      <w:r>
        <w:t xml:space="preserve">Integração com CRM (leitura e escrita) — próprio ou de mercado — como fonte e destino de dados do lead.</w:t>
      </w:r>
    </w:p>
    <w:p>
      <w:pPr>
        <w:pStyle w:val="ListParagraph"/>
        <w:numPr>
          <w:ilvl w:val="0"/>
          <w:numId w:val="1"/>
        </w:numPr>
        <w:spacing w:after="80"/>
      </w:pPr>
      <w:r>
        <w:t xml:space="preserve">Banco de dados: histórico de conversas, leads, scores e logs de decisão (auditoria).</w:t>
      </w:r>
    </w:p>
    <w:p>
      <w:pPr>
        <w:pStyle w:val="ListParagraph"/>
        <w:numPr>
          <w:ilvl w:val="0"/>
          <w:numId w:val="1"/>
        </w:numPr>
        <w:spacing w:after="80"/>
      </w:pPr>
      <w:r>
        <w:t xml:space="preserve">Observabilidade: rastreamento de cada decisão tomada pela IA, com motivo registrado.</w:t>
      </w:r>
    </w:p>
    <w:p>
      <w:pPr>
        <w:spacing w:after="160"/>
      </w:pPr>
      <w:r>
        <w:t xml:space="preserve">Esta seção é um ponto de partida técnico; a stack (linguagens, frameworks, hospedagem) e o nível de autonomia da IA para o MVP devem ser definidos e detalhados pelo grupo em versão posterior deste documento.</w:t>
      </w:r>
    </w:p>
    <w:p>
      <w:pPr>
        <w:pStyle w:val="Heading1"/>
      </w:pPr>
      <w:r>
        <w:t xml:space="preserve">8. Especificação de Requisitos</w:t>
      </w:r>
    </w:p>
    <w:p>
      <w:pPr>
        <w:spacing w:after="160"/>
      </w:pPr>
      <w:r>
        <w:t xml:space="preserve">Nesta seção, cada requisito de negócio (funcional e não funcional) deverá ser detalhado em requisito de sistema, com a técnica de especificação mais adequada (linguagem natural estruturada, especificação tabular, casos de uso, protótipo, etc.). Abaixo, um exemplo inicial de estrutura a ser replicada para os demais requisitos das tabelas da seção 6:</w:t>
      </w:r>
    </w:p>
    <w:p>
      <w:pPr>
        <w:pStyle w:val="Heading2"/>
      </w:pPr>
      <w:r>
        <w:t xml:space="preserve">8.1 RF1: Captura de dados de contato do lead via chat</w:t>
      </w:r>
    </w:p>
    <w:p>
      <w:pPr>
        <w:spacing w:after="160"/>
      </w:pPr>
      <w:r>
        <w:t xml:space="preserve">Descrição: durante a conversa, o agente de IA deve identificar organicamente (sem formulário rígido) e registrar nome, e-mail e/ou telefone do lead, perguntando apenas o que ainda não foi informado. Critério de aceite: a definir pelo grupo.</w:t>
      </w:r>
    </w:p>
    <w:p>
      <w:pPr>
        <w:pStyle w:val="Heading2"/>
      </w:pPr>
      <w:r>
        <w:t xml:space="preserve">8.2 RNF1: Tempo de resposta do chat</w:t>
      </w:r>
    </w:p>
    <w:p>
      <w:pPr>
        <w:spacing w:after="160"/>
      </w:pPr>
      <w:r>
        <w:t xml:space="preserve">Descrição: o tempo entre a mensagem do lead e a resposta da IA deve preservar a naturalidade da conversa. Critério de aceite (limite de latência): a definir pelo grupo.</w:t>
      </w:r>
    </w:p>
    <w:p>
      <w:pPr>
        <w:pStyle w:val="Heading1"/>
      </w:pPr>
      <w:r>
        <w:t xml:space="preserve">9. Suposições, premissas, problemas e restrições</w:t>
      </w:r>
    </w:p>
    <w:p>
      <w:pPr>
        <w:spacing w:after="160"/>
      </w:pPr>
      <w:r>
        <w:t xml:space="preserve">Pontos ainda em aberto, a serem definidos coletivamente pelo grupo antes do detalhamento técnico completo (com base nos pontos de ajuste levantados no estudo de mercado anexo):</w:t>
      </w:r>
    </w:p>
    <w:p>
      <w:pPr>
        <w:pStyle w:val="ListParagraph"/>
        <w:numPr>
          <w:ilvl w:val="0"/>
          <w:numId w:val="1"/>
        </w:numPr>
        <w:spacing w:after="80"/>
      </w:pPr>
      <w:r>
        <w:t xml:space="preserve">Canal prioritário do MVP: site, WhatsApp, ou múltiplos canais desde o início?</w:t>
      </w:r>
    </w:p>
    <w:p>
      <w:pPr>
        <w:pStyle w:val="ListParagraph"/>
        <w:numPr>
          <w:ilvl w:val="0"/>
          <w:numId w:val="1"/>
        </w:numPr>
        <w:spacing w:after="80"/>
      </w:pPr>
      <w:r>
        <w:t xml:space="preserve">CRM em uso ou a integrar: usar um CRM de mercado (RD Station, HubSpot, Pipedrive) ou construir um CRM próprio simplificado para o projeto?</w:t>
      </w:r>
    </w:p>
    <w:p>
      <w:pPr>
        <w:pStyle w:val="ListParagraph"/>
        <w:numPr>
          <w:ilvl w:val="0"/>
          <w:numId w:val="1"/>
        </w:numPr>
        <w:spacing w:after="80"/>
      </w:pPr>
      <w:r>
        <w:t xml:space="preserve">Caso de uso concreto para validar o produto: projeto puramente experimental ou aplicado a um negócio real (ex.: loja de e-commerce do próprio grupo)?</w:t>
      </w:r>
    </w:p>
    <w:p>
      <w:pPr>
        <w:pStyle w:val="ListParagraph"/>
        <w:numPr>
          <w:ilvl w:val="0"/>
          <w:numId w:val="1"/>
        </w:numPr>
        <w:spacing w:after="80"/>
      </w:pPr>
      <w:r>
        <w:t xml:space="preserve">Nível de autonomia da IA no MVP: modelo de automação seletiva + assistência (recomendado no estudo anexo) ou outro nível?</w:t>
      </w:r>
    </w:p>
    <w:p>
      <w:pPr>
        <w:pStyle w:val="ListParagraph"/>
        <w:numPr>
          <w:ilvl w:val="0"/>
          <w:numId w:val="1"/>
        </w:numPr>
        <w:spacing w:after="80"/>
      </w:pPr>
      <w:r>
        <w:t xml:space="preserve">Responsável pela manutenção do agente após implementado: distribuição de papéis entre os integrantes do grupo.</w:t>
      </w:r>
    </w:p>
    <w:p>
      <w:pPr>
        <w:pStyle w:val="ListParagraph"/>
        <w:numPr>
          <w:ilvl w:val="0"/>
          <w:numId w:val="1"/>
        </w:numPr>
        <w:spacing w:after="80"/>
      </w:pPr>
      <w:r>
        <w:t xml:space="preserve">Prazo e cronograma do projeto, já que não há vínculo curricular formal impondo datas.</w:t>
      </w:r>
    </w:p>
    <w:p>
      <w:pPr>
        <w:spacing w:after="160"/>
      </w:pPr>
      <w:r>
        <w:t xml:space="preserve">Este documento deve ser revisado assim que essas definições forem tomadas pelo grupo.</w:t>
      </w:r>
    </w:p>
    <w:p>
      <w:pPr>
        <w:pStyle w:val="Heading1"/>
      </w:pPr>
      <w:r>
        <w:t xml:space="preserve">10. Apêndices</w:t>
      </w:r>
    </w:p>
    <w:p>
      <w:pPr>
        <w:spacing w:after="160"/>
      </w:pPr>
      <w:r>
        <w:t xml:space="preserve">Anexos consultados na elaboração deste esboço:</w:t>
      </w:r>
    </w:p>
    <w:p>
      <w:pPr>
        <w:pStyle w:val="ListParagraph"/>
        <w:numPr>
          <w:ilvl w:val="0"/>
          <w:numId w:val="1"/>
        </w:numPr>
        <w:spacing w:after="80"/>
      </w:pPr>
      <w:r>
        <w:t xml:space="preserve">Estudo Estratégico de Leads, Vendas e Aplicação de IA — documento base (levantamento comparativo de ferramentas).</w:t>
      </w:r>
    </w:p>
    <w:p>
      <w:pPr>
        <w:pStyle w:val="ListParagraph"/>
        <w:numPr>
          <w:ilvl w:val="0"/>
          <w:numId w:val="1"/>
        </w:numPr>
        <w:spacing w:after="80"/>
      </w:pPr>
      <w:r>
        <w:t xml:space="preserve">Estudo Estratégico de Leads, Vendas e Aplicação de IA — estudo completo (fundamentos, processo de vendas, arquitetura, riscos e proposta de produto).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2026-09-14T17:33:56.216Z</dcterms:created>
  <dcterms:modified xsi:type="dcterms:W3CDTF">2026-09-14T17:33:56.225Z</dcterms:modified>
</cp:coreProperties>
</file>

<file path=docProps/custom.xml><?xml version="1.0" encoding="utf-8"?>
<Properties xmlns="http://schemas.openxmlformats.org/officeDocument/2006/custom-properties" xmlns:vt="http://schemas.openxmlformats.org/officeDocument/2006/docPropsVTypes"/>
</file>