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3DE03" w14:textId="7BB2C8FD" w:rsidR="00730949" w:rsidRDefault="00A12AB9">
      <w:pPr>
        <w:rPr>
          <w:lang w:val="en-US"/>
        </w:rPr>
      </w:pPr>
      <w:r>
        <w:rPr>
          <w:lang w:val="en-US"/>
        </w:rPr>
        <w:t>Quantization Guide</w:t>
      </w:r>
    </w:p>
    <w:p w14:paraId="5E2E2CE8" w14:textId="5AE1449A" w:rsidR="00A12AB9" w:rsidRDefault="00A12AB9">
      <w:pPr>
        <w:rPr>
          <w:lang w:val="en-US"/>
        </w:rPr>
      </w:pPr>
      <w:r>
        <w:rPr>
          <w:lang w:val="en-US"/>
        </w:rPr>
        <w:t>Static Quantization:</w:t>
      </w:r>
    </w:p>
    <w:p w14:paraId="50689264" w14:textId="02267BCE" w:rsidR="003F1D65" w:rsidRDefault="003F1D65">
      <w:pPr>
        <w:rPr>
          <w:lang w:val="en-US"/>
        </w:rPr>
      </w:pPr>
      <w:r>
        <w:rPr>
          <w:lang w:val="en-US"/>
        </w:rPr>
        <w:t>Yolo models support only Static Quantization with Calibration in INT8</w:t>
      </w:r>
    </w:p>
    <w:p w14:paraId="3313A6B5" w14:textId="369F63ED" w:rsidR="00A12AB9" w:rsidRDefault="00A12AB9">
      <w:pPr>
        <w:rPr>
          <w:lang w:val="en-US"/>
        </w:rPr>
      </w:pPr>
      <w:r w:rsidRPr="00A12AB9">
        <w:rPr>
          <w:lang w:val="en-US"/>
        </w:rPr>
        <w:t>Static quantization, also known as offline quantization, is a process where the model’s weights and activations are converted to lower precision before deployment.</w:t>
      </w:r>
      <w:r w:rsidR="00AD6885">
        <w:rPr>
          <w:lang w:val="en-US"/>
        </w:rPr>
        <w:t xml:space="preserve"> For calibration, the only type supported by TensorRT is INT8 as of April 2025</w:t>
      </w:r>
    </w:p>
    <w:p w14:paraId="570DB18A" w14:textId="77777777" w:rsidR="00A12AB9" w:rsidRDefault="00A12AB9">
      <w:pPr>
        <w:rPr>
          <w:lang w:val="en-US"/>
        </w:rPr>
      </w:pPr>
    </w:p>
    <w:p w14:paraId="1B1C8EE0" w14:textId="77777777" w:rsidR="00A12AB9" w:rsidRPr="00A12AB9" w:rsidRDefault="00A12AB9" w:rsidP="00A12AB9">
      <w:pPr>
        <w:rPr>
          <w:b/>
          <w:bCs/>
          <w:lang w:val="en-US"/>
        </w:rPr>
      </w:pPr>
      <w:r w:rsidRPr="00A12AB9">
        <w:rPr>
          <w:b/>
          <w:bCs/>
          <w:lang w:val="en-US"/>
        </w:rPr>
        <w:t>Dynamic Quantization</w:t>
      </w:r>
    </w:p>
    <w:p w14:paraId="31A1F873" w14:textId="70F71CCE" w:rsidR="00A12AB9" w:rsidRPr="00A12AB9" w:rsidRDefault="00A12AB9" w:rsidP="00A12AB9">
      <w:pPr>
        <w:rPr>
          <w:lang w:val="en-US"/>
        </w:rPr>
      </w:pPr>
      <w:r w:rsidRPr="00A12AB9">
        <w:rPr>
          <w:lang w:val="en-US"/>
        </w:rPr>
        <w:t>Dynamic quantization, also called runtime quantization, involves quantizing the model’s activations on-the-fly during inference which lets the model adapt to input data in real-time. Here typically only weights are pre-quantized, while activations are quantized dynamically.</w:t>
      </w:r>
      <w:r w:rsidR="003F1D65">
        <w:rPr>
          <w:lang w:val="en-US"/>
        </w:rPr>
        <w:t xml:space="preserve"> </w:t>
      </w:r>
      <w:r w:rsidR="003F1D65" w:rsidRPr="003F1D65">
        <w:rPr>
          <w:b/>
          <w:bCs/>
          <w:lang w:val="en-US"/>
        </w:rPr>
        <w:t>Officially not supported by yolo</w:t>
      </w:r>
    </w:p>
    <w:p w14:paraId="73B1F351" w14:textId="77777777" w:rsidR="00A12AB9" w:rsidRDefault="00A12AB9">
      <w:pPr>
        <w:rPr>
          <w:lang w:val="en-US"/>
        </w:rPr>
      </w:pPr>
    </w:p>
    <w:p w14:paraId="3956BD51" w14:textId="77777777" w:rsidR="00A575D5" w:rsidRDefault="00A575D5">
      <w:pPr>
        <w:rPr>
          <w:lang w:val="en-US"/>
        </w:rPr>
      </w:pPr>
    </w:p>
    <w:p w14:paraId="38E3C151" w14:textId="26FB45DC" w:rsidR="00A575D5" w:rsidRPr="00A575D5" w:rsidRDefault="00A575D5">
      <w:pPr>
        <w:rPr>
          <w:lang w:val="en-US"/>
        </w:rPr>
      </w:pPr>
      <w:r>
        <w:rPr>
          <w:lang w:val="en-US"/>
        </w:rPr>
        <w:t xml:space="preserve">TensorRT Integration for Yolo: </w:t>
      </w:r>
      <w:r w:rsidRPr="00A575D5">
        <w:rPr>
          <w:lang w:val="en-US"/>
        </w:rPr>
        <w:t>docs.ultralytics.com/integrations/tensorrt/</w:t>
      </w:r>
    </w:p>
    <w:p w14:paraId="2E1B94AF" w14:textId="77777777" w:rsidR="00AD6885" w:rsidRDefault="00AD6885">
      <w:pPr>
        <w:rPr>
          <w:lang w:val="en-US"/>
        </w:rPr>
      </w:pPr>
    </w:p>
    <w:p w14:paraId="3C85634C" w14:textId="77777777" w:rsidR="00AD6885" w:rsidRDefault="00AD6885">
      <w:pPr>
        <w:rPr>
          <w:lang w:val="en-US"/>
        </w:rPr>
      </w:pPr>
    </w:p>
    <w:p w14:paraId="6969DED3" w14:textId="77777777" w:rsidR="00AD6885" w:rsidRDefault="00AD6885">
      <w:pPr>
        <w:rPr>
          <w:lang w:val="en-US"/>
        </w:rPr>
      </w:pPr>
    </w:p>
    <w:p w14:paraId="2619370C" w14:textId="77777777" w:rsidR="00AD6885" w:rsidRDefault="00AD6885">
      <w:pPr>
        <w:rPr>
          <w:lang w:val="en-US"/>
        </w:rPr>
      </w:pPr>
    </w:p>
    <w:p w14:paraId="12EC6DF8" w14:textId="47DA8FA3" w:rsidR="00AD6885" w:rsidRPr="00ED6604" w:rsidRDefault="003C4C38">
      <w:pPr>
        <w:rPr>
          <w:b/>
          <w:bCs/>
          <w:lang w:val="en-US"/>
        </w:rPr>
      </w:pPr>
      <w:r w:rsidRPr="00ED6604">
        <w:rPr>
          <w:b/>
          <w:bCs/>
          <w:lang w:val="en-US"/>
        </w:rPr>
        <w:t>PyTorch Quantization:</w:t>
      </w:r>
    </w:p>
    <w:p w14:paraId="795C2538" w14:textId="4E8DA25A" w:rsidR="003C4C38" w:rsidRPr="00D301DC" w:rsidRDefault="003C4C38">
      <w:pPr>
        <w:rPr>
          <w:b/>
          <w:bCs/>
          <w:i/>
          <w:iCs/>
        </w:rPr>
      </w:pPr>
      <w:r w:rsidRPr="0070151C">
        <w:rPr>
          <w:b/>
          <w:bCs/>
          <w:lang w:val="en-US"/>
        </w:rPr>
        <w:t>To quantize a model in PyTorch we use torchao.quantization because torch.quantization has been deprecated. However the dynamic quantization in PyTorch doesn’t work for convolutional layers. For convolutional layers, the only thing that works is static quantization.</w:t>
      </w:r>
      <w:r w:rsidR="003B3127">
        <w:rPr>
          <w:b/>
          <w:bCs/>
          <w:lang w:val="en-US"/>
        </w:rPr>
        <w:t xml:space="preserve"> </w:t>
      </w:r>
      <w:hyperlink r:id="rId5" w:history="1">
        <w:r w:rsidR="009A26A9" w:rsidRPr="00940B3B">
          <w:rPr>
            <w:rStyle w:val="Hyperlink"/>
            <w:b/>
            <w:bCs/>
            <w:i/>
            <w:iCs/>
            <w:lang w:val="en-US"/>
          </w:rPr>
          <w:t>https</w:t>
        </w:r>
        <w:r w:rsidR="009A26A9" w:rsidRPr="00D301DC">
          <w:rPr>
            <w:rStyle w:val="Hyperlink"/>
            <w:b/>
            <w:bCs/>
            <w:i/>
            <w:iCs/>
          </w:rPr>
          <w:t>://</w:t>
        </w:r>
        <w:r w:rsidR="009A26A9" w:rsidRPr="00940B3B">
          <w:rPr>
            <w:rStyle w:val="Hyperlink"/>
            <w:b/>
            <w:bCs/>
            <w:i/>
            <w:iCs/>
            <w:lang w:val="en-US"/>
          </w:rPr>
          <w:t>pytorch</w:t>
        </w:r>
        <w:r w:rsidR="009A26A9" w:rsidRPr="00D301DC">
          <w:rPr>
            <w:rStyle w:val="Hyperlink"/>
            <w:b/>
            <w:bCs/>
            <w:i/>
            <w:iCs/>
          </w:rPr>
          <w:t>.</w:t>
        </w:r>
        <w:r w:rsidR="009A26A9" w:rsidRPr="00940B3B">
          <w:rPr>
            <w:rStyle w:val="Hyperlink"/>
            <w:b/>
            <w:bCs/>
            <w:i/>
            <w:iCs/>
            <w:lang w:val="en-US"/>
          </w:rPr>
          <w:t>org</w:t>
        </w:r>
        <w:r w:rsidR="009A26A9" w:rsidRPr="00D301DC">
          <w:rPr>
            <w:rStyle w:val="Hyperlink"/>
            <w:b/>
            <w:bCs/>
            <w:i/>
            <w:iCs/>
          </w:rPr>
          <w:t>/</w:t>
        </w:r>
        <w:r w:rsidR="009A26A9" w:rsidRPr="00940B3B">
          <w:rPr>
            <w:rStyle w:val="Hyperlink"/>
            <w:b/>
            <w:bCs/>
            <w:i/>
            <w:iCs/>
            <w:lang w:val="en-US"/>
          </w:rPr>
          <w:t>docs</w:t>
        </w:r>
        <w:r w:rsidR="009A26A9" w:rsidRPr="00D301DC">
          <w:rPr>
            <w:rStyle w:val="Hyperlink"/>
            <w:b/>
            <w:bCs/>
            <w:i/>
            <w:iCs/>
          </w:rPr>
          <w:t>/</w:t>
        </w:r>
        <w:r w:rsidR="009A26A9" w:rsidRPr="00940B3B">
          <w:rPr>
            <w:rStyle w:val="Hyperlink"/>
            <w:b/>
            <w:bCs/>
            <w:i/>
            <w:iCs/>
            <w:lang w:val="en-US"/>
          </w:rPr>
          <w:t>stable</w:t>
        </w:r>
        <w:r w:rsidR="009A26A9" w:rsidRPr="00D301DC">
          <w:rPr>
            <w:rStyle w:val="Hyperlink"/>
            <w:b/>
            <w:bCs/>
            <w:i/>
            <w:iCs/>
          </w:rPr>
          <w:t>/</w:t>
        </w:r>
        <w:r w:rsidR="009A26A9" w:rsidRPr="00940B3B">
          <w:rPr>
            <w:rStyle w:val="Hyperlink"/>
            <w:b/>
            <w:bCs/>
            <w:i/>
            <w:iCs/>
            <w:lang w:val="en-US"/>
          </w:rPr>
          <w:t>quantization</w:t>
        </w:r>
        <w:r w:rsidR="009A26A9" w:rsidRPr="00D301DC">
          <w:rPr>
            <w:rStyle w:val="Hyperlink"/>
            <w:b/>
            <w:bCs/>
            <w:i/>
            <w:iCs/>
          </w:rPr>
          <w:t>.</w:t>
        </w:r>
        <w:r w:rsidR="009A26A9" w:rsidRPr="00940B3B">
          <w:rPr>
            <w:rStyle w:val="Hyperlink"/>
            <w:b/>
            <w:bCs/>
            <w:i/>
            <w:iCs/>
            <w:lang w:val="en-US"/>
          </w:rPr>
          <w:t>html</w:t>
        </w:r>
      </w:hyperlink>
    </w:p>
    <w:p w14:paraId="132939A5" w14:textId="52237B73" w:rsidR="009A26A9" w:rsidRPr="00D301DC" w:rsidRDefault="009A26A9">
      <w:pPr>
        <w:rPr>
          <w:b/>
          <w:bCs/>
          <w:i/>
          <w:iCs/>
        </w:rPr>
      </w:pPr>
      <w:r w:rsidRPr="009A26A9">
        <w:rPr>
          <w:b/>
          <w:bCs/>
          <w:i/>
          <w:iCs/>
          <w:lang w:val="en-US"/>
        </w:rPr>
        <w:t>https</w:t>
      </w:r>
      <w:r w:rsidRPr="00D301DC">
        <w:rPr>
          <w:b/>
          <w:bCs/>
          <w:i/>
          <w:iCs/>
        </w:rPr>
        <w:t>://</w:t>
      </w:r>
      <w:r w:rsidRPr="009A26A9">
        <w:rPr>
          <w:b/>
          <w:bCs/>
          <w:i/>
          <w:iCs/>
          <w:lang w:val="en-US"/>
        </w:rPr>
        <w:t>pytorch</w:t>
      </w:r>
      <w:r w:rsidRPr="00D301DC">
        <w:rPr>
          <w:b/>
          <w:bCs/>
          <w:i/>
          <w:iCs/>
        </w:rPr>
        <w:t>.</w:t>
      </w:r>
      <w:r w:rsidRPr="009A26A9">
        <w:rPr>
          <w:b/>
          <w:bCs/>
          <w:i/>
          <w:iCs/>
          <w:lang w:val="en-US"/>
        </w:rPr>
        <w:t>org</w:t>
      </w:r>
      <w:r w:rsidRPr="00D301DC">
        <w:rPr>
          <w:b/>
          <w:bCs/>
          <w:i/>
          <w:iCs/>
        </w:rPr>
        <w:t>/</w:t>
      </w:r>
      <w:r w:rsidRPr="009A26A9">
        <w:rPr>
          <w:b/>
          <w:bCs/>
          <w:i/>
          <w:iCs/>
          <w:lang w:val="en-US"/>
        </w:rPr>
        <w:t>ao</w:t>
      </w:r>
      <w:r w:rsidRPr="00D301DC">
        <w:rPr>
          <w:b/>
          <w:bCs/>
          <w:i/>
          <w:iCs/>
        </w:rPr>
        <w:t>/</w:t>
      </w:r>
      <w:r w:rsidRPr="009A26A9">
        <w:rPr>
          <w:b/>
          <w:bCs/>
          <w:i/>
          <w:iCs/>
          <w:lang w:val="en-US"/>
        </w:rPr>
        <w:t>stable</w:t>
      </w:r>
      <w:r w:rsidRPr="00D301DC">
        <w:rPr>
          <w:b/>
          <w:bCs/>
          <w:i/>
          <w:iCs/>
        </w:rPr>
        <w:t>/</w:t>
      </w:r>
      <w:r w:rsidRPr="009A26A9">
        <w:rPr>
          <w:b/>
          <w:bCs/>
          <w:i/>
          <w:iCs/>
          <w:lang w:val="en-US"/>
        </w:rPr>
        <w:t>api</w:t>
      </w:r>
      <w:r w:rsidRPr="00D301DC">
        <w:rPr>
          <w:b/>
          <w:bCs/>
          <w:i/>
          <w:iCs/>
        </w:rPr>
        <w:t>_</w:t>
      </w:r>
      <w:r w:rsidRPr="009A26A9">
        <w:rPr>
          <w:b/>
          <w:bCs/>
          <w:i/>
          <w:iCs/>
          <w:lang w:val="en-US"/>
        </w:rPr>
        <w:t>ref</w:t>
      </w:r>
      <w:r w:rsidRPr="00D301DC">
        <w:rPr>
          <w:b/>
          <w:bCs/>
          <w:i/>
          <w:iCs/>
        </w:rPr>
        <w:t>_</w:t>
      </w:r>
      <w:r w:rsidRPr="009A26A9">
        <w:rPr>
          <w:b/>
          <w:bCs/>
          <w:i/>
          <w:iCs/>
          <w:lang w:val="en-US"/>
        </w:rPr>
        <w:t>quantization</w:t>
      </w:r>
      <w:r w:rsidRPr="00D301DC">
        <w:rPr>
          <w:b/>
          <w:bCs/>
          <w:i/>
          <w:iCs/>
        </w:rPr>
        <w:t>.</w:t>
      </w:r>
      <w:r w:rsidRPr="009A26A9">
        <w:rPr>
          <w:b/>
          <w:bCs/>
          <w:i/>
          <w:iCs/>
          <w:lang w:val="en-US"/>
        </w:rPr>
        <w:t>html</w:t>
      </w:r>
    </w:p>
    <w:p w14:paraId="7834DB87" w14:textId="0115FD03" w:rsidR="00FC2E18" w:rsidRDefault="00FC2E18">
      <w:pPr>
        <w:rPr>
          <w:b/>
          <w:bCs/>
          <w:lang w:val="en-US"/>
        </w:rPr>
      </w:pPr>
      <w:r>
        <w:rPr>
          <w:noProof/>
        </w:rPr>
        <w:drawing>
          <wp:inline distT="0" distB="0" distL="0" distR="0" wp14:anchorId="4397FA36" wp14:editId="6E51515F">
            <wp:extent cx="5940425" cy="1765935"/>
            <wp:effectExtent l="0" t="0" r="3175" b="5715"/>
            <wp:docPr id="304526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6958" name="Picture 1" descr="A screenshot of a computer&#10;&#10;AI-generated content may be incorrect."/>
                    <pic:cNvPicPr/>
                  </pic:nvPicPr>
                  <pic:blipFill>
                    <a:blip r:embed="rId6"/>
                    <a:stretch>
                      <a:fillRect/>
                    </a:stretch>
                  </pic:blipFill>
                  <pic:spPr>
                    <a:xfrm>
                      <a:off x="0" y="0"/>
                      <a:ext cx="5940425" cy="1765935"/>
                    </a:xfrm>
                    <a:prstGeom prst="rect">
                      <a:avLst/>
                    </a:prstGeom>
                  </pic:spPr>
                </pic:pic>
              </a:graphicData>
            </a:graphic>
          </wp:inline>
        </w:drawing>
      </w:r>
    </w:p>
    <w:p w14:paraId="4D06E95E" w14:textId="77777777" w:rsidR="00D301DC" w:rsidRDefault="00D301DC">
      <w:pPr>
        <w:rPr>
          <w:b/>
          <w:bCs/>
          <w:lang w:val="en-US"/>
        </w:rPr>
      </w:pPr>
    </w:p>
    <w:p w14:paraId="5F7CF8DB" w14:textId="328D2D2B" w:rsidR="00D301DC" w:rsidRDefault="00D301DC">
      <w:pPr>
        <w:rPr>
          <w:b/>
          <w:bCs/>
          <w:lang w:val="en-US"/>
        </w:rPr>
      </w:pPr>
      <w:r>
        <w:rPr>
          <w:b/>
          <w:bCs/>
          <w:lang w:val="en-US"/>
        </w:rPr>
        <w:lastRenderedPageBreak/>
        <w:t>PyTorch Dynamic Quantization vs ONNX for Convolutional Layers</w:t>
      </w:r>
    </w:p>
    <w:p w14:paraId="1765209B" w14:textId="77777777" w:rsidR="00146693" w:rsidRPr="00146693" w:rsidRDefault="00146693" w:rsidP="00146693">
      <w:pPr>
        <w:rPr>
          <w:lang w:val="en-US"/>
        </w:rPr>
      </w:pPr>
      <w:r w:rsidRPr="00146693">
        <w:rPr>
          <w:b/>
          <w:bCs/>
          <w:lang w:val="en-US"/>
        </w:rPr>
        <w:t>Understanding Dynamic Quantization</w:t>
      </w:r>
    </w:p>
    <w:p w14:paraId="1DA086AB" w14:textId="77777777" w:rsidR="00146693" w:rsidRPr="00146693" w:rsidRDefault="00146693" w:rsidP="00146693">
      <w:pPr>
        <w:rPr>
          <w:lang w:val="en-US"/>
        </w:rPr>
      </w:pPr>
      <w:r w:rsidRPr="00146693">
        <w:rPr>
          <w:lang w:val="en-US"/>
        </w:rPr>
        <w:t>First, let's quickly recap the core of dynamic quantization:</w:t>
      </w:r>
    </w:p>
    <w:p w14:paraId="325B15FA" w14:textId="77777777" w:rsidR="00146693" w:rsidRPr="00146693" w:rsidRDefault="00146693" w:rsidP="00146693">
      <w:pPr>
        <w:numPr>
          <w:ilvl w:val="0"/>
          <w:numId w:val="1"/>
        </w:numPr>
      </w:pPr>
      <w:r w:rsidRPr="00146693">
        <w:rPr>
          <w:b/>
          <w:bCs/>
          <w:lang w:val="en-US"/>
        </w:rPr>
        <w:t>Weights:</w:t>
      </w:r>
      <w:r w:rsidRPr="00146693">
        <w:rPr>
          <w:lang w:val="en-US"/>
        </w:rPr>
        <w:t xml:space="preserve"> Quantized offline (pre-calculated INT8 values, scales, zero-points). </w:t>
      </w:r>
      <w:r w:rsidRPr="00146693">
        <w:t>Stored as INT8.</w:t>
      </w:r>
    </w:p>
    <w:p w14:paraId="6B66F913" w14:textId="77777777" w:rsidR="00146693" w:rsidRPr="00146693" w:rsidRDefault="00146693" w:rsidP="00146693">
      <w:pPr>
        <w:numPr>
          <w:ilvl w:val="0"/>
          <w:numId w:val="1"/>
        </w:numPr>
        <w:rPr>
          <w:lang w:val="en-US"/>
        </w:rPr>
      </w:pPr>
      <w:r w:rsidRPr="00146693">
        <w:rPr>
          <w:b/>
          <w:bCs/>
          <w:lang w:val="en-US"/>
        </w:rPr>
        <w:t>Activations:</w:t>
      </w:r>
      <w:r w:rsidRPr="00146693">
        <w:rPr>
          <w:lang w:val="en-US"/>
        </w:rPr>
        <w:t> Quantized </w:t>
      </w:r>
      <w:r w:rsidRPr="00146693">
        <w:rPr>
          <w:i/>
          <w:iCs/>
          <w:lang w:val="en-US"/>
        </w:rPr>
        <w:t>on-the-fly</w:t>
      </w:r>
      <w:r w:rsidRPr="00146693">
        <w:rPr>
          <w:lang w:val="en-US"/>
        </w:rPr>
        <w:t> during inference.</w:t>
      </w:r>
    </w:p>
    <w:p w14:paraId="686E4543" w14:textId="77777777" w:rsidR="00146693" w:rsidRPr="00146693" w:rsidRDefault="00146693" w:rsidP="00146693">
      <w:pPr>
        <w:numPr>
          <w:ilvl w:val="1"/>
          <w:numId w:val="1"/>
        </w:numPr>
        <w:rPr>
          <w:lang w:val="en-US"/>
        </w:rPr>
      </w:pPr>
      <w:r w:rsidRPr="00146693">
        <w:rPr>
          <w:lang w:val="en-US"/>
        </w:rPr>
        <w:t>For each input tensor to a dynamically quantized layer, the runtime </w:t>
      </w:r>
      <w:r w:rsidRPr="00146693">
        <w:rPr>
          <w:i/>
          <w:iCs/>
          <w:lang w:val="en-US"/>
        </w:rPr>
        <w:t>first</w:t>
      </w:r>
      <w:r w:rsidRPr="00146693">
        <w:rPr>
          <w:lang w:val="en-US"/>
        </w:rPr>
        <w:t> calculates its min/max range.</w:t>
      </w:r>
    </w:p>
    <w:p w14:paraId="696402D0" w14:textId="77777777" w:rsidR="00146693" w:rsidRPr="00146693" w:rsidRDefault="00146693" w:rsidP="00146693">
      <w:pPr>
        <w:numPr>
          <w:ilvl w:val="1"/>
          <w:numId w:val="1"/>
        </w:numPr>
        <w:rPr>
          <w:lang w:val="en-US"/>
        </w:rPr>
      </w:pPr>
      <w:r w:rsidRPr="00146693">
        <w:rPr>
          <w:lang w:val="en-US"/>
        </w:rPr>
        <w:t>Then, it computes the scale and zero-point based on that </w:t>
      </w:r>
      <w:r w:rsidRPr="00146693">
        <w:rPr>
          <w:i/>
          <w:iCs/>
          <w:lang w:val="en-US"/>
        </w:rPr>
        <w:t>specific tensor's</w:t>
      </w:r>
      <w:r w:rsidRPr="00146693">
        <w:rPr>
          <w:lang w:val="en-US"/>
        </w:rPr>
        <w:t> range.</w:t>
      </w:r>
    </w:p>
    <w:p w14:paraId="3CCCDFD9" w14:textId="77777777" w:rsidR="00146693" w:rsidRPr="00146693" w:rsidRDefault="00146693" w:rsidP="00146693">
      <w:pPr>
        <w:numPr>
          <w:ilvl w:val="1"/>
          <w:numId w:val="1"/>
        </w:numPr>
      </w:pPr>
      <w:r w:rsidRPr="00146693">
        <w:t>Finally, it quantizes the activation tensor to INT8 using these parameters before performing the layer's computation (e.g., matrix multiplication, convolution) in INT8.</w:t>
      </w:r>
    </w:p>
    <w:p w14:paraId="1AB44C18" w14:textId="77777777" w:rsidR="00146693" w:rsidRPr="00146693" w:rsidRDefault="00146693" w:rsidP="00146693">
      <w:pPr>
        <w:numPr>
          <w:ilvl w:val="1"/>
          <w:numId w:val="1"/>
        </w:numPr>
      </w:pPr>
      <w:r w:rsidRPr="00146693">
        <w:t>The output might be de-quantized back to FP32 or kept in INT8 if the next layer also supports it.</w:t>
      </w:r>
    </w:p>
    <w:p w14:paraId="11D7FA68" w14:textId="77777777" w:rsidR="00146693" w:rsidRPr="00146693" w:rsidRDefault="00146693" w:rsidP="00146693">
      <w:r w:rsidRPr="00146693">
        <w:rPr>
          <w:b/>
          <w:bCs/>
        </w:rPr>
        <w:t>Why Dynamic PTQ is Generally NOT Used/Supported for Conv Layers (Especially in PyTorch):</w:t>
      </w:r>
    </w:p>
    <w:p w14:paraId="25AE1869" w14:textId="77777777" w:rsidR="00146693" w:rsidRPr="00146693" w:rsidRDefault="00146693" w:rsidP="00146693">
      <w:pPr>
        <w:numPr>
          <w:ilvl w:val="0"/>
          <w:numId w:val="2"/>
        </w:numPr>
      </w:pPr>
      <w:r w:rsidRPr="00146693">
        <w:rPr>
          <w:b/>
          <w:bCs/>
        </w:rPr>
        <w:t>Massive Runtime Overhead:</w:t>
      </w:r>
      <w:r w:rsidRPr="00146693">
        <w:t> This is the primary reason. Convolutional layers are the computational backbone of CNNs like YOLO. They operate on large activation tensors (Height x Width x Channels).</w:t>
      </w:r>
    </w:p>
    <w:p w14:paraId="22EB4991" w14:textId="77777777" w:rsidR="00146693" w:rsidRPr="00146693" w:rsidRDefault="00146693" w:rsidP="00146693">
      <w:pPr>
        <w:numPr>
          <w:ilvl w:val="1"/>
          <w:numId w:val="2"/>
        </w:numPr>
      </w:pPr>
      <w:r w:rsidRPr="00146693">
        <w:t>Calculating the min/max range of the </w:t>
      </w:r>
      <w:r w:rsidRPr="00146693">
        <w:rPr>
          <w:i/>
          <w:iCs/>
        </w:rPr>
        <w:t>entire</w:t>
      </w:r>
      <w:r w:rsidRPr="00146693">
        <w:t> activation tensor </w:t>
      </w:r>
      <w:r w:rsidRPr="00146693">
        <w:rPr>
          <w:i/>
          <w:iCs/>
        </w:rPr>
        <w:t>before every single convolution operation during runtime</w:t>
      </w:r>
      <w:r w:rsidRPr="00146693">
        <w:t> is computationally expensive. It requires scanning potentially millions of values.</w:t>
      </w:r>
    </w:p>
    <w:p w14:paraId="3771F5DA" w14:textId="77777777" w:rsidR="00146693" w:rsidRPr="00146693" w:rsidRDefault="00146693" w:rsidP="00146693">
      <w:pPr>
        <w:numPr>
          <w:ilvl w:val="1"/>
          <w:numId w:val="2"/>
        </w:numPr>
      </w:pPr>
      <w:r w:rsidRPr="00146693">
        <w:t>This range calculation overhead can easily negate, or even outweigh, the performance gains achieved by using faster INT8 arithmetic for the convolution itself. The goal of quantization is typically to </w:t>
      </w:r>
      <w:r w:rsidRPr="00146693">
        <w:rPr>
          <w:i/>
          <w:iCs/>
        </w:rPr>
        <w:t>speed up</w:t>
      </w:r>
      <w:r w:rsidRPr="00146693">
        <w:t> inference and reduce memory, but dynamic quantization on Conv layers often makes inference </w:t>
      </w:r>
      <w:r w:rsidRPr="00146693">
        <w:rPr>
          <w:i/>
          <w:iCs/>
        </w:rPr>
        <w:t>slower</w:t>
      </w:r>
      <w:r w:rsidRPr="00146693">
        <w:t>.</w:t>
      </w:r>
    </w:p>
    <w:p w14:paraId="29F16C30" w14:textId="77777777" w:rsidR="00146693" w:rsidRPr="00146693" w:rsidRDefault="00146693" w:rsidP="00146693">
      <w:pPr>
        <w:numPr>
          <w:ilvl w:val="0"/>
          <w:numId w:val="2"/>
        </w:numPr>
      </w:pPr>
      <w:r w:rsidRPr="00146693">
        <w:rPr>
          <w:b/>
          <w:bCs/>
        </w:rPr>
        <w:t>Activation Stability in CNNs:</w:t>
      </w:r>
      <w:r w:rsidRPr="00146693">
        <w:t> For many common image datasets and trained CNNs, the statistical distribution (and thus the min/max range) of activations within convolutional layers tends to be </w:t>
      </w:r>
      <w:r w:rsidRPr="00146693">
        <w:rPr>
          <w:i/>
          <w:iCs/>
        </w:rPr>
        <w:t>relatively stable</w:t>
      </w:r>
      <w:r w:rsidRPr="00146693">
        <w:t> across different input images </w:t>
      </w:r>
      <w:r w:rsidRPr="00146693">
        <w:rPr>
          <w:i/>
          <w:iCs/>
        </w:rPr>
        <w:t>from the same general domain</w:t>
      </w:r>
      <w:r w:rsidRPr="00146693">
        <w:t>.</w:t>
      </w:r>
    </w:p>
    <w:p w14:paraId="2DD0258F" w14:textId="77777777" w:rsidR="00146693" w:rsidRPr="00146693" w:rsidRDefault="00146693" w:rsidP="00146693">
      <w:pPr>
        <w:numPr>
          <w:ilvl w:val="1"/>
          <w:numId w:val="2"/>
        </w:numPr>
      </w:pPr>
      <w:r w:rsidRPr="00146693">
        <w:t>This stability means that determining a </w:t>
      </w:r>
      <w:r w:rsidRPr="00146693">
        <w:rPr>
          <w:i/>
          <w:iCs/>
        </w:rPr>
        <w:t>single</w:t>
      </w:r>
      <w:r w:rsidRPr="00146693">
        <w:t> representative range (scale/zero-point) for activations using a calibration dataset (i.e., static quantization) works quite well. The error introduced by using a fixed range is often small and acceptable.</w:t>
      </w:r>
    </w:p>
    <w:p w14:paraId="253DBAAA" w14:textId="77777777" w:rsidR="00146693" w:rsidRPr="00146693" w:rsidRDefault="00146693" w:rsidP="00146693">
      <w:pPr>
        <w:numPr>
          <w:ilvl w:val="0"/>
          <w:numId w:val="2"/>
        </w:numPr>
        <w:rPr>
          <w:lang w:val="en-US"/>
        </w:rPr>
      </w:pPr>
      <w:r w:rsidRPr="00146693">
        <w:rPr>
          <w:b/>
          <w:bCs/>
          <w:lang w:val="en-US"/>
        </w:rPr>
        <w:lastRenderedPageBreak/>
        <w:t>Static Quantization is More Efficient:</w:t>
      </w:r>
      <w:r w:rsidRPr="00146693">
        <w:rPr>
          <w:lang w:val="en-US"/>
        </w:rPr>
        <w:t> Since activation ranges are often stable enough, static quantization provides the best of both worlds for CNNs:</w:t>
      </w:r>
    </w:p>
    <w:p w14:paraId="4C2ECBD2" w14:textId="77777777" w:rsidR="00146693" w:rsidRPr="00146693" w:rsidRDefault="00146693" w:rsidP="00146693">
      <w:pPr>
        <w:numPr>
          <w:ilvl w:val="1"/>
          <w:numId w:val="2"/>
        </w:numPr>
        <w:rPr>
          <w:lang w:val="en-US"/>
        </w:rPr>
      </w:pPr>
      <w:r w:rsidRPr="00146693">
        <w:rPr>
          <w:lang w:val="en-US"/>
        </w:rPr>
        <w:t>Range calculation is done </w:t>
      </w:r>
      <w:r w:rsidRPr="00146693">
        <w:rPr>
          <w:i/>
          <w:iCs/>
          <w:lang w:val="en-US"/>
        </w:rPr>
        <w:t>offline</w:t>
      </w:r>
      <w:r w:rsidRPr="00146693">
        <w:rPr>
          <w:lang w:val="en-US"/>
        </w:rPr>
        <w:t> once during calibration.</w:t>
      </w:r>
    </w:p>
    <w:p w14:paraId="3A4E1CBE" w14:textId="77777777" w:rsidR="00146693" w:rsidRPr="00146693" w:rsidRDefault="00146693" w:rsidP="00146693">
      <w:pPr>
        <w:numPr>
          <w:ilvl w:val="1"/>
          <w:numId w:val="2"/>
        </w:numPr>
        <w:rPr>
          <w:lang w:val="en-US"/>
        </w:rPr>
      </w:pPr>
      <w:r w:rsidRPr="00146693">
        <w:rPr>
          <w:lang w:val="en-US"/>
        </w:rPr>
        <w:t>During runtime, the scale/zero-point are constants. The activations are quantized using these fixed parameters, and the INT8 convolution is performed.</w:t>
      </w:r>
    </w:p>
    <w:p w14:paraId="61B17C9D" w14:textId="77777777" w:rsidR="00146693" w:rsidRPr="00146693" w:rsidRDefault="00146693" w:rsidP="00146693">
      <w:pPr>
        <w:numPr>
          <w:ilvl w:val="1"/>
          <w:numId w:val="2"/>
        </w:numPr>
        <w:rPr>
          <w:lang w:val="en-US"/>
        </w:rPr>
      </w:pPr>
      <w:r w:rsidRPr="00146693">
        <w:rPr>
          <w:lang w:val="en-US"/>
        </w:rPr>
        <w:t>This avoids the expensive per-tensor range calculation during inference, leading to significant speedups.</w:t>
      </w:r>
    </w:p>
    <w:p w14:paraId="710679D6" w14:textId="77777777" w:rsidR="00146693" w:rsidRPr="00146693" w:rsidRDefault="00146693" w:rsidP="00146693">
      <w:pPr>
        <w:rPr>
          <w:lang w:val="en-US"/>
        </w:rPr>
      </w:pPr>
      <w:r w:rsidRPr="00146693">
        <w:rPr>
          <w:b/>
          <w:bCs/>
          <w:lang w:val="en-US"/>
        </w:rPr>
        <w:t>Why ONNX Runtime </w:t>
      </w:r>
      <w:r w:rsidRPr="00146693">
        <w:rPr>
          <w:b/>
          <w:bCs/>
          <w:i/>
          <w:iCs/>
          <w:lang w:val="en-US"/>
        </w:rPr>
        <w:t>Can</w:t>
      </w:r>
      <w:r w:rsidRPr="00146693">
        <w:rPr>
          <w:b/>
          <w:bCs/>
          <w:lang w:val="en-US"/>
        </w:rPr>
        <w:t> (Technically) Support It / The ONNX Perspective:</w:t>
      </w:r>
    </w:p>
    <w:p w14:paraId="207CE8AD" w14:textId="77777777" w:rsidR="00146693" w:rsidRPr="00146693" w:rsidRDefault="00146693" w:rsidP="00146693">
      <w:pPr>
        <w:numPr>
          <w:ilvl w:val="0"/>
          <w:numId w:val="3"/>
        </w:numPr>
        <w:rPr>
          <w:lang w:val="en-US"/>
        </w:rPr>
      </w:pPr>
      <w:r w:rsidRPr="00146693">
        <w:rPr>
          <w:b/>
          <w:bCs/>
          <w:lang w:val="en-US"/>
        </w:rPr>
        <w:t>ONNX as an Intermediate Representation:</w:t>
      </w:r>
      <w:r w:rsidRPr="00146693">
        <w:rPr>
          <w:lang w:val="en-US"/>
        </w:rPr>
        <w:t> ONNX defines a standard set of operators. An inference engine like ONNX Runtime aims to implement these operators. The ONNX standard </w:t>
      </w:r>
      <w:r w:rsidRPr="00146693">
        <w:rPr>
          <w:i/>
          <w:iCs/>
          <w:lang w:val="en-US"/>
        </w:rPr>
        <w:t>does</w:t>
      </w:r>
      <w:r w:rsidRPr="00146693">
        <w:rPr>
          <w:lang w:val="en-US"/>
        </w:rPr>
        <w:t> have operators (QuantizeLinear, DequantizeLinear) that can function dynamically if the scale and zero-point are provided as </w:t>
      </w:r>
      <w:r w:rsidRPr="00146693">
        <w:rPr>
          <w:i/>
          <w:iCs/>
          <w:lang w:val="en-US"/>
        </w:rPr>
        <w:t>runtime inputs</w:t>
      </w:r>
      <w:r w:rsidRPr="00146693">
        <w:rPr>
          <w:lang w:val="en-US"/>
        </w:rPr>
        <w:t> rather than compile-time constants. It also has reduction operators (ReduceMin, ReduceMax) needed to calculate ranges dynamically.</w:t>
      </w:r>
    </w:p>
    <w:p w14:paraId="72F6F7E8" w14:textId="77777777" w:rsidR="00146693" w:rsidRPr="00146693" w:rsidRDefault="00146693" w:rsidP="00146693">
      <w:pPr>
        <w:numPr>
          <w:ilvl w:val="0"/>
          <w:numId w:val="3"/>
        </w:numPr>
        <w:rPr>
          <w:lang w:val="en-US"/>
        </w:rPr>
      </w:pPr>
      <w:r w:rsidRPr="00146693">
        <w:rPr>
          <w:b/>
          <w:bCs/>
          <w:lang w:val="en-US"/>
        </w:rPr>
        <w:t>Runtime Flexibility:</w:t>
      </w:r>
      <w:r w:rsidRPr="00146693">
        <w:rPr>
          <w:lang w:val="en-US"/>
        </w:rPr>
        <w:t> ONNX Runtime is designed to execute ONNX graphs. If a graph is constructed (either manually or by a conversion tool) to explicitly include the operations for calculating activation ranges (ReduceMin/ReduceMax), computing scales/zero-points, and then feeding those into QuantizeLinear before a Conv operator, ONNX Runtime </w:t>
      </w:r>
      <w:r w:rsidRPr="00146693">
        <w:rPr>
          <w:i/>
          <w:iCs/>
          <w:lang w:val="en-US"/>
        </w:rPr>
        <w:t>can execute that graph</w:t>
      </w:r>
      <w:r w:rsidRPr="00146693">
        <w:rPr>
          <w:lang w:val="en-US"/>
        </w:rPr>
        <w:t>.</w:t>
      </w:r>
    </w:p>
    <w:p w14:paraId="07916EEE" w14:textId="77777777" w:rsidR="00146693" w:rsidRPr="00146693" w:rsidRDefault="00146693" w:rsidP="00146693">
      <w:pPr>
        <w:numPr>
          <w:ilvl w:val="0"/>
          <w:numId w:val="3"/>
        </w:numPr>
        <w:rPr>
          <w:lang w:val="en-US"/>
        </w:rPr>
      </w:pPr>
      <w:r w:rsidRPr="00146693">
        <w:rPr>
          <w:b/>
          <w:bCs/>
          <w:lang w:val="en-US"/>
        </w:rPr>
        <w:t>Practicality vs. Possibility:</w:t>
      </w:r>
      <w:r w:rsidRPr="00146693">
        <w:rPr>
          <w:lang w:val="en-US"/>
        </w:rPr>
        <w:t> While ONNX Runtime </w:t>
      </w:r>
      <w:r w:rsidRPr="00146693">
        <w:rPr>
          <w:i/>
          <w:iCs/>
          <w:lang w:val="en-US"/>
        </w:rPr>
        <w:t>might</w:t>
      </w:r>
      <w:r w:rsidRPr="00146693">
        <w:rPr>
          <w:lang w:val="en-US"/>
        </w:rPr>
        <w:t> have the building blocks to execute dynamic quantization for Conv layers, it doesn't mean it's the </w:t>
      </w:r>
      <w:r w:rsidRPr="00146693">
        <w:rPr>
          <w:i/>
          <w:iCs/>
          <w:lang w:val="en-US"/>
        </w:rPr>
        <w:t>intended</w:t>
      </w:r>
      <w:r w:rsidRPr="00146693">
        <w:rPr>
          <w:lang w:val="en-US"/>
        </w:rPr>
        <w:t> or </w:t>
      </w:r>
      <w:r w:rsidRPr="00146693">
        <w:rPr>
          <w:i/>
          <w:iCs/>
          <w:lang w:val="en-US"/>
        </w:rPr>
        <w:t>efficient</w:t>
      </w:r>
      <w:r w:rsidRPr="00146693">
        <w:rPr>
          <w:lang w:val="en-US"/>
        </w:rPr>
        <w:t> way. Most tools converting models to ONNX for quantization (like torch.onnx.export with quantization settings, or dedicated quantization toolkits) will heavily favor generating a </w:t>
      </w:r>
      <w:r w:rsidRPr="00146693">
        <w:rPr>
          <w:i/>
          <w:iCs/>
          <w:lang w:val="en-US"/>
        </w:rPr>
        <w:t>statically</w:t>
      </w:r>
      <w:r w:rsidRPr="00146693">
        <w:rPr>
          <w:lang w:val="en-US"/>
        </w:rPr>
        <w:t> quantized graph for CNNs because of the performance reasons mentioned above. You'd likely have to manually construct or manipulate the ONNX graph to force dynamic quantization on Conv layers, and the performance would likely be poor compared to static PTQ or even the original FP32 model.</w:t>
      </w:r>
    </w:p>
    <w:p w14:paraId="71594672" w14:textId="77777777" w:rsidR="00146693" w:rsidRPr="00146693" w:rsidRDefault="00146693" w:rsidP="00146693">
      <w:pPr>
        <w:numPr>
          <w:ilvl w:val="0"/>
          <w:numId w:val="3"/>
        </w:numPr>
        <w:rPr>
          <w:lang w:val="en-US"/>
        </w:rPr>
      </w:pPr>
      <w:r w:rsidRPr="00146693">
        <w:rPr>
          <w:b/>
          <w:bCs/>
          <w:lang w:val="en-US"/>
        </w:rPr>
        <w:t>Focus on Linear Layers/RNNs:</w:t>
      </w:r>
      <w:r w:rsidRPr="00146693">
        <w:rPr>
          <w:lang w:val="en-US"/>
        </w:rPr>
        <w:t> Where dynamic quantization </w:t>
      </w:r>
      <w:r w:rsidRPr="00146693">
        <w:rPr>
          <w:i/>
          <w:iCs/>
          <w:lang w:val="en-US"/>
        </w:rPr>
        <w:t>is</w:t>
      </w:r>
      <w:r w:rsidRPr="00146693">
        <w:rPr>
          <w:lang w:val="en-US"/>
        </w:rPr>
        <w:t> more commonly supported and makes sense (e.g., for Linear layers in Transformers or RNNs), ONNX Runtime provides efficient implementations because the overhead is relatively smaller compared to the matrix multiplication, and activation ranges can vary more significantly with input sequence properties.</w:t>
      </w:r>
    </w:p>
    <w:p w14:paraId="08F08724" w14:textId="77777777" w:rsidR="00146693" w:rsidRPr="00146693" w:rsidRDefault="00146693" w:rsidP="00146693">
      <w:r w:rsidRPr="00146693">
        <w:rPr>
          <w:b/>
          <w:bCs/>
        </w:rPr>
        <w:t>In Summary:</w:t>
      </w:r>
    </w:p>
    <w:p w14:paraId="0E7D3025" w14:textId="77777777" w:rsidR="00146693" w:rsidRPr="00146693" w:rsidRDefault="00146693" w:rsidP="00146693">
      <w:pPr>
        <w:numPr>
          <w:ilvl w:val="0"/>
          <w:numId w:val="4"/>
        </w:numPr>
        <w:rPr>
          <w:lang w:val="en-US"/>
        </w:rPr>
      </w:pPr>
      <w:r w:rsidRPr="00146693">
        <w:rPr>
          <w:b/>
          <w:bCs/>
          <w:lang w:val="en-US"/>
        </w:rPr>
        <w:t>PyTorch (torch.quantization)</w:t>
      </w:r>
      <w:r w:rsidRPr="00146693">
        <w:rPr>
          <w:lang w:val="en-US"/>
        </w:rPr>
        <w:t xml:space="preserve">: Prioritizes practical performance. For Conv layers, the overhead of dynamic quantization is deemed too high compared to the benefits, </w:t>
      </w:r>
      <w:r w:rsidRPr="00146693">
        <w:rPr>
          <w:lang w:val="en-US"/>
        </w:rPr>
        <w:lastRenderedPageBreak/>
        <w:t>and static quantization works well. Therefore, native support focuses on static PTQ for Conv and offers dynamic PTQ mainly for Linear/RNN layers where it's more justifiable.</w:t>
      </w:r>
    </w:p>
    <w:p w14:paraId="73ACBA87" w14:textId="77777777" w:rsidR="00146693" w:rsidRPr="00146693" w:rsidRDefault="00146693" w:rsidP="00146693">
      <w:pPr>
        <w:numPr>
          <w:ilvl w:val="0"/>
          <w:numId w:val="4"/>
        </w:numPr>
        <w:rPr>
          <w:lang w:val="en-US"/>
        </w:rPr>
      </w:pPr>
      <w:r w:rsidRPr="00146693">
        <w:rPr>
          <w:b/>
          <w:bCs/>
          <w:lang w:val="en-US"/>
        </w:rPr>
        <w:t>ONNX / ONNX Runtime</w:t>
      </w:r>
      <w:r w:rsidRPr="00146693">
        <w:rPr>
          <w:lang w:val="en-US"/>
        </w:rPr>
        <w:t>: Defines a flexible operator standard and a runtime to execute it. It </w:t>
      </w:r>
      <w:r w:rsidRPr="00146693">
        <w:rPr>
          <w:i/>
          <w:iCs/>
          <w:lang w:val="en-US"/>
        </w:rPr>
        <w:t>can</w:t>
      </w:r>
      <w:r w:rsidRPr="00146693">
        <w:rPr>
          <w:lang w:val="en-US"/>
        </w:rPr>
        <w:t> technically execute a graph representing dynamic quantization for Conv layers if constructed that way. However, for performance, static quantization is the standard and recommended approach for CNNs within the ONNX ecosystem as well. Tools generating quantized ONNX models for CNNs will almost always use static quantization.</w:t>
      </w:r>
    </w:p>
    <w:p w14:paraId="447CCAFF" w14:textId="77777777" w:rsidR="00146693" w:rsidRPr="00146693" w:rsidRDefault="00146693" w:rsidP="00146693">
      <w:pPr>
        <w:rPr>
          <w:lang w:val="en-US"/>
        </w:rPr>
      </w:pPr>
      <w:r w:rsidRPr="00146693">
        <w:rPr>
          <w:lang w:val="en-US"/>
        </w:rPr>
        <w:t>So, while you </w:t>
      </w:r>
      <w:r w:rsidRPr="00146693">
        <w:rPr>
          <w:i/>
          <w:iCs/>
          <w:lang w:val="en-US"/>
        </w:rPr>
        <w:t>can</w:t>
      </w:r>
      <w:r w:rsidRPr="00146693">
        <w:rPr>
          <w:lang w:val="en-US"/>
        </w:rPr>
        <w:t> use ONNX format and ONNX Runtime, you should definitely plan on using </w:t>
      </w:r>
      <w:r w:rsidRPr="00146693">
        <w:rPr>
          <w:b/>
          <w:bCs/>
          <w:lang w:val="en-US"/>
        </w:rPr>
        <w:t>Static Post-Training Quantization</w:t>
      </w:r>
      <w:r w:rsidRPr="00146693">
        <w:rPr>
          <w:lang w:val="en-US"/>
        </w:rPr>
        <w:t> for your YOLOv8 model, especially leveraging your Idea 2 (Degradation-Aware Calibration) to potentially improve its robustness. This aligns with standard best practices for quantizing CNNs efficiently.</w:t>
      </w:r>
    </w:p>
    <w:p w14:paraId="439EECDA" w14:textId="77777777" w:rsidR="00D301DC" w:rsidRPr="00D301DC" w:rsidRDefault="00D301DC">
      <w:pPr>
        <w:rPr>
          <w:lang w:val="en-US"/>
        </w:rPr>
      </w:pPr>
    </w:p>
    <w:sectPr w:rsidR="00D301DC" w:rsidRPr="00D301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4179"/>
    <w:multiLevelType w:val="multilevel"/>
    <w:tmpl w:val="1DFE0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05017A"/>
    <w:multiLevelType w:val="multilevel"/>
    <w:tmpl w:val="A660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845C3"/>
    <w:multiLevelType w:val="multilevel"/>
    <w:tmpl w:val="1C622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B67D48"/>
    <w:multiLevelType w:val="multilevel"/>
    <w:tmpl w:val="EC844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4541099">
    <w:abstractNumId w:val="3"/>
  </w:num>
  <w:num w:numId="2" w16cid:durableId="1183981729">
    <w:abstractNumId w:val="2"/>
  </w:num>
  <w:num w:numId="3" w16cid:durableId="951669135">
    <w:abstractNumId w:val="0"/>
  </w:num>
  <w:num w:numId="4" w16cid:durableId="211890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AB9"/>
    <w:rsid w:val="00091116"/>
    <w:rsid w:val="00146693"/>
    <w:rsid w:val="003B3127"/>
    <w:rsid w:val="003C4C38"/>
    <w:rsid w:val="003D33CF"/>
    <w:rsid w:val="003F1D65"/>
    <w:rsid w:val="004A64D6"/>
    <w:rsid w:val="004D3468"/>
    <w:rsid w:val="0070151C"/>
    <w:rsid w:val="00730949"/>
    <w:rsid w:val="009A26A9"/>
    <w:rsid w:val="00A12AB9"/>
    <w:rsid w:val="00A575D5"/>
    <w:rsid w:val="00AA51C0"/>
    <w:rsid w:val="00AD6885"/>
    <w:rsid w:val="00B20337"/>
    <w:rsid w:val="00C90E39"/>
    <w:rsid w:val="00D301DC"/>
    <w:rsid w:val="00DD4F15"/>
    <w:rsid w:val="00ED6604"/>
    <w:rsid w:val="00FC2E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DD20"/>
  <w15:chartTrackingRefBased/>
  <w15:docId w15:val="{59C69FA5-267B-4B1C-9A93-402590F5C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AB9"/>
    <w:rPr>
      <w:rFonts w:eastAsiaTheme="majorEastAsia" w:cstheme="majorBidi"/>
      <w:color w:val="272727" w:themeColor="text1" w:themeTint="D8"/>
    </w:rPr>
  </w:style>
  <w:style w:type="paragraph" w:styleId="Title">
    <w:name w:val="Title"/>
    <w:basedOn w:val="Normal"/>
    <w:next w:val="Normal"/>
    <w:link w:val="TitleChar"/>
    <w:uiPriority w:val="10"/>
    <w:qFormat/>
    <w:rsid w:val="00A12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AB9"/>
    <w:pPr>
      <w:spacing w:before="160"/>
      <w:jc w:val="center"/>
    </w:pPr>
    <w:rPr>
      <w:i/>
      <w:iCs/>
      <w:color w:val="404040" w:themeColor="text1" w:themeTint="BF"/>
    </w:rPr>
  </w:style>
  <w:style w:type="character" w:customStyle="1" w:styleId="QuoteChar">
    <w:name w:val="Quote Char"/>
    <w:basedOn w:val="DefaultParagraphFont"/>
    <w:link w:val="Quote"/>
    <w:uiPriority w:val="29"/>
    <w:rsid w:val="00A12AB9"/>
    <w:rPr>
      <w:i/>
      <w:iCs/>
      <w:color w:val="404040" w:themeColor="text1" w:themeTint="BF"/>
    </w:rPr>
  </w:style>
  <w:style w:type="paragraph" w:styleId="ListParagraph">
    <w:name w:val="List Paragraph"/>
    <w:basedOn w:val="Normal"/>
    <w:uiPriority w:val="34"/>
    <w:qFormat/>
    <w:rsid w:val="00A12AB9"/>
    <w:pPr>
      <w:ind w:left="720"/>
      <w:contextualSpacing/>
    </w:pPr>
  </w:style>
  <w:style w:type="character" w:styleId="IntenseEmphasis">
    <w:name w:val="Intense Emphasis"/>
    <w:basedOn w:val="DefaultParagraphFont"/>
    <w:uiPriority w:val="21"/>
    <w:qFormat/>
    <w:rsid w:val="00A12AB9"/>
    <w:rPr>
      <w:i/>
      <w:iCs/>
      <w:color w:val="0F4761" w:themeColor="accent1" w:themeShade="BF"/>
    </w:rPr>
  </w:style>
  <w:style w:type="paragraph" w:styleId="IntenseQuote">
    <w:name w:val="Intense Quote"/>
    <w:basedOn w:val="Normal"/>
    <w:next w:val="Normal"/>
    <w:link w:val="IntenseQuoteChar"/>
    <w:uiPriority w:val="30"/>
    <w:qFormat/>
    <w:rsid w:val="00A12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AB9"/>
    <w:rPr>
      <w:i/>
      <w:iCs/>
      <w:color w:val="0F4761" w:themeColor="accent1" w:themeShade="BF"/>
    </w:rPr>
  </w:style>
  <w:style w:type="character" w:styleId="IntenseReference">
    <w:name w:val="Intense Reference"/>
    <w:basedOn w:val="DefaultParagraphFont"/>
    <w:uiPriority w:val="32"/>
    <w:qFormat/>
    <w:rsid w:val="00A12AB9"/>
    <w:rPr>
      <w:b/>
      <w:bCs/>
      <w:smallCaps/>
      <w:color w:val="0F4761" w:themeColor="accent1" w:themeShade="BF"/>
      <w:spacing w:val="5"/>
    </w:rPr>
  </w:style>
  <w:style w:type="character" w:styleId="Hyperlink">
    <w:name w:val="Hyperlink"/>
    <w:basedOn w:val="DefaultParagraphFont"/>
    <w:uiPriority w:val="99"/>
    <w:unhideWhenUsed/>
    <w:rsid w:val="009A26A9"/>
    <w:rPr>
      <w:color w:val="467886" w:themeColor="hyperlink"/>
      <w:u w:val="single"/>
    </w:rPr>
  </w:style>
  <w:style w:type="character" w:styleId="UnresolvedMention">
    <w:name w:val="Unresolved Mention"/>
    <w:basedOn w:val="DefaultParagraphFont"/>
    <w:uiPriority w:val="99"/>
    <w:semiHidden/>
    <w:unhideWhenUsed/>
    <w:rsid w:val="009A26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962041">
      <w:bodyDiv w:val="1"/>
      <w:marLeft w:val="0"/>
      <w:marRight w:val="0"/>
      <w:marTop w:val="0"/>
      <w:marBottom w:val="0"/>
      <w:divBdr>
        <w:top w:val="none" w:sz="0" w:space="0" w:color="auto"/>
        <w:left w:val="none" w:sz="0" w:space="0" w:color="auto"/>
        <w:bottom w:val="none" w:sz="0" w:space="0" w:color="auto"/>
        <w:right w:val="none" w:sz="0" w:space="0" w:color="auto"/>
      </w:divBdr>
    </w:div>
    <w:div w:id="474687801">
      <w:bodyDiv w:val="1"/>
      <w:marLeft w:val="0"/>
      <w:marRight w:val="0"/>
      <w:marTop w:val="0"/>
      <w:marBottom w:val="0"/>
      <w:divBdr>
        <w:top w:val="none" w:sz="0" w:space="0" w:color="auto"/>
        <w:left w:val="none" w:sz="0" w:space="0" w:color="auto"/>
        <w:bottom w:val="none" w:sz="0" w:space="0" w:color="auto"/>
        <w:right w:val="none" w:sz="0" w:space="0" w:color="auto"/>
      </w:divBdr>
    </w:div>
    <w:div w:id="726074868">
      <w:bodyDiv w:val="1"/>
      <w:marLeft w:val="0"/>
      <w:marRight w:val="0"/>
      <w:marTop w:val="0"/>
      <w:marBottom w:val="0"/>
      <w:divBdr>
        <w:top w:val="none" w:sz="0" w:space="0" w:color="auto"/>
        <w:left w:val="none" w:sz="0" w:space="0" w:color="auto"/>
        <w:bottom w:val="none" w:sz="0" w:space="0" w:color="auto"/>
        <w:right w:val="none" w:sz="0" w:space="0" w:color="auto"/>
      </w:divBdr>
    </w:div>
    <w:div w:id="1738435117">
      <w:bodyDiv w:val="1"/>
      <w:marLeft w:val="0"/>
      <w:marRight w:val="0"/>
      <w:marTop w:val="0"/>
      <w:marBottom w:val="0"/>
      <w:divBdr>
        <w:top w:val="none" w:sz="0" w:space="0" w:color="auto"/>
        <w:left w:val="none" w:sz="0" w:space="0" w:color="auto"/>
        <w:bottom w:val="none" w:sz="0" w:space="0" w:color="auto"/>
        <w:right w:val="none" w:sz="0" w:space="0" w:color="auto"/>
      </w:divBdr>
    </w:div>
    <w:div w:id="1970896660">
      <w:bodyDiv w:val="1"/>
      <w:marLeft w:val="0"/>
      <w:marRight w:val="0"/>
      <w:marTop w:val="0"/>
      <w:marBottom w:val="0"/>
      <w:divBdr>
        <w:top w:val="none" w:sz="0" w:space="0" w:color="auto"/>
        <w:left w:val="none" w:sz="0" w:space="0" w:color="auto"/>
        <w:bottom w:val="none" w:sz="0" w:space="0" w:color="auto"/>
        <w:right w:val="none" w:sz="0" w:space="0" w:color="auto"/>
      </w:divBdr>
    </w:div>
    <w:div w:id="198627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ytorch.org/docs/stable/quantizati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Kazakov</dc:creator>
  <cp:keywords/>
  <dc:description/>
  <cp:lastModifiedBy>Allan Kazakov</cp:lastModifiedBy>
  <cp:revision>12</cp:revision>
  <dcterms:created xsi:type="dcterms:W3CDTF">2025-04-15T13:24:00Z</dcterms:created>
  <dcterms:modified xsi:type="dcterms:W3CDTF">2025-04-16T04:36:00Z</dcterms:modified>
</cp:coreProperties>
</file>