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24155" w14:textId="11563857" w:rsidR="00914597" w:rsidRDefault="00A13538" w:rsidP="00914597">
      <w:pPr>
        <w:rPr>
          <w:b/>
          <w:bCs/>
          <w:sz w:val="32"/>
          <w:szCs w:val="32"/>
          <w:lang w:bidi="he-IL"/>
        </w:rPr>
      </w:pPr>
      <w:r w:rsidRPr="00A13538">
        <w:rPr>
          <w:b/>
          <w:bCs/>
          <w:sz w:val="32"/>
          <w:szCs w:val="32"/>
          <w:lang w:bidi="he-IL"/>
        </w:rPr>
        <w:t>RECTIFIER INTEGRATIONS</w:t>
      </w:r>
    </w:p>
    <w:p w14:paraId="5CC56A3B" w14:textId="3F02CE5C" w:rsidR="00A13538" w:rsidRPr="007A708E" w:rsidRDefault="00A13538" w:rsidP="00914597">
      <w:pPr>
        <w:rPr>
          <w:sz w:val="28"/>
          <w:szCs w:val="28"/>
          <w:lang w:bidi="he-IL"/>
        </w:rPr>
      </w:pPr>
      <w:r w:rsidRPr="007A708E">
        <w:rPr>
          <w:sz w:val="28"/>
          <w:szCs w:val="28"/>
          <w:lang w:bidi="he-IL"/>
        </w:rPr>
        <w:t>The highest percentage of rectifiers in the ATC network communicate with RS 485 Modbus protocol.</w:t>
      </w:r>
    </w:p>
    <w:p w14:paraId="574FCCCA" w14:textId="23639974" w:rsidR="00A13538" w:rsidRPr="007A708E" w:rsidRDefault="00A13538" w:rsidP="00914597">
      <w:pPr>
        <w:rPr>
          <w:sz w:val="28"/>
          <w:szCs w:val="28"/>
          <w:lang w:bidi="he-IL"/>
        </w:rPr>
      </w:pPr>
      <w:r w:rsidRPr="007A708E">
        <w:rPr>
          <w:sz w:val="28"/>
          <w:szCs w:val="28"/>
          <w:lang w:bidi="he-IL"/>
        </w:rPr>
        <w:t>With the exception of the old Emerson actura optima models and the Delta family, Eltek, Huawei TP48200A and power cube have RS485 enabled ports and communicate to the Galooli Corona units directly.</w:t>
      </w:r>
    </w:p>
    <w:p w14:paraId="065EA614" w14:textId="04736E9E" w:rsidR="00A13538" w:rsidRPr="007A708E" w:rsidRDefault="00A13538" w:rsidP="00914597">
      <w:pPr>
        <w:rPr>
          <w:sz w:val="28"/>
          <w:szCs w:val="28"/>
          <w:lang w:bidi="he-IL"/>
        </w:rPr>
      </w:pPr>
      <w:r w:rsidRPr="007A708E">
        <w:rPr>
          <w:sz w:val="28"/>
          <w:szCs w:val="28"/>
          <w:lang w:bidi="he-IL"/>
        </w:rPr>
        <w:t>The delta family, Delta Orion and Delta psc3 give an RS 232 signal which is the</w:t>
      </w:r>
      <w:r w:rsidR="001F20E3" w:rsidRPr="007A708E">
        <w:rPr>
          <w:sz w:val="28"/>
          <w:szCs w:val="28"/>
          <w:lang w:bidi="he-IL"/>
        </w:rPr>
        <w:t>n</w:t>
      </w:r>
      <w:r w:rsidRPr="007A708E">
        <w:rPr>
          <w:sz w:val="28"/>
          <w:szCs w:val="28"/>
          <w:lang w:bidi="he-IL"/>
        </w:rPr>
        <w:t xml:space="preserve"> converted into an RS 485 signal using the Galooli EX6s extension.</w:t>
      </w:r>
    </w:p>
    <w:p w14:paraId="69B36361" w14:textId="5D41580D" w:rsidR="00A13538" w:rsidRPr="007A708E" w:rsidRDefault="0093247F" w:rsidP="00914597">
      <w:pPr>
        <w:rPr>
          <w:sz w:val="28"/>
          <w:szCs w:val="28"/>
          <w:lang w:bidi="he-IL"/>
        </w:rPr>
      </w:pPr>
      <w:r w:rsidRPr="007A708E">
        <w:rPr>
          <w:sz w:val="28"/>
          <w:szCs w:val="28"/>
          <w:lang w:bidi="he-IL"/>
        </w:rPr>
        <w:t xml:space="preserve">The commonest of </w:t>
      </w:r>
      <w:r w:rsidR="001F20E3" w:rsidRPr="007A708E">
        <w:rPr>
          <w:sz w:val="28"/>
          <w:szCs w:val="28"/>
          <w:lang w:bidi="he-IL"/>
        </w:rPr>
        <w:t>the</w:t>
      </w:r>
      <w:r w:rsidRPr="007A708E">
        <w:rPr>
          <w:sz w:val="28"/>
          <w:szCs w:val="28"/>
          <w:lang w:bidi="he-IL"/>
        </w:rPr>
        <w:t xml:space="preserve"> Emerson rectifier </w:t>
      </w:r>
      <w:r w:rsidR="007A708E" w:rsidRPr="007A708E">
        <w:rPr>
          <w:sz w:val="28"/>
          <w:szCs w:val="28"/>
          <w:lang w:bidi="he-IL"/>
        </w:rPr>
        <w:t>is Emerson</w:t>
      </w:r>
      <w:r w:rsidR="001F20E3" w:rsidRPr="007A708E">
        <w:rPr>
          <w:sz w:val="28"/>
          <w:szCs w:val="28"/>
          <w:lang w:bidi="he-IL"/>
        </w:rPr>
        <w:t xml:space="preserve"> actura optima.</w:t>
      </w:r>
    </w:p>
    <w:p w14:paraId="54CB3C4A" w14:textId="16CDCF96" w:rsidR="001F20E3" w:rsidRPr="007A708E" w:rsidRDefault="001F20E3" w:rsidP="00914597">
      <w:pPr>
        <w:rPr>
          <w:sz w:val="28"/>
          <w:szCs w:val="28"/>
          <w:lang w:bidi="he-IL"/>
        </w:rPr>
      </w:pPr>
      <w:r w:rsidRPr="007A708E">
        <w:rPr>
          <w:sz w:val="28"/>
          <w:szCs w:val="28"/>
          <w:lang w:bidi="he-IL"/>
        </w:rPr>
        <w:t>This has generates alarms with the help an onboard dry contact relay system which the</w:t>
      </w:r>
      <w:r w:rsidR="007A708E" w:rsidRPr="007A708E">
        <w:rPr>
          <w:sz w:val="28"/>
          <w:szCs w:val="28"/>
          <w:lang w:bidi="he-IL"/>
        </w:rPr>
        <w:t>n</w:t>
      </w:r>
      <w:r w:rsidRPr="007A708E">
        <w:rPr>
          <w:sz w:val="28"/>
          <w:szCs w:val="28"/>
          <w:lang w:bidi="he-IL"/>
        </w:rPr>
        <w:t xml:space="preserve"> translates the alarm to a particular event.</w:t>
      </w:r>
    </w:p>
    <w:p w14:paraId="0B7E2981" w14:textId="6017B8AC" w:rsidR="001F20E3" w:rsidRPr="007A708E" w:rsidRDefault="001F20E3" w:rsidP="00914597">
      <w:pPr>
        <w:rPr>
          <w:sz w:val="28"/>
          <w:szCs w:val="28"/>
          <w:lang w:bidi="he-IL"/>
        </w:rPr>
      </w:pPr>
      <w:r w:rsidRPr="007A708E">
        <w:rPr>
          <w:sz w:val="28"/>
          <w:szCs w:val="28"/>
          <w:lang w:bidi="he-IL"/>
        </w:rPr>
        <w:t>The relay system has a chronological path.</w:t>
      </w:r>
    </w:p>
    <w:p w14:paraId="3506C747" w14:textId="7F0C52B4" w:rsidR="001F20E3" w:rsidRPr="007A708E" w:rsidRDefault="007A708E" w:rsidP="00914597">
      <w:pPr>
        <w:rPr>
          <w:sz w:val="28"/>
          <w:szCs w:val="28"/>
          <w:lang w:bidi="he-IL"/>
        </w:rPr>
      </w:pPr>
      <w:r w:rsidRPr="007A708E">
        <w:rPr>
          <w:sz w:val="28"/>
          <w:szCs w:val="28"/>
          <w:lang w:bidi="he-IL"/>
        </w:rPr>
        <w:t>The first alarm ever that will occur will come from the failure of AC input</w:t>
      </w:r>
    </w:p>
    <w:p w14:paraId="48F3FC65" w14:textId="64E216C2" w:rsidR="007A708E" w:rsidRPr="007A708E" w:rsidRDefault="007A708E" w:rsidP="007A708E">
      <w:pPr>
        <w:pStyle w:val="ListParagraph"/>
        <w:numPr>
          <w:ilvl w:val="0"/>
          <w:numId w:val="1"/>
        </w:numPr>
        <w:rPr>
          <w:sz w:val="28"/>
          <w:szCs w:val="28"/>
          <w:lang w:bidi="he-IL"/>
        </w:rPr>
      </w:pPr>
      <w:r w:rsidRPr="007A708E">
        <w:rPr>
          <w:sz w:val="28"/>
          <w:szCs w:val="28"/>
          <w:lang w:bidi="he-IL"/>
        </w:rPr>
        <w:t>Mains fail, either generator or grid power, this trigger the relay to open.</w:t>
      </w:r>
    </w:p>
    <w:p w14:paraId="7CD3D011" w14:textId="3D0E6C3C" w:rsidR="007A708E" w:rsidRPr="007A708E" w:rsidRDefault="007A708E" w:rsidP="007A708E">
      <w:pPr>
        <w:pStyle w:val="ListParagraph"/>
        <w:numPr>
          <w:ilvl w:val="0"/>
          <w:numId w:val="1"/>
        </w:numPr>
        <w:rPr>
          <w:sz w:val="28"/>
          <w:szCs w:val="28"/>
          <w:lang w:bidi="he-IL"/>
        </w:rPr>
      </w:pPr>
      <w:r w:rsidRPr="007A708E">
        <w:rPr>
          <w:sz w:val="28"/>
          <w:szCs w:val="28"/>
          <w:lang w:bidi="he-IL"/>
        </w:rPr>
        <w:t>After a time lag of no restoration the system will assign the active event site is running on battery.</w:t>
      </w:r>
    </w:p>
    <w:p w14:paraId="508FF09C" w14:textId="41E804C6" w:rsidR="007A708E" w:rsidRPr="007A708E" w:rsidRDefault="007A708E" w:rsidP="007A708E">
      <w:pPr>
        <w:pStyle w:val="ListParagraph"/>
        <w:numPr>
          <w:ilvl w:val="0"/>
          <w:numId w:val="1"/>
        </w:numPr>
        <w:rPr>
          <w:sz w:val="28"/>
          <w:szCs w:val="28"/>
          <w:lang w:bidi="he-IL"/>
        </w:rPr>
      </w:pPr>
      <w:r w:rsidRPr="007A708E">
        <w:rPr>
          <w:sz w:val="28"/>
          <w:szCs w:val="28"/>
          <w:lang w:bidi="he-IL"/>
        </w:rPr>
        <w:t>Site stays on battery is usually risky if the battery back will drain fast.</w:t>
      </w:r>
    </w:p>
    <w:p w14:paraId="38475222" w14:textId="519BF3AA" w:rsidR="007A708E" w:rsidRPr="007A708E" w:rsidRDefault="007A708E" w:rsidP="007A708E">
      <w:pPr>
        <w:pStyle w:val="ListParagraph"/>
        <w:numPr>
          <w:ilvl w:val="0"/>
          <w:numId w:val="1"/>
        </w:numPr>
        <w:rPr>
          <w:sz w:val="28"/>
          <w:szCs w:val="28"/>
          <w:lang w:bidi="he-IL"/>
        </w:rPr>
      </w:pPr>
      <w:r w:rsidRPr="007A708E">
        <w:rPr>
          <w:sz w:val="28"/>
          <w:szCs w:val="28"/>
          <w:lang w:bidi="he-IL"/>
        </w:rPr>
        <w:t>4 LVD will be triggered after a while when the voltage thresh holds drop.</w:t>
      </w:r>
    </w:p>
    <w:p w14:paraId="21B22298" w14:textId="4008DAD3" w:rsidR="007A708E" w:rsidRPr="007A708E" w:rsidRDefault="007A708E" w:rsidP="007A708E">
      <w:pPr>
        <w:pStyle w:val="ListParagraph"/>
        <w:numPr>
          <w:ilvl w:val="0"/>
          <w:numId w:val="1"/>
        </w:numPr>
        <w:rPr>
          <w:sz w:val="28"/>
          <w:szCs w:val="28"/>
          <w:lang w:bidi="he-IL"/>
        </w:rPr>
      </w:pPr>
      <w:r w:rsidRPr="007A708E">
        <w:rPr>
          <w:sz w:val="28"/>
          <w:szCs w:val="28"/>
          <w:lang w:bidi="he-IL"/>
        </w:rPr>
        <w:t>This will further result in shedding of non-priority loads in order to retain power for the transmission equipment.</w:t>
      </w:r>
    </w:p>
    <w:p w14:paraId="71AA849B" w14:textId="72C37EC6" w:rsidR="007A708E" w:rsidRPr="007A708E" w:rsidRDefault="007A708E" w:rsidP="007A708E">
      <w:pPr>
        <w:pStyle w:val="ListParagraph"/>
        <w:numPr>
          <w:ilvl w:val="0"/>
          <w:numId w:val="1"/>
        </w:numPr>
        <w:rPr>
          <w:sz w:val="28"/>
          <w:szCs w:val="28"/>
          <w:lang w:bidi="he-IL"/>
        </w:rPr>
      </w:pPr>
      <w:r w:rsidRPr="007A708E">
        <w:rPr>
          <w:sz w:val="28"/>
          <w:szCs w:val="28"/>
          <w:lang w:bidi="he-IL"/>
        </w:rPr>
        <w:t>If no AC returns and the battery voltages drop further down then this equipment shall also shut down when LVP shows on the panel.</w:t>
      </w:r>
    </w:p>
    <w:p w14:paraId="7321CD07" w14:textId="3A9A9B3A" w:rsidR="007A708E" w:rsidRPr="007A708E" w:rsidRDefault="007A708E" w:rsidP="007A708E">
      <w:pPr>
        <w:pStyle w:val="ListParagraph"/>
        <w:numPr>
          <w:ilvl w:val="0"/>
          <w:numId w:val="1"/>
        </w:numPr>
        <w:rPr>
          <w:sz w:val="32"/>
          <w:szCs w:val="32"/>
          <w:lang w:bidi="he-IL"/>
        </w:rPr>
      </w:pPr>
      <w:r>
        <w:rPr>
          <w:sz w:val="32"/>
          <w:szCs w:val="32"/>
          <w:lang w:bidi="he-IL"/>
        </w:rPr>
        <w:t>Beside this relays are system faults and rectifier module fails or rectifier fails, this are as well assigned outputs on the rectifier panel.</w:t>
      </w:r>
    </w:p>
    <w:p w14:paraId="1ABA9A6A" w14:textId="77777777" w:rsidR="0093247F" w:rsidRDefault="0093247F" w:rsidP="00914597">
      <w:pPr>
        <w:rPr>
          <w:sz w:val="32"/>
          <w:szCs w:val="32"/>
          <w:lang w:bidi="he-IL"/>
        </w:rPr>
      </w:pPr>
    </w:p>
    <w:p w14:paraId="03C29A45" w14:textId="0507014F" w:rsidR="0093247F" w:rsidRDefault="0093247F" w:rsidP="00914597">
      <w:pPr>
        <w:rPr>
          <w:sz w:val="32"/>
          <w:szCs w:val="32"/>
          <w:lang w:bidi="he-IL"/>
        </w:rPr>
      </w:pPr>
      <w:r>
        <w:rPr>
          <w:noProof/>
          <w:lang w:bidi="he-IL"/>
        </w:rPr>
        <w:lastRenderedPageBreak/>
        <w:drawing>
          <wp:inline distT="0" distB="0" distL="0" distR="0" wp14:anchorId="78C9EAB2" wp14:editId="489A3D97">
            <wp:extent cx="6185647" cy="26568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6282" cy="2678589"/>
                    </a:xfrm>
                    <a:prstGeom prst="rect">
                      <a:avLst/>
                    </a:prstGeom>
                  </pic:spPr>
                </pic:pic>
              </a:graphicData>
            </a:graphic>
          </wp:inline>
        </w:drawing>
      </w:r>
    </w:p>
    <w:p w14:paraId="6039B394" w14:textId="70BC019B" w:rsidR="0093247F" w:rsidRDefault="0093247F" w:rsidP="00914597">
      <w:pPr>
        <w:rPr>
          <w:sz w:val="32"/>
          <w:szCs w:val="32"/>
          <w:lang w:bidi="he-IL"/>
        </w:rPr>
      </w:pPr>
      <w:r>
        <w:rPr>
          <w:noProof/>
          <w:lang w:bidi="he-IL"/>
        </w:rPr>
        <w:drawing>
          <wp:inline distT="0" distB="0" distL="0" distR="0" wp14:anchorId="77969137" wp14:editId="17E7C4BF">
            <wp:extent cx="5943600" cy="212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0900"/>
                    </a:xfrm>
                    <a:prstGeom prst="rect">
                      <a:avLst/>
                    </a:prstGeom>
                  </pic:spPr>
                </pic:pic>
              </a:graphicData>
            </a:graphic>
          </wp:inline>
        </w:drawing>
      </w:r>
    </w:p>
    <w:p w14:paraId="3173A0B7" w14:textId="0E4AE244" w:rsidR="0093247F" w:rsidRPr="00A13538" w:rsidRDefault="0093247F" w:rsidP="00914597">
      <w:pPr>
        <w:rPr>
          <w:sz w:val="32"/>
          <w:szCs w:val="32"/>
          <w:rtl/>
          <w:lang w:bidi="he-IL"/>
        </w:rPr>
      </w:pPr>
      <w:r>
        <w:rPr>
          <w:noProof/>
          <w:lang w:bidi="he-IL"/>
        </w:rPr>
        <w:drawing>
          <wp:inline distT="0" distB="0" distL="0" distR="0" wp14:anchorId="69D71375" wp14:editId="105020EC">
            <wp:extent cx="5943600" cy="1317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17625"/>
                    </a:xfrm>
                    <a:prstGeom prst="rect">
                      <a:avLst/>
                    </a:prstGeom>
                  </pic:spPr>
                </pic:pic>
              </a:graphicData>
            </a:graphic>
          </wp:inline>
        </w:drawing>
      </w:r>
    </w:p>
    <w:p w14:paraId="4EC79EBB" w14:textId="77777777" w:rsidR="00914597" w:rsidRPr="00A13538" w:rsidRDefault="00914597" w:rsidP="00914597">
      <w:pPr>
        <w:rPr>
          <w:rtl/>
          <w:lang w:bidi="he-IL"/>
        </w:rPr>
      </w:pPr>
    </w:p>
    <w:p w14:paraId="273C4611" w14:textId="77777777" w:rsidR="00914597" w:rsidRPr="00914597" w:rsidRDefault="00914597" w:rsidP="00914597">
      <w:pPr>
        <w:rPr>
          <w:rtl/>
          <w:lang w:bidi="he-IL"/>
        </w:rPr>
      </w:pPr>
    </w:p>
    <w:p w14:paraId="4034F5DA" w14:textId="77777777" w:rsidR="00914597" w:rsidRPr="00914597" w:rsidRDefault="00914597" w:rsidP="00914597">
      <w:pPr>
        <w:rPr>
          <w:rtl/>
          <w:lang w:bidi="he-IL"/>
        </w:rPr>
      </w:pPr>
    </w:p>
    <w:p w14:paraId="07583523" w14:textId="76D5EEAE" w:rsidR="00914597" w:rsidRPr="00914597" w:rsidRDefault="001F20E3" w:rsidP="00914597">
      <w:pPr>
        <w:rPr>
          <w:rtl/>
          <w:lang w:bidi="he-IL"/>
        </w:rPr>
      </w:pPr>
      <w:r>
        <w:rPr>
          <w:noProof/>
          <w:lang w:bidi="he-IL"/>
        </w:rPr>
        <w:lastRenderedPageBreak/>
        <w:drawing>
          <wp:inline distT="0" distB="0" distL="0" distR="0" wp14:anchorId="08328B11" wp14:editId="0E3EF690">
            <wp:extent cx="5943600" cy="1496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96695"/>
                    </a:xfrm>
                    <a:prstGeom prst="rect">
                      <a:avLst/>
                    </a:prstGeom>
                  </pic:spPr>
                </pic:pic>
              </a:graphicData>
            </a:graphic>
          </wp:inline>
        </w:drawing>
      </w:r>
    </w:p>
    <w:p w14:paraId="0B3D9594" w14:textId="2A6737BE" w:rsidR="00914597" w:rsidRPr="00914597" w:rsidRDefault="001F20E3" w:rsidP="00914597">
      <w:pPr>
        <w:rPr>
          <w:rtl/>
          <w:lang w:bidi="he-IL"/>
        </w:rPr>
      </w:pPr>
      <w:r>
        <w:rPr>
          <w:noProof/>
          <w:lang w:bidi="he-IL"/>
        </w:rPr>
        <w:drawing>
          <wp:inline distT="0" distB="0" distL="0" distR="0" wp14:anchorId="54D2380F" wp14:editId="33A1AEA5">
            <wp:extent cx="6303981" cy="57118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5246" cy="5722031"/>
                    </a:xfrm>
                    <a:prstGeom prst="rect">
                      <a:avLst/>
                    </a:prstGeom>
                  </pic:spPr>
                </pic:pic>
              </a:graphicData>
            </a:graphic>
          </wp:inline>
        </w:drawing>
      </w:r>
    </w:p>
    <w:p w14:paraId="1777ADBC" w14:textId="77777777" w:rsidR="00914597" w:rsidRPr="00914597" w:rsidRDefault="00914597" w:rsidP="00914597">
      <w:pPr>
        <w:rPr>
          <w:rtl/>
          <w:lang w:bidi="he-IL"/>
        </w:rPr>
      </w:pPr>
    </w:p>
    <w:p w14:paraId="67E6B1E8" w14:textId="74F8B638" w:rsidR="00914597" w:rsidRPr="008C4196" w:rsidRDefault="001F20E3" w:rsidP="00914597">
      <w:pPr>
        <w:rPr>
          <w:sz w:val="28"/>
          <w:szCs w:val="28"/>
          <w:rtl/>
          <w:lang w:bidi="he-IL"/>
        </w:rPr>
      </w:pPr>
      <w:r w:rsidRPr="008C4196">
        <w:rPr>
          <w:sz w:val="28"/>
          <w:szCs w:val="28"/>
          <w:lang w:bidi="he-IL"/>
        </w:rPr>
        <w:lastRenderedPageBreak/>
        <w:t>Note the firmware versions and use the latest to achieve the most updated alarm outputs</w:t>
      </w:r>
    </w:p>
    <w:p w14:paraId="0293FF6F" w14:textId="23AE9774" w:rsidR="00914597" w:rsidRPr="008C4196" w:rsidRDefault="002D0F58" w:rsidP="00914597">
      <w:pPr>
        <w:rPr>
          <w:sz w:val="28"/>
          <w:szCs w:val="28"/>
          <w:lang w:bidi="he-IL"/>
        </w:rPr>
      </w:pPr>
      <w:r w:rsidRPr="008C4196">
        <w:rPr>
          <w:sz w:val="28"/>
          <w:szCs w:val="28"/>
          <w:lang w:bidi="he-IL"/>
        </w:rPr>
        <w:t>Huawei TP 48200A, POWER CUBE AND ELTEK RECTIFIERS</w:t>
      </w:r>
    </w:p>
    <w:p w14:paraId="7BF4F7CE" w14:textId="4471C077" w:rsidR="002D0F58" w:rsidRPr="008C4196" w:rsidRDefault="002D0F58" w:rsidP="00914597">
      <w:pPr>
        <w:rPr>
          <w:sz w:val="28"/>
          <w:szCs w:val="28"/>
          <w:lang w:bidi="he-IL"/>
        </w:rPr>
      </w:pPr>
      <w:r w:rsidRPr="008C4196">
        <w:rPr>
          <w:sz w:val="28"/>
          <w:szCs w:val="28"/>
          <w:lang w:bidi="he-IL"/>
        </w:rPr>
        <w:t>This above do not need any conversion of signals to be done.</w:t>
      </w:r>
    </w:p>
    <w:p w14:paraId="6BBCC8D7" w14:textId="3BB41D83" w:rsidR="002D0F58" w:rsidRPr="008C4196" w:rsidRDefault="002D0F58" w:rsidP="00914597">
      <w:pPr>
        <w:rPr>
          <w:sz w:val="28"/>
          <w:szCs w:val="28"/>
          <w:lang w:bidi="he-IL"/>
        </w:rPr>
      </w:pPr>
      <w:r w:rsidRPr="008C4196">
        <w:rPr>
          <w:sz w:val="28"/>
          <w:szCs w:val="28"/>
          <w:lang w:bidi="he-IL"/>
        </w:rPr>
        <w:t>They have RS 485 enabled ports which we connect to RJ 45 connectors and pick information directly for the system users.</w:t>
      </w:r>
    </w:p>
    <w:p w14:paraId="717F4CD9" w14:textId="181F4ADE" w:rsidR="002D0F58" w:rsidRPr="008C4196" w:rsidRDefault="002D0F58" w:rsidP="00914597">
      <w:pPr>
        <w:rPr>
          <w:sz w:val="28"/>
          <w:szCs w:val="28"/>
          <w:lang w:bidi="he-IL"/>
        </w:rPr>
      </w:pPr>
      <w:r w:rsidRPr="008C4196">
        <w:rPr>
          <w:sz w:val="28"/>
          <w:szCs w:val="28"/>
          <w:lang w:bidi="he-IL"/>
        </w:rPr>
        <w:t>Note all rectifiers communicate on ID’s and a Baudrate.</w:t>
      </w:r>
    </w:p>
    <w:p w14:paraId="0387EAC3" w14:textId="73EFF7A8" w:rsidR="002D0F58" w:rsidRPr="008C4196" w:rsidRDefault="002D0F58" w:rsidP="00914597">
      <w:pPr>
        <w:rPr>
          <w:sz w:val="28"/>
          <w:szCs w:val="28"/>
          <w:lang w:bidi="he-IL"/>
        </w:rPr>
      </w:pPr>
      <w:r w:rsidRPr="008C4196">
        <w:rPr>
          <w:sz w:val="28"/>
          <w:szCs w:val="28"/>
          <w:lang w:bidi="he-IL"/>
        </w:rPr>
        <w:t>From above only the Power cube has a different ID setting as below.</w:t>
      </w:r>
    </w:p>
    <w:p w14:paraId="57FCE6F5" w14:textId="77777777" w:rsidR="002D0F58" w:rsidRPr="008C4196" w:rsidRDefault="002D0F58" w:rsidP="00914597">
      <w:pPr>
        <w:rPr>
          <w:sz w:val="28"/>
          <w:szCs w:val="28"/>
          <w:lang w:bidi="he-IL"/>
        </w:rPr>
      </w:pPr>
    </w:p>
    <w:p w14:paraId="1C3539D2" w14:textId="245373AB" w:rsidR="002D0F58" w:rsidRDefault="002D0F58" w:rsidP="00914597">
      <w:pPr>
        <w:rPr>
          <w:lang w:bidi="he-IL"/>
        </w:rPr>
      </w:pPr>
      <w:r>
        <w:rPr>
          <w:noProof/>
          <w:lang w:bidi="he-IL"/>
        </w:rPr>
        <w:drawing>
          <wp:inline distT="0" distB="0" distL="0" distR="0" wp14:anchorId="30892A55" wp14:editId="0C4719CD">
            <wp:extent cx="6390005" cy="4120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3390" cy="4128809"/>
                    </a:xfrm>
                    <a:prstGeom prst="rect">
                      <a:avLst/>
                    </a:prstGeom>
                  </pic:spPr>
                </pic:pic>
              </a:graphicData>
            </a:graphic>
          </wp:inline>
        </w:drawing>
      </w:r>
    </w:p>
    <w:p w14:paraId="64376E58" w14:textId="77777777" w:rsidR="008C4196" w:rsidRDefault="008C4196" w:rsidP="00914597">
      <w:pPr>
        <w:rPr>
          <w:lang w:bidi="he-IL"/>
        </w:rPr>
      </w:pPr>
    </w:p>
    <w:p w14:paraId="3D911CCE" w14:textId="77777777" w:rsidR="008C4196" w:rsidRDefault="008C4196" w:rsidP="00914597">
      <w:pPr>
        <w:rPr>
          <w:lang w:bidi="he-IL"/>
        </w:rPr>
      </w:pPr>
    </w:p>
    <w:p w14:paraId="030AE7D3" w14:textId="7857B088" w:rsidR="008C4196" w:rsidRDefault="008C4196" w:rsidP="00914597">
      <w:pPr>
        <w:rPr>
          <w:lang w:bidi="he-IL"/>
        </w:rPr>
      </w:pPr>
      <w:r>
        <w:rPr>
          <w:noProof/>
          <w:lang w:bidi="he-IL"/>
        </w:rPr>
        <w:lastRenderedPageBreak/>
        <w:drawing>
          <wp:inline distT="0" distB="0" distL="0" distR="0" wp14:anchorId="571C4671" wp14:editId="688FC680">
            <wp:extent cx="6432550" cy="29260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2239" cy="2935036"/>
                    </a:xfrm>
                    <a:prstGeom prst="rect">
                      <a:avLst/>
                    </a:prstGeom>
                  </pic:spPr>
                </pic:pic>
              </a:graphicData>
            </a:graphic>
          </wp:inline>
        </w:drawing>
      </w:r>
    </w:p>
    <w:p w14:paraId="667843B9" w14:textId="2B9782F1" w:rsidR="002D0F58" w:rsidRDefault="00523333" w:rsidP="00914597">
      <w:pPr>
        <w:rPr>
          <w:lang w:bidi="he-IL"/>
        </w:rPr>
      </w:pPr>
      <w:r>
        <w:rPr>
          <w:lang w:bidi="he-IL"/>
        </w:rPr>
        <w:t>ZTE RECTIFIER</w:t>
      </w:r>
    </w:p>
    <w:p w14:paraId="05A2346D" w14:textId="77777777" w:rsidR="00523333" w:rsidRDefault="00523333" w:rsidP="00523333">
      <w:pPr>
        <w:rPr>
          <w:lang w:bidi="he-IL"/>
        </w:rPr>
      </w:pPr>
      <w:r>
        <w:rPr>
          <w:lang w:bidi="he-IL"/>
        </w:rPr>
        <w:t>In our work, we have several devices which supports SNMP protocol, and not RS485, which challenging us to read their parameters.</w:t>
      </w:r>
    </w:p>
    <w:p w14:paraId="3AC1E9ED" w14:textId="77777777" w:rsidR="00523333" w:rsidRDefault="00523333" w:rsidP="00523333">
      <w:pPr>
        <w:rPr>
          <w:lang w:bidi="he-IL"/>
        </w:rPr>
      </w:pPr>
    </w:p>
    <w:p w14:paraId="3C380902" w14:textId="77777777" w:rsidR="00523333" w:rsidRDefault="00523333" w:rsidP="00523333">
      <w:pPr>
        <w:rPr>
          <w:lang w:bidi="he-IL"/>
        </w:rPr>
      </w:pPr>
      <w:r>
        <w:rPr>
          <w:lang w:bidi="he-IL"/>
        </w:rPr>
        <w:t xml:space="preserve"> </w:t>
      </w:r>
    </w:p>
    <w:p w14:paraId="4CBE5862" w14:textId="77777777" w:rsidR="00523333" w:rsidRDefault="00523333" w:rsidP="00523333">
      <w:pPr>
        <w:rPr>
          <w:lang w:bidi="he-IL"/>
        </w:rPr>
      </w:pPr>
    </w:p>
    <w:p w14:paraId="66FDA45D" w14:textId="3D518C75" w:rsidR="00523333" w:rsidRDefault="00523333" w:rsidP="00523333">
      <w:pPr>
        <w:rPr>
          <w:lang w:bidi="he-IL"/>
        </w:rPr>
      </w:pPr>
      <w:r>
        <w:rPr>
          <w:lang w:bidi="he-IL"/>
        </w:rPr>
        <w:t xml:space="preserve">Thus, we have created a unique EX20 </w:t>
      </w:r>
      <w:proofErr w:type="gramStart"/>
      <w:r>
        <w:rPr>
          <w:lang w:bidi="he-IL"/>
        </w:rPr>
        <w:t>ETH, that</w:t>
      </w:r>
      <w:proofErr w:type="gramEnd"/>
      <w:r>
        <w:rPr>
          <w:lang w:bidi="he-IL"/>
        </w:rPr>
        <w:t xml:space="preserve"> allows us to query data from a device, using SNMP protocol.</w:t>
      </w:r>
    </w:p>
    <w:p w14:paraId="116CF4EC" w14:textId="77777777" w:rsidR="00FB3E16" w:rsidRDefault="00FB3E16" w:rsidP="00FB3E16">
      <w:pPr>
        <w:rPr>
          <w:lang w:bidi="he-IL"/>
        </w:rPr>
      </w:pPr>
      <w:r>
        <w:rPr>
          <w:lang w:bidi="he-IL"/>
        </w:rPr>
        <w:t xml:space="preserve">The device is connected to the EX20ETH </w:t>
      </w:r>
      <w:proofErr w:type="gramStart"/>
      <w:r>
        <w:rPr>
          <w:lang w:bidi="he-IL"/>
        </w:rPr>
        <w:t>with  Ethernet</w:t>
      </w:r>
      <w:proofErr w:type="gramEnd"/>
      <w:r>
        <w:rPr>
          <w:lang w:bidi="he-IL"/>
        </w:rPr>
        <w:t xml:space="preserve"> cable.</w:t>
      </w:r>
    </w:p>
    <w:p w14:paraId="1BFCBD28" w14:textId="77777777" w:rsidR="00FB3E16" w:rsidRDefault="00FB3E16" w:rsidP="00FB3E16">
      <w:pPr>
        <w:rPr>
          <w:lang w:bidi="he-IL"/>
        </w:rPr>
      </w:pPr>
      <w:r>
        <w:rPr>
          <w:lang w:bidi="he-IL"/>
        </w:rPr>
        <w:t>The EX20eth is connected to the unit using RS 485 cable/Modbus communication.</w:t>
      </w:r>
    </w:p>
    <w:p w14:paraId="49F15C95" w14:textId="77777777" w:rsidR="00FB3E16" w:rsidRDefault="00FB3E16" w:rsidP="00FB3E16">
      <w:pPr>
        <w:rPr>
          <w:lang w:bidi="he-IL"/>
        </w:rPr>
      </w:pPr>
      <w:r>
        <w:rPr>
          <w:lang w:bidi="he-IL"/>
        </w:rPr>
        <w:t>The data goes from the EX20ETH to the main unit through the Modbus.</w:t>
      </w:r>
    </w:p>
    <w:p w14:paraId="4B798AAF" w14:textId="77777777" w:rsidR="00FB3E16" w:rsidRDefault="00FB3E16" w:rsidP="00FB3E16">
      <w:pPr>
        <w:rPr>
          <w:lang w:bidi="he-IL"/>
        </w:rPr>
      </w:pPr>
      <w:r>
        <w:rPr>
          <w:lang w:bidi="he-IL"/>
        </w:rPr>
        <w:t xml:space="preserve"> </w:t>
      </w:r>
    </w:p>
    <w:p w14:paraId="10CA2B27" w14:textId="77777777" w:rsidR="00FB3E16" w:rsidRDefault="00FB3E16" w:rsidP="00FB3E16">
      <w:pPr>
        <w:rPr>
          <w:lang w:bidi="he-IL"/>
        </w:rPr>
      </w:pPr>
    </w:p>
    <w:p w14:paraId="36E626E6" w14:textId="77777777" w:rsidR="00FB3E16" w:rsidRDefault="00FB3E16" w:rsidP="00FB3E16">
      <w:pPr>
        <w:rPr>
          <w:lang w:bidi="he-IL"/>
        </w:rPr>
      </w:pPr>
      <w:r>
        <w:rPr>
          <w:lang w:bidi="he-IL"/>
        </w:rPr>
        <w:t>Contrary to configuration with RS485 devices, there is no need to log in the “SNMP Device” panel in order to set its DI/Baudrate…</w:t>
      </w:r>
    </w:p>
    <w:p w14:paraId="366F1415" w14:textId="77777777" w:rsidR="00FB3E16" w:rsidRDefault="00FB3E16" w:rsidP="00FB3E16">
      <w:pPr>
        <w:rPr>
          <w:lang w:bidi="he-IL"/>
        </w:rPr>
      </w:pPr>
    </w:p>
    <w:p w14:paraId="5E622AE4" w14:textId="77777777" w:rsidR="00FB3E16" w:rsidRDefault="00FB3E16" w:rsidP="00FB3E16">
      <w:pPr>
        <w:rPr>
          <w:lang w:bidi="he-IL"/>
        </w:rPr>
      </w:pPr>
      <w:r>
        <w:rPr>
          <w:lang w:bidi="he-IL"/>
        </w:rPr>
        <w:t xml:space="preserve"> </w:t>
      </w:r>
    </w:p>
    <w:p w14:paraId="77144EAE" w14:textId="77777777" w:rsidR="00FB3E16" w:rsidRDefault="00FB3E16" w:rsidP="00FB3E16">
      <w:pPr>
        <w:rPr>
          <w:lang w:bidi="he-IL"/>
        </w:rPr>
      </w:pPr>
    </w:p>
    <w:p w14:paraId="66B13BAD" w14:textId="14F35868" w:rsidR="00FB3E16" w:rsidRDefault="00FB3E16" w:rsidP="00FB3E16">
      <w:pPr>
        <w:rPr>
          <w:lang w:bidi="he-IL"/>
        </w:rPr>
      </w:pPr>
      <w:r>
        <w:rPr>
          <w:lang w:bidi="he-IL"/>
        </w:rPr>
        <w:t xml:space="preserve">How </w:t>
      </w:r>
      <w:proofErr w:type="gramStart"/>
      <w:r>
        <w:rPr>
          <w:lang w:bidi="he-IL"/>
        </w:rPr>
        <w:t>to  wire</w:t>
      </w:r>
      <w:proofErr w:type="gramEnd"/>
      <w:r>
        <w:rPr>
          <w:lang w:bidi="he-IL"/>
        </w:rPr>
        <w:t xml:space="preserve"> and configure?</w:t>
      </w:r>
    </w:p>
    <w:p w14:paraId="5DC74A7D" w14:textId="4523496D" w:rsidR="00FB3E16" w:rsidRDefault="00FB3E16" w:rsidP="00FB3E16">
      <w:pPr>
        <w:rPr>
          <w:lang w:bidi="he-IL"/>
        </w:rPr>
      </w:pPr>
      <w:r>
        <w:rPr>
          <w:lang w:bidi="he-IL"/>
        </w:rPr>
        <w:t>EX20ETH</w:t>
      </w:r>
    </w:p>
    <w:p w14:paraId="418181F7" w14:textId="1741FF13" w:rsidR="00FB3E16" w:rsidRDefault="00FB3E16" w:rsidP="00FB3E16">
      <w:pPr>
        <w:rPr>
          <w:lang w:bidi="he-IL"/>
        </w:rPr>
      </w:pPr>
      <w:r>
        <w:rPr>
          <w:lang w:bidi="he-IL"/>
        </w:rPr>
        <w:t xml:space="preserve">EX20ETH has </w:t>
      </w:r>
      <w:r>
        <w:rPr>
          <w:lang w:bidi="he-IL"/>
        </w:rPr>
        <w:t>6 regular</w:t>
      </w:r>
      <w:r>
        <w:rPr>
          <w:lang w:bidi="he-IL"/>
        </w:rPr>
        <w:t xml:space="preserve"> inputs+ 3 Ethernet ports. See below picture with wiring instruction:</w:t>
      </w:r>
    </w:p>
    <w:p w14:paraId="2063B16E" w14:textId="3D12D787" w:rsidR="00FB3E16" w:rsidRDefault="00FB3E16" w:rsidP="00FB3E16">
      <w:pPr>
        <w:rPr>
          <w:lang w:bidi="he-IL"/>
        </w:rPr>
      </w:pPr>
      <w:r>
        <w:rPr>
          <w:lang w:bidi="he-IL"/>
        </w:rPr>
        <w:t xml:space="preserve"> </w:t>
      </w:r>
      <w:r>
        <w:rPr>
          <w:noProof/>
          <w:lang w:bidi="he-IL"/>
        </w:rPr>
        <w:drawing>
          <wp:inline distT="0" distB="0" distL="0" distR="0" wp14:anchorId="16E33162" wp14:editId="24EA4030">
            <wp:extent cx="56197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750" cy="2914650"/>
                    </a:xfrm>
                    <a:prstGeom prst="rect">
                      <a:avLst/>
                    </a:prstGeom>
                  </pic:spPr>
                </pic:pic>
              </a:graphicData>
            </a:graphic>
          </wp:inline>
        </w:drawing>
      </w:r>
    </w:p>
    <w:p w14:paraId="2B9A947D" w14:textId="77777777" w:rsidR="00FB3E16" w:rsidRDefault="00FB3E16" w:rsidP="00FB3E16">
      <w:pPr>
        <w:rPr>
          <w:lang w:bidi="he-IL"/>
        </w:rPr>
      </w:pPr>
    </w:p>
    <w:p w14:paraId="643F5CD8" w14:textId="77777777" w:rsidR="00FB3E16" w:rsidRDefault="00FB3E16" w:rsidP="00FB3E16">
      <w:pPr>
        <w:rPr>
          <w:lang w:bidi="he-IL"/>
        </w:rPr>
      </w:pPr>
      <w:r>
        <w:rPr>
          <w:lang w:bidi="he-IL"/>
        </w:rPr>
        <w:t xml:space="preserve"> </w:t>
      </w:r>
    </w:p>
    <w:p w14:paraId="6DD9B7B6" w14:textId="77777777" w:rsidR="00FB3E16" w:rsidRDefault="00FB3E16" w:rsidP="00FB3E16">
      <w:pPr>
        <w:rPr>
          <w:lang w:bidi="he-IL"/>
        </w:rPr>
      </w:pPr>
    </w:p>
    <w:p w14:paraId="5469BAE0" w14:textId="77777777" w:rsidR="00FB3E16" w:rsidRDefault="00FB3E16" w:rsidP="00FB3E16">
      <w:pPr>
        <w:rPr>
          <w:lang w:bidi="he-IL"/>
        </w:rPr>
      </w:pPr>
      <w:r>
        <w:rPr>
          <w:lang w:bidi="he-IL"/>
        </w:rPr>
        <w:t xml:space="preserve"> </w:t>
      </w:r>
    </w:p>
    <w:p w14:paraId="773303A8" w14:textId="77777777" w:rsidR="00FB3E16" w:rsidRDefault="00FB3E16" w:rsidP="00FB3E16">
      <w:pPr>
        <w:rPr>
          <w:lang w:bidi="he-IL"/>
        </w:rPr>
      </w:pPr>
    </w:p>
    <w:p w14:paraId="7B202D87" w14:textId="77777777" w:rsidR="00FB3E16" w:rsidRDefault="00FB3E16" w:rsidP="00FB3E16">
      <w:pPr>
        <w:rPr>
          <w:lang w:bidi="he-IL"/>
        </w:rPr>
      </w:pPr>
      <w:r>
        <w:rPr>
          <w:lang w:bidi="he-IL"/>
        </w:rPr>
        <w:t>Note: a full wiring diagram will be sent soon.</w:t>
      </w:r>
    </w:p>
    <w:p w14:paraId="1C7F8AA8" w14:textId="77777777" w:rsidR="00FB3E16" w:rsidRDefault="00FB3E16" w:rsidP="00FB3E16">
      <w:pPr>
        <w:rPr>
          <w:lang w:bidi="he-IL"/>
        </w:rPr>
      </w:pPr>
    </w:p>
    <w:p w14:paraId="63F7172F" w14:textId="77777777" w:rsidR="00FB3E16" w:rsidRDefault="00FB3E16" w:rsidP="00FB3E16">
      <w:pPr>
        <w:rPr>
          <w:lang w:bidi="he-IL"/>
        </w:rPr>
      </w:pPr>
      <w:r>
        <w:rPr>
          <w:lang w:bidi="he-IL"/>
        </w:rPr>
        <w:t xml:space="preserve"> </w:t>
      </w:r>
    </w:p>
    <w:p w14:paraId="19416335" w14:textId="77777777" w:rsidR="00FB3E16" w:rsidRDefault="00FB3E16" w:rsidP="00FB3E16">
      <w:pPr>
        <w:rPr>
          <w:lang w:bidi="he-IL"/>
        </w:rPr>
      </w:pPr>
    </w:p>
    <w:p w14:paraId="7C87A8C4" w14:textId="77777777" w:rsidR="00FB3E16" w:rsidRDefault="00FB3E16" w:rsidP="00FB3E16">
      <w:pPr>
        <w:rPr>
          <w:lang w:bidi="he-IL"/>
        </w:rPr>
      </w:pPr>
      <w:r>
        <w:rPr>
          <w:lang w:bidi="he-IL"/>
        </w:rPr>
        <w:t>EX20ETH ID should be 5</w:t>
      </w:r>
    </w:p>
    <w:p w14:paraId="7B625019" w14:textId="77777777" w:rsidR="00FB3E16" w:rsidRDefault="00FB3E16" w:rsidP="00FB3E16">
      <w:pPr>
        <w:rPr>
          <w:lang w:bidi="he-IL"/>
        </w:rPr>
      </w:pPr>
      <w:r>
        <w:rPr>
          <w:lang w:bidi="he-IL"/>
        </w:rPr>
        <w:t>In the device’s configuration screen on Power Center, you need to configure the device on the relevant Ethernet port it is connected. On the below example, the device ZTE-ZXDU68 is connected and configured on ETH port no. 1</w:t>
      </w:r>
    </w:p>
    <w:p w14:paraId="05A7DAAD" w14:textId="77777777" w:rsidR="00FB3E16" w:rsidRPr="00FB3E16" w:rsidRDefault="00FB3E16" w:rsidP="00FB3E16">
      <w:pPr>
        <w:rPr>
          <w:sz w:val="28"/>
          <w:szCs w:val="28"/>
          <w:lang w:bidi="he-IL"/>
        </w:rPr>
      </w:pPr>
      <w:r w:rsidRPr="00FB3E16">
        <w:rPr>
          <w:sz w:val="28"/>
          <w:szCs w:val="28"/>
          <w:lang w:bidi="he-IL"/>
        </w:rPr>
        <w:lastRenderedPageBreak/>
        <w:t>The device’s ID should be according the regular wiring diagram, for example: rectifier = ID20. (</w:t>
      </w:r>
      <w:proofErr w:type="gramStart"/>
      <w:r w:rsidRPr="00FB3E16">
        <w:rPr>
          <w:sz w:val="28"/>
          <w:szCs w:val="28"/>
          <w:lang w:bidi="he-IL"/>
        </w:rPr>
        <w:t>reminder</w:t>
      </w:r>
      <w:proofErr w:type="gramEnd"/>
      <w:r w:rsidRPr="00FB3E16">
        <w:rPr>
          <w:sz w:val="28"/>
          <w:szCs w:val="28"/>
          <w:lang w:bidi="he-IL"/>
        </w:rPr>
        <w:t>: the ID should not be set inside the rectifier’s panel at all).</w:t>
      </w:r>
    </w:p>
    <w:p w14:paraId="137CE19D" w14:textId="77777777" w:rsidR="00FB3E16" w:rsidRPr="00FB3E16" w:rsidRDefault="00FB3E16" w:rsidP="00FB3E16">
      <w:pPr>
        <w:rPr>
          <w:sz w:val="28"/>
          <w:szCs w:val="28"/>
          <w:lang w:bidi="he-IL"/>
        </w:rPr>
      </w:pPr>
      <w:r w:rsidRPr="00FB3E16">
        <w:rPr>
          <w:sz w:val="28"/>
          <w:szCs w:val="28"/>
          <w:lang w:bidi="he-IL"/>
        </w:rPr>
        <w:t>If the device is communicating with the EX20, a fast led blink will be seen in the connection point of the rectifier, and you will see “Alive” status in the Power Center.</w:t>
      </w:r>
    </w:p>
    <w:p w14:paraId="75C4B8EE" w14:textId="6DE0FAE9" w:rsidR="00FB3E16" w:rsidRDefault="00FB3E16" w:rsidP="00FB3E16">
      <w:pPr>
        <w:rPr>
          <w:lang w:bidi="he-IL"/>
        </w:rPr>
      </w:pPr>
      <w:r>
        <w:rPr>
          <w:noProof/>
          <w:lang w:bidi="he-IL"/>
        </w:rPr>
        <w:drawing>
          <wp:inline distT="0" distB="0" distL="0" distR="0" wp14:anchorId="6B069F9F" wp14:editId="6EFD4AFC">
            <wp:extent cx="59436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71600"/>
                    </a:xfrm>
                    <a:prstGeom prst="rect">
                      <a:avLst/>
                    </a:prstGeom>
                  </pic:spPr>
                </pic:pic>
              </a:graphicData>
            </a:graphic>
          </wp:inline>
        </w:drawing>
      </w:r>
    </w:p>
    <w:p w14:paraId="74B623CF" w14:textId="67B06E83" w:rsidR="00FB3E16" w:rsidRPr="00FB3E16" w:rsidRDefault="00FB3E16" w:rsidP="00FB3E16">
      <w:pPr>
        <w:rPr>
          <w:b/>
          <w:bCs/>
          <w:sz w:val="28"/>
          <w:szCs w:val="28"/>
          <w:lang w:bidi="he-IL"/>
        </w:rPr>
      </w:pPr>
      <w:r w:rsidRPr="00FB3E16">
        <w:rPr>
          <w:b/>
          <w:bCs/>
          <w:sz w:val="28"/>
          <w:szCs w:val="28"/>
          <w:lang w:bidi="he-IL"/>
        </w:rPr>
        <w:t>T</w:t>
      </w:r>
      <w:r w:rsidRPr="00FB3E16">
        <w:rPr>
          <w:b/>
          <w:bCs/>
          <w:sz w:val="28"/>
          <w:szCs w:val="28"/>
          <w:lang w:bidi="he-IL"/>
        </w:rPr>
        <w:t>R7ZK2</w:t>
      </w:r>
    </w:p>
    <w:p w14:paraId="0A88B523" w14:textId="77777777" w:rsidR="00FB3E16" w:rsidRPr="00FB3E16" w:rsidRDefault="00FB3E16" w:rsidP="00FB3E16">
      <w:pPr>
        <w:rPr>
          <w:sz w:val="28"/>
          <w:szCs w:val="28"/>
          <w:lang w:bidi="he-IL"/>
        </w:rPr>
      </w:pPr>
      <w:r w:rsidRPr="00FB3E16">
        <w:rPr>
          <w:sz w:val="28"/>
          <w:szCs w:val="28"/>
          <w:lang w:bidi="he-IL"/>
        </w:rPr>
        <w:t>At the main unit side, it is required to configure both EX20 ETH (ID 5) and the rectifier’s ID ad configured in the EX20 ETH (on the below example- 20)</w:t>
      </w:r>
    </w:p>
    <w:p w14:paraId="3999B9C9" w14:textId="77777777" w:rsidR="00FB3E16" w:rsidRPr="00FB3E16" w:rsidRDefault="00FB3E16" w:rsidP="00FB3E16">
      <w:pPr>
        <w:rPr>
          <w:sz w:val="28"/>
          <w:szCs w:val="28"/>
          <w:lang w:bidi="he-IL"/>
        </w:rPr>
      </w:pPr>
      <w:r w:rsidRPr="00FB3E16">
        <w:rPr>
          <w:sz w:val="28"/>
          <w:szCs w:val="28"/>
          <w:lang w:bidi="he-IL"/>
        </w:rPr>
        <w:t>Data will appear on the Rectifier’s section in the status tab, as usual.</w:t>
      </w:r>
    </w:p>
    <w:p w14:paraId="59792517" w14:textId="77777777" w:rsidR="00FB3E16" w:rsidRPr="00FB3E16" w:rsidRDefault="00FB3E16" w:rsidP="00FB3E16">
      <w:pPr>
        <w:rPr>
          <w:sz w:val="28"/>
          <w:szCs w:val="28"/>
          <w:lang w:bidi="he-IL"/>
        </w:rPr>
      </w:pPr>
      <w:r w:rsidRPr="00FB3E16">
        <w:rPr>
          <w:sz w:val="28"/>
          <w:szCs w:val="28"/>
          <w:lang w:bidi="he-IL"/>
        </w:rPr>
        <w:t xml:space="preserve">Note: in the example below, with ZTE, we are not reading all the </w:t>
      </w:r>
      <w:proofErr w:type="gramStart"/>
      <w:r w:rsidRPr="00FB3E16">
        <w:rPr>
          <w:sz w:val="28"/>
          <w:szCs w:val="28"/>
          <w:lang w:bidi="he-IL"/>
        </w:rPr>
        <w:t>parameters.,</w:t>
      </w:r>
      <w:proofErr w:type="gramEnd"/>
      <w:r w:rsidRPr="00FB3E16">
        <w:rPr>
          <w:sz w:val="28"/>
          <w:szCs w:val="28"/>
          <w:lang w:bidi="he-IL"/>
        </w:rPr>
        <w:t xml:space="preserve"> but a few of them. In any case, it is a must to verifying during any </w:t>
      </w:r>
      <w:proofErr w:type="spellStart"/>
      <w:r w:rsidRPr="00FB3E16">
        <w:rPr>
          <w:sz w:val="28"/>
          <w:szCs w:val="28"/>
          <w:lang w:bidi="he-IL"/>
        </w:rPr>
        <w:t>installtion</w:t>
      </w:r>
      <w:proofErr w:type="spellEnd"/>
      <w:r w:rsidRPr="00FB3E16">
        <w:rPr>
          <w:sz w:val="28"/>
          <w:szCs w:val="28"/>
          <w:lang w:bidi="he-IL"/>
        </w:rPr>
        <w:t xml:space="preserve"> that the values our system reading is match to the parameters in the panel.</w:t>
      </w:r>
    </w:p>
    <w:p w14:paraId="1790D1BA" w14:textId="66BB4EBF" w:rsidR="00FB3E16" w:rsidRDefault="00FB3E16" w:rsidP="00FB3E16">
      <w:pPr>
        <w:rPr>
          <w:lang w:bidi="he-IL"/>
        </w:rPr>
      </w:pPr>
      <w:r>
        <w:rPr>
          <w:noProof/>
          <w:lang w:bidi="he-IL"/>
        </w:rPr>
        <w:drawing>
          <wp:inline distT="0" distB="0" distL="0" distR="0" wp14:anchorId="3AC8DDD6" wp14:editId="6A69E014">
            <wp:extent cx="5943600" cy="23856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5695"/>
                    </a:xfrm>
                    <a:prstGeom prst="rect">
                      <a:avLst/>
                    </a:prstGeom>
                  </pic:spPr>
                </pic:pic>
              </a:graphicData>
            </a:graphic>
          </wp:inline>
        </w:drawing>
      </w:r>
      <w:bookmarkStart w:id="1" w:name="_GoBack"/>
      <w:bookmarkEnd w:id="1"/>
    </w:p>
    <w:p w14:paraId="0632A9CD" w14:textId="77777777" w:rsidR="00FB3E16" w:rsidRDefault="00FB3E16" w:rsidP="00FB3E16">
      <w:pPr>
        <w:rPr>
          <w:lang w:bidi="he-IL"/>
        </w:rPr>
      </w:pPr>
    </w:p>
    <w:p w14:paraId="3E7B06BE" w14:textId="77777777" w:rsidR="002D0F58" w:rsidRPr="00914597" w:rsidRDefault="002D0F58" w:rsidP="00914597">
      <w:pPr>
        <w:rPr>
          <w:rtl/>
          <w:lang w:bidi="he-IL"/>
        </w:rPr>
      </w:pPr>
    </w:p>
    <w:p w14:paraId="5B9C8E7D" w14:textId="77777777" w:rsidR="00914597" w:rsidRPr="00914597" w:rsidRDefault="00914597" w:rsidP="00914597">
      <w:pPr>
        <w:rPr>
          <w:rtl/>
          <w:lang w:bidi="he-IL"/>
        </w:rPr>
      </w:pPr>
    </w:p>
    <w:p w14:paraId="1BED28B8" w14:textId="77777777" w:rsidR="00914597" w:rsidRPr="00914597" w:rsidRDefault="00914597" w:rsidP="00914597">
      <w:pPr>
        <w:rPr>
          <w:rtl/>
          <w:lang w:bidi="he-IL"/>
        </w:rPr>
      </w:pPr>
    </w:p>
    <w:p w14:paraId="4FDAC5F3" w14:textId="77777777" w:rsidR="00914597" w:rsidRPr="00914597" w:rsidRDefault="00914597" w:rsidP="00914597">
      <w:pPr>
        <w:rPr>
          <w:rtl/>
          <w:lang w:bidi="he-IL"/>
        </w:rPr>
      </w:pPr>
    </w:p>
    <w:p w14:paraId="7FBD151D" w14:textId="77777777" w:rsidR="00914597" w:rsidRPr="00914597" w:rsidRDefault="00914597" w:rsidP="00914597">
      <w:pPr>
        <w:rPr>
          <w:rtl/>
          <w:lang w:bidi="he-IL"/>
        </w:rPr>
      </w:pPr>
    </w:p>
    <w:p w14:paraId="1487C1DF" w14:textId="77777777" w:rsidR="00914597" w:rsidRPr="00914597" w:rsidRDefault="00914597" w:rsidP="00914597">
      <w:pPr>
        <w:rPr>
          <w:rtl/>
          <w:lang w:bidi="he-IL"/>
        </w:rPr>
      </w:pPr>
    </w:p>
    <w:p w14:paraId="2DF73316" w14:textId="77777777" w:rsidR="00914597" w:rsidRPr="00914597" w:rsidRDefault="00914597" w:rsidP="00914597">
      <w:pPr>
        <w:rPr>
          <w:rtl/>
          <w:lang w:bidi="he-IL"/>
        </w:rPr>
      </w:pPr>
    </w:p>
    <w:p w14:paraId="79E75D51" w14:textId="77777777" w:rsidR="00914597" w:rsidRPr="00914597" w:rsidRDefault="00914597" w:rsidP="00914597">
      <w:pPr>
        <w:rPr>
          <w:rtl/>
          <w:lang w:bidi="he-IL"/>
        </w:rPr>
      </w:pPr>
    </w:p>
    <w:p w14:paraId="151D8D04" w14:textId="77777777" w:rsidR="00914597" w:rsidRPr="00914597" w:rsidRDefault="00914597" w:rsidP="00914597">
      <w:pPr>
        <w:rPr>
          <w:rtl/>
          <w:lang w:bidi="he-IL"/>
        </w:rPr>
      </w:pPr>
    </w:p>
    <w:p w14:paraId="04D57C62" w14:textId="77777777" w:rsidR="00914597" w:rsidRPr="00914597" w:rsidRDefault="00914597" w:rsidP="00914597">
      <w:pPr>
        <w:rPr>
          <w:rtl/>
          <w:lang w:bidi="he-IL"/>
        </w:rPr>
      </w:pPr>
    </w:p>
    <w:p w14:paraId="6DF0E5B0" w14:textId="77777777" w:rsidR="00914597" w:rsidRPr="00914597" w:rsidRDefault="00914597" w:rsidP="00914597">
      <w:pPr>
        <w:rPr>
          <w:rtl/>
          <w:lang w:bidi="he-IL"/>
        </w:rPr>
      </w:pPr>
    </w:p>
    <w:p w14:paraId="0E28BF11" w14:textId="73AFC11E" w:rsidR="00360745" w:rsidRPr="00914597" w:rsidRDefault="004C70A1" w:rsidP="00914597">
      <w:pPr>
        <w:rPr>
          <w:rtl/>
          <w:lang w:bidi="he-IL"/>
        </w:rPr>
      </w:pPr>
    </w:p>
    <w:sectPr w:rsidR="00360745" w:rsidRPr="00914597" w:rsidSect="007764A4">
      <w:headerReference w:type="default" r:id="rId20"/>
      <w:footerReference w:type="default" r:id="rId21"/>
      <w:pgSz w:w="12240" w:h="15840"/>
      <w:pgMar w:top="1890" w:right="1440" w:bottom="1890" w:left="1440" w:header="360" w:footer="40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29144A" w14:textId="77777777" w:rsidR="004C70A1" w:rsidRDefault="004C70A1" w:rsidP="00D957EB">
      <w:pPr>
        <w:spacing w:after="0" w:line="240" w:lineRule="auto"/>
      </w:pPr>
      <w:r>
        <w:separator/>
      </w:r>
    </w:p>
  </w:endnote>
  <w:endnote w:type="continuationSeparator" w:id="0">
    <w:p w14:paraId="7BFC39E2" w14:textId="77777777" w:rsidR="004C70A1" w:rsidRDefault="004C70A1" w:rsidP="00D95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CE0C550C-815D-4555-B805-46BA85516E65}"/>
    <w:embedBold r:id="rId2" w:fontKey="{49BFDD80-F619-43A3-B2C6-018AFFE11BED}"/>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eravek Light">
    <w:charset w:val="00"/>
    <w:family w:val="swiss"/>
    <w:pitch w:val="variable"/>
    <w:sig w:usb0="00000007" w:usb1="00000001" w:usb2="00000000" w:usb3="00000000" w:csb0="00000093" w:csb1="00000000"/>
  </w:font>
  <w:font w:name="Seravek">
    <w:altName w:val="Corbel"/>
    <w:charset w:val="00"/>
    <w:family w:val="swiss"/>
    <w:pitch w:val="variable"/>
    <w:sig w:usb0="00000001"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A76E4" w14:textId="428A85A1" w:rsidR="00914597" w:rsidRPr="007764A4" w:rsidRDefault="007764A4" w:rsidP="007764A4">
    <w:pPr>
      <w:ind w:left="-720" w:right="-720"/>
      <w:rPr>
        <w:color w:val="73C92D"/>
        <w:lang w:bidi="he-IL"/>
      </w:rPr>
    </w:pPr>
    <w:r w:rsidRPr="007764A4">
      <w:rPr>
        <w:rFonts w:hint="cs"/>
        <w:color w:val="73C92D"/>
        <w:rtl/>
        <w:lang w:bidi="he-IL"/>
      </w:rPr>
      <w:t>________________________________________________________________________________________</w:t>
    </w:r>
  </w:p>
  <w:tbl>
    <w:tblPr>
      <w:tblStyle w:val="TableGrid"/>
      <w:tblW w:w="10890"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4320"/>
      <w:gridCol w:w="2700"/>
    </w:tblGrid>
    <w:tr w:rsidR="007764A4" w:rsidRPr="007764A4" w14:paraId="6EA1A296" w14:textId="0AC86B38" w:rsidTr="007764A4">
      <w:tc>
        <w:tcPr>
          <w:tcW w:w="3870" w:type="dxa"/>
        </w:tcPr>
        <w:p w14:paraId="12FC13C5" w14:textId="20988B1E" w:rsidR="007764A4" w:rsidRPr="007764A4" w:rsidRDefault="007764A4" w:rsidP="007764A4">
          <w:pPr>
            <w:pStyle w:val="Footer"/>
            <w:rPr>
              <w:rFonts w:ascii="Seravek" w:hAnsi="Seravek"/>
              <w:b/>
              <w:bCs/>
              <w:color w:val="73C92D"/>
              <w:sz w:val="18"/>
              <w:szCs w:val="18"/>
              <w:lang w:bidi="he-IL"/>
            </w:rPr>
          </w:pPr>
          <w:r w:rsidRPr="007764A4">
            <w:rPr>
              <w:rFonts w:ascii="Seravek" w:hAnsi="Seravek"/>
              <w:color w:val="73C92D"/>
              <w:sz w:val="18"/>
              <w:szCs w:val="18"/>
            </w:rPr>
            <w:t>Phone: +972.3.565.6900</w:t>
          </w:r>
        </w:p>
      </w:tc>
      <w:tc>
        <w:tcPr>
          <w:tcW w:w="4320" w:type="dxa"/>
        </w:tcPr>
        <w:p w14:paraId="6B8F2C41" w14:textId="7830834F" w:rsidR="007764A4" w:rsidRPr="007764A4" w:rsidRDefault="007764A4" w:rsidP="007764A4">
          <w:pPr>
            <w:pStyle w:val="Footer"/>
            <w:rPr>
              <w:rFonts w:ascii="Seravek" w:hAnsi="Seravek"/>
              <w:color w:val="73C92D"/>
              <w:sz w:val="18"/>
              <w:szCs w:val="18"/>
            </w:rPr>
          </w:pPr>
          <w:r w:rsidRPr="007764A4">
            <w:rPr>
              <w:rFonts w:ascii="Seravek" w:hAnsi="Seravek"/>
              <w:color w:val="73C92D"/>
              <w:sz w:val="18"/>
              <w:szCs w:val="18"/>
            </w:rPr>
            <w:t>E-mail: info@galooli.com</w:t>
          </w:r>
        </w:p>
      </w:tc>
      <w:tc>
        <w:tcPr>
          <w:tcW w:w="2700" w:type="dxa"/>
        </w:tcPr>
        <w:p w14:paraId="45C5E942" w14:textId="2C5320F5" w:rsidR="007764A4" w:rsidRPr="007764A4" w:rsidRDefault="007764A4" w:rsidP="007764A4">
          <w:pPr>
            <w:pStyle w:val="Footer"/>
            <w:jc w:val="right"/>
            <w:rPr>
              <w:rFonts w:ascii="Seravek" w:hAnsi="Seravek"/>
              <w:b/>
              <w:bCs/>
              <w:color w:val="73C92D"/>
              <w:sz w:val="18"/>
              <w:szCs w:val="18"/>
            </w:rPr>
          </w:pPr>
          <w:r w:rsidRPr="007764A4">
            <w:rPr>
              <w:rFonts w:ascii="Seravek" w:hAnsi="Seravek"/>
              <w:b/>
              <w:bCs/>
              <w:color w:val="73C92D"/>
              <w:sz w:val="18"/>
              <w:szCs w:val="18"/>
            </w:rPr>
            <w:t>www.galooli.com</w:t>
          </w:r>
        </w:p>
      </w:tc>
    </w:tr>
    <w:tr w:rsidR="007764A4" w:rsidRPr="007764A4" w14:paraId="3BA44F96" w14:textId="15EED7F3" w:rsidTr="007764A4">
      <w:tc>
        <w:tcPr>
          <w:tcW w:w="3870" w:type="dxa"/>
        </w:tcPr>
        <w:p w14:paraId="49E740C3" w14:textId="6FCABE9F" w:rsidR="007764A4" w:rsidRPr="007764A4" w:rsidRDefault="007764A4" w:rsidP="007764A4">
          <w:pPr>
            <w:pStyle w:val="Footer"/>
            <w:rPr>
              <w:rFonts w:ascii="Seravek" w:hAnsi="Seravek"/>
              <w:color w:val="73C92D"/>
              <w:sz w:val="18"/>
              <w:szCs w:val="18"/>
            </w:rPr>
          </w:pPr>
          <w:r w:rsidRPr="007764A4">
            <w:rPr>
              <w:rFonts w:ascii="Seravek" w:hAnsi="Seravek"/>
              <w:color w:val="73C92D"/>
              <w:sz w:val="18"/>
              <w:szCs w:val="18"/>
            </w:rPr>
            <w:t>Fax: +972.3.565.6922</w:t>
          </w:r>
        </w:p>
      </w:tc>
      <w:tc>
        <w:tcPr>
          <w:tcW w:w="4320" w:type="dxa"/>
        </w:tcPr>
        <w:p w14:paraId="47AC64D0" w14:textId="381C1F7E" w:rsidR="007764A4" w:rsidRPr="007764A4" w:rsidRDefault="007764A4" w:rsidP="007764A4">
          <w:pPr>
            <w:pStyle w:val="Footer"/>
            <w:rPr>
              <w:rFonts w:ascii="Seravek" w:hAnsi="Seravek"/>
              <w:color w:val="73C92D"/>
              <w:sz w:val="18"/>
              <w:szCs w:val="18"/>
            </w:rPr>
          </w:pPr>
          <w:proofErr w:type="spellStart"/>
          <w:r w:rsidRPr="007764A4">
            <w:rPr>
              <w:rFonts w:ascii="Seravek" w:hAnsi="Seravek"/>
              <w:color w:val="73C92D"/>
              <w:sz w:val="18"/>
              <w:szCs w:val="18"/>
            </w:rPr>
            <w:t>Sonol</w:t>
          </w:r>
          <w:proofErr w:type="spellEnd"/>
          <w:r w:rsidRPr="007764A4">
            <w:rPr>
              <w:rFonts w:ascii="Seravek" w:hAnsi="Seravek"/>
              <w:color w:val="73C92D"/>
              <w:sz w:val="18"/>
              <w:szCs w:val="18"/>
            </w:rPr>
            <w:t xml:space="preserve"> Tower, 52 begin Rd. Tel-Aviv, Israel 6713701</w:t>
          </w:r>
        </w:p>
      </w:tc>
      <w:tc>
        <w:tcPr>
          <w:tcW w:w="2700" w:type="dxa"/>
        </w:tcPr>
        <w:p w14:paraId="06DF2FD7" w14:textId="77777777" w:rsidR="007764A4" w:rsidRPr="007764A4" w:rsidRDefault="007764A4" w:rsidP="007764A4">
          <w:pPr>
            <w:pStyle w:val="Footer"/>
            <w:jc w:val="right"/>
            <w:rPr>
              <w:rFonts w:ascii="Seravek" w:hAnsi="Seravek"/>
              <w:b/>
              <w:bCs/>
              <w:color w:val="73C92D"/>
              <w:sz w:val="18"/>
              <w:szCs w:val="18"/>
            </w:rPr>
          </w:pPr>
        </w:p>
      </w:tc>
    </w:tr>
  </w:tbl>
  <w:p w14:paraId="46E52D0E" w14:textId="77777777" w:rsidR="00A05F8B" w:rsidRDefault="00A05F8B" w:rsidP="00CA53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B89C4" w14:textId="77777777" w:rsidR="004C70A1" w:rsidRDefault="004C70A1" w:rsidP="00D957EB">
      <w:pPr>
        <w:spacing w:after="0" w:line="240" w:lineRule="auto"/>
      </w:pPr>
      <w:bookmarkStart w:id="0" w:name="_Hlk485549823"/>
      <w:bookmarkEnd w:id="0"/>
      <w:r>
        <w:separator/>
      </w:r>
    </w:p>
  </w:footnote>
  <w:footnote w:type="continuationSeparator" w:id="0">
    <w:p w14:paraId="1A47DFD0" w14:textId="77777777" w:rsidR="004C70A1" w:rsidRDefault="004C70A1" w:rsidP="00D957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61080" w14:textId="77777777" w:rsidR="00AD61EC" w:rsidRDefault="00AD61EC" w:rsidP="00914597">
    <w:pPr>
      <w:pStyle w:val="Header"/>
    </w:pPr>
  </w:p>
  <w:p w14:paraId="779479F9" w14:textId="0CF861C6" w:rsidR="00D957EB" w:rsidRDefault="00F3215C" w:rsidP="00AB6297">
    <w:pPr>
      <w:pStyle w:val="Header"/>
      <w:ind w:left="-720"/>
    </w:pPr>
    <w:r>
      <w:rPr>
        <w:noProof/>
        <w:lang w:bidi="he-IL"/>
      </w:rPr>
      <w:drawing>
        <wp:inline distT="0" distB="0" distL="0" distR="0" wp14:anchorId="2FCB9EF4" wp14:editId="1DB0379F">
          <wp:extent cx="2171700" cy="371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looliPower-Logo-V01.jpg"/>
                  <pic:cNvPicPr/>
                </pic:nvPicPr>
                <pic:blipFill>
                  <a:blip r:embed="rId1">
                    <a:extLst>
                      <a:ext uri="{28A0092B-C50C-407E-A947-70E740481C1C}">
                        <a14:useLocalDpi xmlns:a14="http://schemas.microsoft.com/office/drawing/2010/main" val="0"/>
                      </a:ext>
                    </a:extLst>
                  </a:blip>
                  <a:stretch>
                    <a:fillRect/>
                  </a:stretch>
                </pic:blipFill>
                <pic:spPr>
                  <a:xfrm>
                    <a:off x="0" y="0"/>
                    <a:ext cx="2368953" cy="405203"/>
                  </a:xfrm>
                  <a:prstGeom prst="rect">
                    <a:avLst/>
                  </a:prstGeom>
                </pic:spPr>
              </pic:pic>
            </a:graphicData>
          </a:graphic>
        </wp:inline>
      </w:drawing>
    </w:r>
  </w:p>
  <w:p w14:paraId="5A447148" w14:textId="0EBAAD8D" w:rsidR="00AD61EC" w:rsidRDefault="00AD61EC" w:rsidP="00914597">
    <w:pPr>
      <w:pStyle w:val="Header"/>
    </w:pPr>
  </w:p>
  <w:p w14:paraId="2AA0BE42" w14:textId="77777777" w:rsidR="00AD61EC" w:rsidRDefault="00AD61EC" w:rsidP="009145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2A0255"/>
    <w:multiLevelType w:val="hybridMultilevel"/>
    <w:tmpl w:val="514C30E2"/>
    <w:lvl w:ilvl="0" w:tplc="810E8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7EB"/>
    <w:rsid w:val="001F20E3"/>
    <w:rsid w:val="002D0F58"/>
    <w:rsid w:val="003449AC"/>
    <w:rsid w:val="00370065"/>
    <w:rsid w:val="003A7F24"/>
    <w:rsid w:val="004C70A1"/>
    <w:rsid w:val="00523333"/>
    <w:rsid w:val="00586042"/>
    <w:rsid w:val="005C3735"/>
    <w:rsid w:val="005F0DF1"/>
    <w:rsid w:val="00621ECD"/>
    <w:rsid w:val="00630D79"/>
    <w:rsid w:val="007764A4"/>
    <w:rsid w:val="007A708E"/>
    <w:rsid w:val="0089458C"/>
    <w:rsid w:val="008C4196"/>
    <w:rsid w:val="00914597"/>
    <w:rsid w:val="0093247F"/>
    <w:rsid w:val="0095276E"/>
    <w:rsid w:val="00A05F8B"/>
    <w:rsid w:val="00A13538"/>
    <w:rsid w:val="00AA1434"/>
    <w:rsid w:val="00AB6297"/>
    <w:rsid w:val="00AD61EC"/>
    <w:rsid w:val="00C447A1"/>
    <w:rsid w:val="00CA53ED"/>
    <w:rsid w:val="00D56443"/>
    <w:rsid w:val="00D957EB"/>
    <w:rsid w:val="00EA122E"/>
    <w:rsid w:val="00EF4C90"/>
    <w:rsid w:val="00F3215C"/>
    <w:rsid w:val="00FB3E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61D45"/>
  <w15:chartTrackingRefBased/>
  <w15:docId w15:val="{13D41D03-22ED-4612-A32E-477AB2ABA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7EB"/>
  </w:style>
  <w:style w:type="paragraph" w:styleId="Footer">
    <w:name w:val="footer"/>
    <w:basedOn w:val="Normal"/>
    <w:link w:val="FooterChar"/>
    <w:uiPriority w:val="99"/>
    <w:unhideWhenUsed/>
    <w:rsid w:val="00D95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7EB"/>
  </w:style>
  <w:style w:type="character" w:styleId="Strong">
    <w:name w:val="Strong"/>
    <w:basedOn w:val="DefaultParagraphFont"/>
    <w:uiPriority w:val="22"/>
    <w:qFormat/>
    <w:rsid w:val="00A05F8B"/>
    <w:rPr>
      <w:b/>
      <w:bCs/>
    </w:rPr>
  </w:style>
  <w:style w:type="paragraph" w:styleId="BalloonText">
    <w:name w:val="Balloon Text"/>
    <w:basedOn w:val="Normal"/>
    <w:link w:val="BalloonTextChar"/>
    <w:uiPriority w:val="99"/>
    <w:semiHidden/>
    <w:unhideWhenUsed/>
    <w:rsid w:val="00A05F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5F8B"/>
    <w:rPr>
      <w:rFonts w:ascii="Segoe UI" w:hAnsi="Segoe UI" w:cs="Segoe UI"/>
      <w:sz w:val="18"/>
      <w:szCs w:val="18"/>
    </w:rPr>
  </w:style>
  <w:style w:type="paragraph" w:customStyle="1" w:styleId="Text">
    <w:name w:val="Text"/>
    <w:basedOn w:val="Normal"/>
    <w:uiPriority w:val="99"/>
    <w:rsid w:val="00914597"/>
    <w:pPr>
      <w:suppressAutoHyphens/>
      <w:autoSpaceDE w:val="0"/>
      <w:autoSpaceDN w:val="0"/>
      <w:adjustRightInd w:val="0"/>
      <w:spacing w:after="113" w:line="240" w:lineRule="atLeast"/>
      <w:textAlignment w:val="center"/>
    </w:pPr>
    <w:rPr>
      <w:rFonts w:ascii="Seravek Light" w:hAnsi="Seravek Light" w:cs="Seravek Light"/>
      <w:color w:val="000000"/>
      <w:sz w:val="20"/>
      <w:szCs w:val="20"/>
      <w:lang w:bidi="he-IL"/>
    </w:rPr>
  </w:style>
  <w:style w:type="table" w:styleId="TableGrid">
    <w:name w:val="Table Grid"/>
    <w:basedOn w:val="TableNormal"/>
    <w:uiPriority w:val="39"/>
    <w:rsid w:val="00914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4597"/>
    <w:rPr>
      <w:color w:val="0563C1" w:themeColor="hyperlink"/>
      <w:u w:val="single"/>
    </w:rPr>
  </w:style>
  <w:style w:type="character" w:customStyle="1" w:styleId="UnresolvedMention">
    <w:name w:val="Unresolved Mention"/>
    <w:basedOn w:val="DefaultParagraphFont"/>
    <w:uiPriority w:val="99"/>
    <w:semiHidden/>
    <w:unhideWhenUsed/>
    <w:rsid w:val="00914597"/>
    <w:rPr>
      <w:color w:val="808080"/>
      <w:shd w:val="clear" w:color="auto" w:fill="E6E6E6"/>
    </w:rPr>
  </w:style>
  <w:style w:type="paragraph" w:styleId="ListParagraph">
    <w:name w:val="List Paragraph"/>
    <w:basedOn w:val="Normal"/>
    <w:uiPriority w:val="34"/>
    <w:qFormat/>
    <w:rsid w:val="007A7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2B80479A581F4FA1FDFEB734CC9D37" ma:contentTypeVersion="9" ma:contentTypeDescription="Create a new document." ma:contentTypeScope="" ma:versionID="72977370089ab4f1fda3ded932c5ee95">
  <xsd:schema xmlns:xsd="http://www.w3.org/2001/XMLSchema" xmlns:xs="http://www.w3.org/2001/XMLSchema" xmlns:p="http://schemas.microsoft.com/office/2006/metadata/properties" xmlns:ns1="http://schemas.microsoft.com/sharepoint/v3" xmlns:ns2="35a9f757-6e8d-432d-8ae5-6d33482563ff" xmlns:ns3="af1d940f-c910-4046-819f-a71d683bbe5b" targetNamespace="http://schemas.microsoft.com/office/2006/metadata/properties" ma:root="true" ma:fieldsID="84f65fa3a8eb00d60351eabb82264991" ns1:_="" ns2:_="" ns3:_="">
    <xsd:import namespace="http://schemas.microsoft.com/sharepoint/v3"/>
    <xsd:import namespace="35a9f757-6e8d-432d-8ae5-6d33482563ff"/>
    <xsd:import namespace="af1d940f-c910-4046-819f-a71d683bbe5b"/>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2:MediaServiceDateTaken" minOccurs="0"/>
                <xsd:element ref="ns2:MediaServiceAutoTags" minOccurs="0"/>
                <xsd:element ref="ns2:MediaServiceLocatio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a9f757-6e8d-432d-8ae5-6d33482563f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1d940f-c910-4046-819f-a71d683bbe5b" elementFormDefault="qualified">
    <xsd:import namespace="http://schemas.microsoft.com/office/2006/documentManagement/types"/>
    <xsd:import namespace="http://schemas.microsoft.com/office/infopath/2007/PartnerControls"/>
    <xsd:element name="SharedWithUsers" ma:index="15"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263D6A-965A-4468-9C2F-88057C9974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5a9f757-6e8d-432d-8ae5-6d33482563ff"/>
    <ds:schemaRef ds:uri="af1d940f-c910-4046-819f-a71d683bb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1C6AE5-6C16-4401-9876-89AF79851C7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58E55E1-C3F5-4F33-BE5C-A8D6945E77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Pages>
  <Words>569</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User</cp:lastModifiedBy>
  <cp:revision>3</cp:revision>
  <cp:lastPrinted>2017-09-24T12:54:00Z</cp:lastPrinted>
  <dcterms:created xsi:type="dcterms:W3CDTF">2018-06-08T03:53:00Z</dcterms:created>
  <dcterms:modified xsi:type="dcterms:W3CDTF">2018-06-08T04:25:00Z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0x0101006E2B80479A581F4FA1FDFEB734CC9D37</vt:lpwstr>
  </property>
</Properties>
</file>