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up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CRC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Create gameloop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Define MVC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 zombie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 bullet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input 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 keyboard events for movement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mouse control for direction of gun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buttons to screens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obstacles/collisions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collision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 obstacles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Define responses to collisions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Draw Hitbox for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Upgrades/ scoring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Start/end round functionality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 upgrade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player money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Upgrade weapons/health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images and sound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Make arrays of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Attach images to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sounds to weapons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background 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screens look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start background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Generate random background for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Make instruction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health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current Weapon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more enemies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Super Zombie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Fireball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Super Zombie animations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more weapons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melee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lightsaber animation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grenade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Make grenade animation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