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9D23"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6B933016"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08A8BD2C"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4C6DFA27"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32229AB6" w14:textId="66D28959" w:rsidR="00B01C47" w:rsidRPr="00F2642D" w:rsidRDefault="00F2642D" w:rsidP="00F2642D">
      <w:pPr>
        <w:rPr>
          <w:b/>
          <w:bCs/>
        </w:rPr>
      </w:pPr>
      <w:r w:rsidRPr="00B016E5">
        <w:rPr>
          <w:b/>
          <w:bCs/>
        </w:rPr>
        <w:t>1.</w:t>
      </w:r>
      <w:r w:rsidRPr="00B016E5">
        <w:rPr>
          <w:b/>
          <w:bCs/>
        </w:rPr>
        <w:tab/>
        <w:t>PORTADA</w:t>
      </w:r>
    </w:p>
    <w:p w14:paraId="74960B36" w14:textId="77777777" w:rsidR="00A32E07" w:rsidRPr="00822BDE" w:rsidRDefault="00A32E07" w:rsidP="001B08F4">
      <w:pPr>
        <w:jc w:val="both"/>
        <w:rPr>
          <w:sz w:val="20"/>
          <w:szCs w:val="20"/>
        </w:rPr>
      </w:pPr>
    </w:p>
    <w:p w14:paraId="3B390151" w14:textId="77777777" w:rsidR="00A32E07" w:rsidRPr="00822BDE" w:rsidRDefault="00000000" w:rsidP="001B08F4">
      <w:pPr>
        <w:jc w:val="both"/>
        <w:rPr>
          <w:sz w:val="20"/>
          <w:szCs w:val="20"/>
        </w:rPr>
      </w:pPr>
      <w:r>
        <w:rPr>
          <w:noProof/>
          <w:sz w:val="20"/>
          <w:szCs w:val="20"/>
        </w:rPr>
        <w:pict w14:anchorId="2CA2B320">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CEB8EAE" w14:textId="77777777" w:rsidR="00A32E07" w:rsidRPr="0077446A" w:rsidRDefault="00A32E07" w:rsidP="001B08F4">
                  <w:pPr>
                    <w:spacing w:line="276" w:lineRule="auto"/>
                    <w:jc w:val="center"/>
                  </w:pPr>
                  <w:r>
                    <w:rPr>
                      <w:noProof/>
                      <w:lang w:val="es-EC" w:eastAsia="es-EC"/>
                    </w:rPr>
                    <w:drawing>
                      <wp:inline distT="0" distB="0" distL="0" distR="0" wp14:anchorId="4B9E5CED" wp14:editId="155FC31F">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CD6946" w14:textId="77777777" w:rsidR="00A32E07" w:rsidRPr="00100081" w:rsidRDefault="00A32E07" w:rsidP="00642E40">
                  <w:pPr>
                    <w:spacing w:line="276" w:lineRule="auto"/>
                    <w:jc w:val="center"/>
                    <w:rPr>
                      <w:b/>
                      <w:sz w:val="2"/>
                      <w:lang w:val="es-EC"/>
                    </w:rPr>
                  </w:pPr>
                </w:p>
                <w:p w14:paraId="5A4C87E2" w14:textId="77777777" w:rsidR="00A32E07" w:rsidRPr="00463B5A" w:rsidRDefault="00A32E07" w:rsidP="00642E40">
                  <w:pPr>
                    <w:spacing w:line="276" w:lineRule="auto"/>
                    <w:jc w:val="center"/>
                    <w:rPr>
                      <w:b/>
                      <w:sz w:val="22"/>
                      <w:szCs w:val="22"/>
                      <w:lang w:val="es-EC"/>
                    </w:rPr>
                  </w:pPr>
                </w:p>
                <w:p w14:paraId="1D256E06" w14:textId="77777777" w:rsidR="00F2642D" w:rsidRPr="00463B5A" w:rsidRDefault="00F2642D" w:rsidP="00F2642D">
                  <w:pPr>
                    <w:spacing w:line="276" w:lineRule="auto"/>
                    <w:jc w:val="center"/>
                    <w:rPr>
                      <w:b/>
                      <w:sz w:val="22"/>
                      <w:szCs w:val="22"/>
                    </w:rPr>
                  </w:pPr>
                  <w:r w:rsidRPr="00463B5A">
                    <w:rPr>
                      <w:b/>
                      <w:sz w:val="22"/>
                      <w:szCs w:val="22"/>
                    </w:rPr>
                    <w:t xml:space="preserve">DEPARTAMENTO DE </w:t>
                  </w:r>
                  <w:r>
                    <w:rPr>
                      <w:b/>
                      <w:sz w:val="22"/>
                      <w:szCs w:val="22"/>
                    </w:rPr>
                    <w:t>CIENCIAS DE LA COMPUTACIÓN</w:t>
                  </w:r>
                </w:p>
                <w:p w14:paraId="3FFAAFE0" w14:textId="77777777" w:rsidR="00F2642D" w:rsidRPr="00463B5A" w:rsidRDefault="00F2642D" w:rsidP="00F2642D">
                  <w:pPr>
                    <w:spacing w:line="276" w:lineRule="auto"/>
                    <w:jc w:val="center"/>
                    <w:rPr>
                      <w:b/>
                      <w:sz w:val="2"/>
                      <w:szCs w:val="22"/>
                    </w:rPr>
                  </w:pPr>
                </w:p>
                <w:p w14:paraId="0F39FA19" w14:textId="77777777" w:rsidR="00F2642D" w:rsidRPr="00463B5A" w:rsidRDefault="00F2642D" w:rsidP="00F2642D">
                  <w:pPr>
                    <w:spacing w:line="276" w:lineRule="auto"/>
                    <w:jc w:val="center"/>
                    <w:rPr>
                      <w:b/>
                      <w:sz w:val="22"/>
                      <w:szCs w:val="22"/>
                    </w:rPr>
                  </w:pPr>
                </w:p>
                <w:p w14:paraId="3E3C3CC4" w14:textId="77777777" w:rsidR="00F2642D" w:rsidRPr="00463B5A" w:rsidRDefault="00F2642D" w:rsidP="00F2642D">
                  <w:pPr>
                    <w:spacing w:line="276" w:lineRule="auto"/>
                    <w:jc w:val="center"/>
                    <w:rPr>
                      <w:b/>
                      <w:sz w:val="22"/>
                      <w:szCs w:val="22"/>
                    </w:rPr>
                  </w:pPr>
                  <w:r w:rsidRPr="00463B5A">
                    <w:rPr>
                      <w:b/>
                      <w:sz w:val="22"/>
                      <w:szCs w:val="22"/>
                    </w:rPr>
                    <w:t xml:space="preserve">CARRERA DE </w:t>
                  </w:r>
                  <w:r>
                    <w:rPr>
                      <w:b/>
                      <w:sz w:val="22"/>
                      <w:szCs w:val="22"/>
                    </w:rPr>
                    <w:t>SOFTWARE</w:t>
                  </w:r>
                </w:p>
                <w:p w14:paraId="733E2F62" w14:textId="77777777" w:rsidR="00A32E07" w:rsidRPr="00463B5A" w:rsidRDefault="00A32E07" w:rsidP="00642E40">
                  <w:pPr>
                    <w:spacing w:line="276" w:lineRule="auto"/>
                    <w:jc w:val="center"/>
                    <w:rPr>
                      <w:b/>
                      <w:sz w:val="22"/>
                      <w:szCs w:val="22"/>
                      <w:lang w:val="es-EC"/>
                    </w:rPr>
                  </w:pPr>
                </w:p>
                <w:p w14:paraId="33ACA9EE"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1FFD586" w14:textId="77777777" w:rsidR="001E00D2" w:rsidRPr="00463B5A" w:rsidRDefault="001E00D2" w:rsidP="00642E40">
                  <w:pPr>
                    <w:spacing w:line="276" w:lineRule="auto"/>
                    <w:jc w:val="center"/>
                    <w:rPr>
                      <w:b/>
                      <w:sz w:val="20"/>
                      <w:szCs w:val="22"/>
                      <w:lang w:val="es-EC"/>
                    </w:rPr>
                  </w:pPr>
                </w:p>
                <w:p w14:paraId="4EAF22C9"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5CD39A2" wp14:editId="7D28A642">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FD66033" w14:textId="77777777" w:rsidR="001E00D2" w:rsidRPr="00463B5A" w:rsidRDefault="001E00D2" w:rsidP="00380943">
                  <w:pPr>
                    <w:jc w:val="center"/>
                    <w:rPr>
                      <w:b/>
                      <w:color w:val="000000"/>
                      <w:sz w:val="20"/>
                      <w:szCs w:val="22"/>
                      <w:lang w:val="es-EC"/>
                    </w:rPr>
                  </w:pPr>
                </w:p>
                <w:p w14:paraId="4E355393"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6ED42071"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5AED7A6C" w14:textId="77777777" w:rsidR="00A32E07" w:rsidRPr="00463B5A" w:rsidRDefault="00A32E07" w:rsidP="00642E40">
                  <w:pPr>
                    <w:spacing w:line="276" w:lineRule="auto"/>
                    <w:jc w:val="center"/>
                    <w:rPr>
                      <w:b/>
                      <w:color w:val="000000"/>
                      <w:sz w:val="20"/>
                      <w:szCs w:val="22"/>
                      <w:lang w:val="es-EC"/>
                    </w:rPr>
                  </w:pPr>
                </w:p>
                <w:p w14:paraId="637E6650" w14:textId="1C58BFC6"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S Y APELLIDOS</w:t>
                  </w:r>
                  <w:r w:rsidRPr="00463B5A">
                    <w:rPr>
                      <w:b/>
                      <w:color w:val="000000"/>
                      <w:sz w:val="16"/>
                      <w:szCs w:val="16"/>
                      <w:lang w:val="es-EC"/>
                    </w:rPr>
                    <w:t xml:space="preserve"> DEL ESTUDIANTE</w:t>
                  </w:r>
                  <w:r w:rsidR="00F2642D">
                    <w:rPr>
                      <w:b/>
                      <w:color w:val="000000"/>
                      <w:sz w:val="16"/>
                      <w:szCs w:val="16"/>
                      <w:lang w:val="es-EC"/>
                    </w:rPr>
                    <w:t>: ALLAN VINICIO PANCHI PILLAJO</w:t>
                  </w:r>
                  <w:r w:rsidR="007472A5" w:rsidRPr="00463B5A">
                    <w:rPr>
                      <w:b/>
                      <w:color w:val="000000"/>
                      <w:sz w:val="16"/>
                      <w:szCs w:val="16"/>
                      <w:lang w:val="es-EC"/>
                    </w:rPr>
                    <w:t xml:space="preserve"> </w:t>
                  </w:r>
                </w:p>
                <w:p w14:paraId="0327E62E" w14:textId="77777777" w:rsidR="00A32E07" w:rsidRPr="00463B5A" w:rsidRDefault="00A32E07" w:rsidP="00642E40">
                  <w:pPr>
                    <w:spacing w:line="276" w:lineRule="auto"/>
                    <w:jc w:val="center"/>
                    <w:rPr>
                      <w:b/>
                      <w:color w:val="000000"/>
                      <w:sz w:val="16"/>
                      <w:szCs w:val="16"/>
                      <w:lang w:val="es-EC"/>
                    </w:rPr>
                  </w:pPr>
                </w:p>
                <w:p w14:paraId="2CB62165" w14:textId="13C1D11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00F2642D">
                    <w:rPr>
                      <w:b/>
                      <w:color w:val="000000"/>
                      <w:sz w:val="16"/>
                      <w:szCs w:val="16"/>
                      <w:lang w:val="es-EC"/>
                    </w:rPr>
                    <w:t>: JAIRO</w:t>
                  </w:r>
                  <w:r w:rsidR="00F2642D" w:rsidRPr="00F2642D">
                    <w:rPr>
                      <w:b/>
                      <w:color w:val="000000"/>
                      <w:sz w:val="16"/>
                      <w:szCs w:val="16"/>
                      <w:lang w:val="es-EC"/>
                    </w:rPr>
                    <w:t xml:space="preserve"> </w:t>
                  </w:r>
                  <w:r w:rsidR="00F2642D">
                    <w:rPr>
                      <w:b/>
                      <w:color w:val="000000"/>
                      <w:sz w:val="16"/>
                      <w:szCs w:val="16"/>
                      <w:lang w:val="es-EC"/>
                    </w:rPr>
                    <w:t xml:space="preserve">DAVID </w:t>
                  </w:r>
                  <w:r w:rsidR="00F2642D" w:rsidRPr="00F2642D">
                    <w:rPr>
                      <w:b/>
                      <w:color w:val="000000"/>
                      <w:sz w:val="16"/>
                      <w:szCs w:val="16"/>
                      <w:lang w:val="es-EC"/>
                    </w:rPr>
                    <w:t>M</w:t>
                  </w:r>
                  <w:r w:rsidR="00F2642D">
                    <w:rPr>
                      <w:b/>
                      <w:color w:val="000000"/>
                      <w:sz w:val="16"/>
                      <w:szCs w:val="16"/>
                      <w:lang w:val="es-EC"/>
                    </w:rPr>
                    <w:t>OSCOSO</w:t>
                  </w:r>
                  <w:r w:rsidR="00F2642D" w:rsidRPr="00F2642D">
                    <w:rPr>
                      <w:b/>
                      <w:color w:val="000000"/>
                      <w:sz w:val="16"/>
                      <w:szCs w:val="16"/>
                      <w:lang w:val="es-EC"/>
                    </w:rPr>
                    <w:t xml:space="preserve"> </w:t>
                  </w:r>
                  <w:r w:rsidR="00F2642D">
                    <w:rPr>
                      <w:b/>
                      <w:color w:val="000000"/>
                      <w:sz w:val="16"/>
                      <w:szCs w:val="16"/>
                      <w:lang w:val="es-EC"/>
                    </w:rPr>
                    <w:t>MORENO</w:t>
                  </w:r>
                </w:p>
                <w:p w14:paraId="622BD963" w14:textId="77777777" w:rsidR="00A32E07" w:rsidRPr="00463B5A" w:rsidRDefault="00A32E07" w:rsidP="00642E40">
                  <w:pPr>
                    <w:spacing w:line="276" w:lineRule="auto"/>
                    <w:jc w:val="center"/>
                    <w:rPr>
                      <w:b/>
                      <w:sz w:val="16"/>
                      <w:szCs w:val="16"/>
                      <w:lang w:val="es-EC"/>
                    </w:rPr>
                  </w:pPr>
                </w:p>
                <w:p w14:paraId="473F9690" w14:textId="77777777" w:rsidR="00A32E07" w:rsidRPr="00463B5A" w:rsidRDefault="00A32E07" w:rsidP="00380943">
                  <w:pPr>
                    <w:jc w:val="center"/>
                    <w:rPr>
                      <w:b/>
                      <w:color w:val="FF0000"/>
                      <w:sz w:val="22"/>
                      <w:szCs w:val="22"/>
                      <w:lang w:val="es-EC"/>
                    </w:rPr>
                  </w:pPr>
                </w:p>
                <w:p w14:paraId="6D7FE5DB" w14:textId="77777777" w:rsidR="00392510" w:rsidRPr="00463B5A" w:rsidRDefault="00392510" w:rsidP="00380943">
                  <w:pPr>
                    <w:jc w:val="center"/>
                    <w:rPr>
                      <w:b/>
                      <w:color w:val="FF0000"/>
                      <w:sz w:val="22"/>
                      <w:szCs w:val="22"/>
                      <w:lang w:val="es-EC"/>
                    </w:rPr>
                  </w:pPr>
                </w:p>
                <w:p w14:paraId="5EA1F0B4"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059C03D5" w14:textId="77777777" w:rsidR="00A32E07" w:rsidRPr="00463B5A" w:rsidRDefault="00A32E07" w:rsidP="00642E40">
                  <w:pPr>
                    <w:spacing w:line="276" w:lineRule="auto"/>
                    <w:jc w:val="center"/>
                    <w:rPr>
                      <w:b/>
                      <w:sz w:val="8"/>
                      <w:szCs w:val="22"/>
                      <w:lang w:val="es-EC"/>
                    </w:rPr>
                  </w:pPr>
                </w:p>
                <w:p w14:paraId="4D4BBF12" w14:textId="77777777" w:rsidR="00881AAF" w:rsidRPr="00463B5A" w:rsidRDefault="00881AAF" w:rsidP="00642E40">
                  <w:pPr>
                    <w:spacing w:line="276" w:lineRule="auto"/>
                    <w:jc w:val="center"/>
                    <w:rPr>
                      <w:b/>
                      <w:sz w:val="8"/>
                      <w:szCs w:val="22"/>
                      <w:lang w:val="es-EC"/>
                    </w:rPr>
                  </w:pPr>
                </w:p>
                <w:p w14:paraId="6DEDF452" w14:textId="77777777" w:rsidR="00881AAF" w:rsidRPr="00463B5A" w:rsidRDefault="00881AAF" w:rsidP="00642E40">
                  <w:pPr>
                    <w:spacing w:line="276" w:lineRule="auto"/>
                    <w:jc w:val="center"/>
                    <w:rPr>
                      <w:b/>
                      <w:sz w:val="22"/>
                      <w:szCs w:val="22"/>
                      <w:lang w:val="es-EC"/>
                    </w:rPr>
                  </w:pPr>
                </w:p>
                <w:p w14:paraId="5CC2E560" w14:textId="77777777" w:rsidR="00881AAF" w:rsidRPr="00463B5A" w:rsidRDefault="00881AAF" w:rsidP="00642E40">
                  <w:pPr>
                    <w:spacing w:line="276" w:lineRule="auto"/>
                    <w:jc w:val="center"/>
                    <w:rPr>
                      <w:b/>
                      <w:sz w:val="22"/>
                      <w:szCs w:val="22"/>
                      <w:lang w:val="es-EC"/>
                    </w:rPr>
                  </w:pPr>
                </w:p>
                <w:p w14:paraId="3BE669D1" w14:textId="77777777" w:rsidR="00A32E07" w:rsidRPr="00463B5A" w:rsidRDefault="00A32E07" w:rsidP="00642E40">
                  <w:pPr>
                    <w:spacing w:line="276" w:lineRule="auto"/>
                    <w:jc w:val="center"/>
                    <w:rPr>
                      <w:b/>
                      <w:sz w:val="22"/>
                      <w:szCs w:val="22"/>
                      <w:lang w:val="es-EC"/>
                    </w:rPr>
                  </w:pPr>
                </w:p>
                <w:p w14:paraId="0AE0C1EE" w14:textId="77777777" w:rsidR="00F2642D" w:rsidRDefault="00F2642D" w:rsidP="00F2642D">
                  <w:pPr>
                    <w:jc w:val="center"/>
                    <w:rPr>
                      <w:b/>
                      <w:sz w:val="18"/>
                      <w:szCs w:val="22"/>
                    </w:rPr>
                  </w:pPr>
                  <w:r>
                    <w:rPr>
                      <w:b/>
                      <w:sz w:val="18"/>
                      <w:szCs w:val="22"/>
                    </w:rPr>
                    <w:t>FIRMA DE</w:t>
                  </w:r>
                  <w:r w:rsidRPr="00463B5A">
                    <w:rPr>
                      <w:b/>
                      <w:sz w:val="18"/>
                      <w:szCs w:val="22"/>
                    </w:rPr>
                    <w:t xml:space="preserve"> TUTOR</w:t>
                  </w:r>
                  <w:r>
                    <w:rPr>
                      <w:b/>
                      <w:sz w:val="18"/>
                      <w:szCs w:val="22"/>
                    </w:rPr>
                    <w:t>A</w:t>
                  </w:r>
                  <w:r w:rsidRPr="00463B5A">
                    <w:rPr>
                      <w:b/>
                      <w:sz w:val="18"/>
                      <w:szCs w:val="22"/>
                    </w:rPr>
                    <w:t xml:space="preserve"> ACADÉMIC</w:t>
                  </w:r>
                  <w:r>
                    <w:rPr>
                      <w:b/>
                      <w:sz w:val="18"/>
                      <w:szCs w:val="22"/>
                    </w:rPr>
                    <w:t>A</w:t>
                  </w:r>
                  <w:r w:rsidRPr="00463B5A">
                    <w:rPr>
                      <w:b/>
                      <w:sz w:val="18"/>
                      <w:szCs w:val="22"/>
                    </w:rPr>
                    <w:tab/>
                  </w:r>
                  <w:r w:rsidRPr="00463B5A">
                    <w:rPr>
                      <w:b/>
                      <w:sz w:val="18"/>
                      <w:szCs w:val="22"/>
                    </w:rPr>
                    <w:tab/>
                    <w:t>FIRMA DEL ESTUDIANTE</w:t>
                  </w:r>
                </w:p>
                <w:p w14:paraId="6B7C88F2" w14:textId="29A5A081" w:rsidR="00F2642D" w:rsidRPr="00463B5A" w:rsidRDefault="00F2642D" w:rsidP="00F2642D">
                  <w:pPr>
                    <w:rPr>
                      <w:b/>
                      <w:sz w:val="22"/>
                      <w:szCs w:val="22"/>
                    </w:rPr>
                  </w:pPr>
                  <w:r>
                    <w:rPr>
                      <w:b/>
                      <w:sz w:val="18"/>
                      <w:szCs w:val="22"/>
                    </w:rPr>
                    <w:t xml:space="preserve">                  </w:t>
                  </w:r>
                  <w:r w:rsidRPr="00103339">
                    <w:rPr>
                      <w:b/>
                      <w:sz w:val="18"/>
                      <w:szCs w:val="22"/>
                    </w:rPr>
                    <w:t>Jenny Alexandra Ruiz Robalino</w:t>
                  </w:r>
                  <w:r>
                    <w:rPr>
                      <w:b/>
                      <w:sz w:val="18"/>
                      <w:szCs w:val="22"/>
                    </w:rPr>
                    <w:tab/>
                  </w:r>
                  <w:r>
                    <w:rPr>
                      <w:b/>
                      <w:sz w:val="18"/>
                      <w:szCs w:val="22"/>
                    </w:rPr>
                    <w:tab/>
                    <w:t xml:space="preserve">           </w:t>
                  </w:r>
                  <w:r w:rsidR="00611CB3">
                    <w:rPr>
                      <w:b/>
                      <w:sz w:val="18"/>
                      <w:szCs w:val="22"/>
                    </w:rPr>
                    <w:t>Allan Vinicio Panchi Pillajo</w:t>
                  </w:r>
                </w:p>
                <w:p w14:paraId="04FC4A3F" w14:textId="77777777" w:rsidR="00100081" w:rsidRPr="00463B5A" w:rsidRDefault="00100081" w:rsidP="00273F42">
                  <w:pPr>
                    <w:jc w:val="center"/>
                    <w:rPr>
                      <w:b/>
                      <w:sz w:val="14"/>
                      <w:szCs w:val="22"/>
                      <w:lang w:val="es-EC"/>
                    </w:rPr>
                  </w:pPr>
                </w:p>
                <w:p w14:paraId="5DB90DA1" w14:textId="77777777" w:rsidR="00273F42" w:rsidRPr="00463B5A" w:rsidRDefault="00273F42" w:rsidP="00273F42">
                  <w:pPr>
                    <w:jc w:val="center"/>
                    <w:rPr>
                      <w:b/>
                      <w:sz w:val="16"/>
                      <w:szCs w:val="16"/>
                    </w:rPr>
                  </w:pPr>
                  <w:r w:rsidRPr="00463B5A">
                    <w:rPr>
                      <w:b/>
                      <w:sz w:val="20"/>
                      <w:szCs w:val="22"/>
                      <w:lang w:val="es-EC"/>
                    </w:rPr>
                    <w:t xml:space="preserve">                                                 </w:t>
                  </w:r>
                </w:p>
                <w:p w14:paraId="1F4CC2EA" w14:textId="77777777" w:rsidR="002D682E" w:rsidRPr="00463B5A" w:rsidRDefault="002D682E" w:rsidP="00642E40">
                  <w:pPr>
                    <w:spacing w:line="276" w:lineRule="auto"/>
                    <w:jc w:val="center"/>
                    <w:rPr>
                      <w:b/>
                      <w:sz w:val="20"/>
                      <w:szCs w:val="22"/>
                    </w:rPr>
                  </w:pPr>
                </w:p>
                <w:p w14:paraId="12546717" w14:textId="77777777" w:rsidR="002D682E" w:rsidRPr="00463B5A" w:rsidRDefault="002D682E" w:rsidP="00F2642D">
                  <w:pPr>
                    <w:spacing w:line="276" w:lineRule="auto"/>
                    <w:rPr>
                      <w:b/>
                      <w:sz w:val="20"/>
                      <w:szCs w:val="22"/>
                      <w:lang w:val="es-EC"/>
                    </w:rPr>
                  </w:pPr>
                </w:p>
                <w:p w14:paraId="4B03866A" w14:textId="77777777" w:rsidR="00A32E07"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6DB4BF86" w14:textId="5875704F" w:rsidR="00F2642D" w:rsidRDefault="00F2642D" w:rsidP="00642E40">
                  <w:pPr>
                    <w:spacing w:line="276" w:lineRule="auto"/>
                    <w:jc w:val="center"/>
                    <w:rPr>
                      <w:b/>
                      <w:bCs/>
                      <w:sz w:val="18"/>
                      <w:szCs w:val="22"/>
                    </w:rPr>
                  </w:pPr>
                  <w:r w:rsidRPr="00F2642D">
                    <w:rPr>
                      <w:b/>
                      <w:bCs/>
                      <w:sz w:val="18"/>
                      <w:szCs w:val="22"/>
                    </w:rPr>
                    <w:t>Jairo David Moscoso Moreno</w:t>
                  </w:r>
                </w:p>
                <w:p w14:paraId="02B5A961" w14:textId="1113BA62" w:rsidR="00F2642D" w:rsidRPr="00463B5A" w:rsidRDefault="00F2642D" w:rsidP="00F2642D">
                  <w:pPr>
                    <w:spacing w:line="276" w:lineRule="auto"/>
                    <w:jc w:val="center"/>
                    <w:rPr>
                      <w:b/>
                      <w:sz w:val="20"/>
                      <w:szCs w:val="22"/>
                    </w:rPr>
                  </w:pPr>
                  <w:r>
                    <w:rPr>
                      <w:b/>
                      <w:sz w:val="20"/>
                      <w:szCs w:val="22"/>
                    </w:rPr>
                    <w:t>Sangolquí</w:t>
                  </w:r>
                  <w:r w:rsidRPr="00463B5A">
                    <w:rPr>
                      <w:b/>
                      <w:sz w:val="20"/>
                      <w:szCs w:val="22"/>
                    </w:rPr>
                    <w:t xml:space="preserve">, </w:t>
                  </w:r>
                  <w:r w:rsidR="00426A04">
                    <w:rPr>
                      <w:b/>
                      <w:sz w:val="20"/>
                      <w:szCs w:val="22"/>
                    </w:rPr>
                    <w:t>08/</w:t>
                  </w:r>
                  <w:r w:rsidR="00CC6A8A">
                    <w:rPr>
                      <w:b/>
                      <w:sz w:val="20"/>
                      <w:szCs w:val="22"/>
                    </w:rPr>
                    <w:t>1</w:t>
                  </w:r>
                  <w:r w:rsidR="00E50963">
                    <w:rPr>
                      <w:b/>
                      <w:sz w:val="20"/>
                      <w:szCs w:val="22"/>
                    </w:rPr>
                    <w:t>5</w:t>
                  </w:r>
                  <w:r w:rsidR="00426A04">
                    <w:rPr>
                      <w:b/>
                      <w:sz w:val="20"/>
                      <w:szCs w:val="22"/>
                    </w:rPr>
                    <w:t>/2025</w:t>
                  </w:r>
                </w:p>
                <w:p w14:paraId="3168208E" w14:textId="77777777" w:rsidR="00F2642D" w:rsidRPr="00463B5A" w:rsidRDefault="00F2642D" w:rsidP="00642E40">
                  <w:pPr>
                    <w:spacing w:line="276" w:lineRule="auto"/>
                    <w:jc w:val="center"/>
                    <w:rPr>
                      <w:b/>
                      <w:sz w:val="18"/>
                      <w:szCs w:val="22"/>
                      <w:lang w:val="es-EC"/>
                    </w:rPr>
                  </w:pPr>
                </w:p>
                <w:p w14:paraId="61487F06" w14:textId="77777777" w:rsidR="00100081" w:rsidRPr="00463B5A" w:rsidRDefault="00100081" w:rsidP="00642E40">
                  <w:pPr>
                    <w:spacing w:line="276" w:lineRule="auto"/>
                    <w:jc w:val="center"/>
                    <w:rPr>
                      <w:b/>
                      <w:sz w:val="18"/>
                      <w:szCs w:val="22"/>
                      <w:lang w:val="es-EC"/>
                    </w:rPr>
                  </w:pPr>
                </w:p>
                <w:p w14:paraId="353E0650" w14:textId="77777777" w:rsidR="00100081" w:rsidRPr="00463B5A" w:rsidRDefault="00100081" w:rsidP="00642E40">
                  <w:pPr>
                    <w:spacing w:line="276" w:lineRule="auto"/>
                    <w:jc w:val="center"/>
                    <w:rPr>
                      <w:b/>
                      <w:sz w:val="4"/>
                      <w:szCs w:val="22"/>
                      <w:lang w:val="es-EC"/>
                    </w:rPr>
                  </w:pPr>
                </w:p>
                <w:p w14:paraId="2784EB94" w14:textId="77777777"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D9200C" w:rsidRPr="00463B5A">
                    <w:rPr>
                      <w:b/>
                      <w:sz w:val="20"/>
                      <w:szCs w:val="22"/>
                      <w:lang w:val="es-EC"/>
                    </w:rPr>
                    <w:t>dd/mm/año</w:t>
                  </w:r>
                </w:p>
              </w:txbxContent>
            </v:textbox>
          </v:roundrect>
        </w:pict>
      </w:r>
    </w:p>
    <w:p w14:paraId="14F44D15" w14:textId="77777777" w:rsidR="00A32E07" w:rsidRPr="00822BDE" w:rsidRDefault="00A32E07" w:rsidP="001B08F4">
      <w:pPr>
        <w:jc w:val="both"/>
        <w:rPr>
          <w:sz w:val="20"/>
          <w:szCs w:val="20"/>
        </w:rPr>
      </w:pPr>
    </w:p>
    <w:p w14:paraId="7B3DCB22" w14:textId="77777777" w:rsidR="00A32E07" w:rsidRPr="00822BDE" w:rsidRDefault="00A32E07" w:rsidP="001B08F4">
      <w:pPr>
        <w:jc w:val="both"/>
        <w:rPr>
          <w:sz w:val="20"/>
          <w:szCs w:val="20"/>
        </w:rPr>
      </w:pPr>
    </w:p>
    <w:p w14:paraId="0CA6D383" w14:textId="77777777" w:rsidR="00A32E07" w:rsidRPr="00822BDE" w:rsidRDefault="00A32E07" w:rsidP="001B08F4">
      <w:pPr>
        <w:jc w:val="both"/>
        <w:rPr>
          <w:sz w:val="20"/>
          <w:szCs w:val="20"/>
        </w:rPr>
      </w:pPr>
    </w:p>
    <w:p w14:paraId="770CFB50" w14:textId="77777777" w:rsidR="00A32E07" w:rsidRPr="00822BDE" w:rsidRDefault="00A32E07" w:rsidP="001B08F4">
      <w:pPr>
        <w:jc w:val="both"/>
        <w:rPr>
          <w:sz w:val="20"/>
          <w:szCs w:val="20"/>
        </w:rPr>
      </w:pPr>
    </w:p>
    <w:p w14:paraId="48122B24" w14:textId="77777777" w:rsidR="00A32E07" w:rsidRPr="00822BDE" w:rsidRDefault="00A32E07" w:rsidP="001B08F4">
      <w:pPr>
        <w:jc w:val="both"/>
        <w:rPr>
          <w:sz w:val="20"/>
          <w:szCs w:val="20"/>
        </w:rPr>
      </w:pPr>
    </w:p>
    <w:p w14:paraId="7C0DE050" w14:textId="77777777" w:rsidR="00A32E07" w:rsidRPr="00822BDE" w:rsidRDefault="00A32E07" w:rsidP="001B08F4">
      <w:pPr>
        <w:jc w:val="both"/>
        <w:rPr>
          <w:sz w:val="20"/>
          <w:szCs w:val="20"/>
        </w:rPr>
      </w:pPr>
    </w:p>
    <w:p w14:paraId="3B634DE8" w14:textId="77777777" w:rsidR="00A32E07" w:rsidRPr="00822BDE" w:rsidRDefault="00A32E07" w:rsidP="001B08F4">
      <w:pPr>
        <w:jc w:val="both"/>
        <w:rPr>
          <w:sz w:val="20"/>
          <w:szCs w:val="20"/>
        </w:rPr>
      </w:pPr>
    </w:p>
    <w:p w14:paraId="6BB08609" w14:textId="77777777" w:rsidR="00A32E07" w:rsidRPr="00822BDE" w:rsidRDefault="00A32E07" w:rsidP="001B08F4">
      <w:pPr>
        <w:jc w:val="both"/>
        <w:rPr>
          <w:sz w:val="20"/>
          <w:szCs w:val="20"/>
        </w:rPr>
      </w:pPr>
    </w:p>
    <w:p w14:paraId="6E12EF6B" w14:textId="77777777" w:rsidR="00A32E07" w:rsidRPr="00822BDE" w:rsidRDefault="00A32E07" w:rsidP="001B08F4">
      <w:pPr>
        <w:jc w:val="both"/>
        <w:rPr>
          <w:sz w:val="20"/>
          <w:szCs w:val="20"/>
        </w:rPr>
      </w:pPr>
    </w:p>
    <w:p w14:paraId="6777C84A" w14:textId="77777777" w:rsidR="00A32E07" w:rsidRPr="00822BDE" w:rsidRDefault="00A32E07" w:rsidP="001B08F4">
      <w:pPr>
        <w:jc w:val="both"/>
        <w:rPr>
          <w:sz w:val="20"/>
          <w:szCs w:val="20"/>
        </w:rPr>
      </w:pPr>
    </w:p>
    <w:p w14:paraId="794BB8CA" w14:textId="77777777" w:rsidR="00A32E07" w:rsidRPr="00822BDE" w:rsidRDefault="00A32E07" w:rsidP="001B08F4">
      <w:pPr>
        <w:jc w:val="both"/>
        <w:rPr>
          <w:sz w:val="20"/>
          <w:szCs w:val="20"/>
        </w:rPr>
      </w:pPr>
    </w:p>
    <w:p w14:paraId="68FD0B86" w14:textId="77777777" w:rsidR="00A32E07" w:rsidRPr="00822BDE" w:rsidRDefault="00A32E07" w:rsidP="001B08F4">
      <w:pPr>
        <w:jc w:val="both"/>
        <w:rPr>
          <w:sz w:val="20"/>
          <w:szCs w:val="20"/>
        </w:rPr>
      </w:pPr>
    </w:p>
    <w:p w14:paraId="4EB0147B" w14:textId="77777777" w:rsidR="00A32E07" w:rsidRPr="00822BDE" w:rsidRDefault="00A32E07" w:rsidP="001B08F4">
      <w:pPr>
        <w:jc w:val="both"/>
        <w:rPr>
          <w:sz w:val="20"/>
          <w:szCs w:val="20"/>
        </w:rPr>
      </w:pPr>
    </w:p>
    <w:p w14:paraId="540E95BD" w14:textId="77777777" w:rsidR="00A32E07" w:rsidRPr="00822BDE" w:rsidRDefault="00A32E07" w:rsidP="001B08F4">
      <w:pPr>
        <w:jc w:val="both"/>
        <w:rPr>
          <w:sz w:val="20"/>
          <w:szCs w:val="20"/>
        </w:rPr>
      </w:pPr>
    </w:p>
    <w:p w14:paraId="4E935272" w14:textId="77777777" w:rsidR="00A32E07" w:rsidRPr="00822BDE" w:rsidRDefault="00A32E07" w:rsidP="001B08F4">
      <w:pPr>
        <w:jc w:val="both"/>
        <w:rPr>
          <w:sz w:val="20"/>
          <w:szCs w:val="20"/>
        </w:rPr>
      </w:pPr>
    </w:p>
    <w:p w14:paraId="04CEB0A4" w14:textId="77777777" w:rsidR="00A32E07" w:rsidRPr="00822BDE" w:rsidRDefault="00A32E07" w:rsidP="001B08F4">
      <w:pPr>
        <w:jc w:val="both"/>
        <w:rPr>
          <w:sz w:val="20"/>
          <w:szCs w:val="20"/>
        </w:rPr>
      </w:pPr>
    </w:p>
    <w:p w14:paraId="085B3329" w14:textId="77777777" w:rsidR="00A32E07" w:rsidRPr="00822BDE" w:rsidRDefault="00A32E07" w:rsidP="001B08F4">
      <w:pPr>
        <w:jc w:val="both"/>
        <w:rPr>
          <w:sz w:val="20"/>
          <w:szCs w:val="20"/>
        </w:rPr>
      </w:pPr>
    </w:p>
    <w:p w14:paraId="2DC66C7C" w14:textId="607F2E46" w:rsidR="00A32E07" w:rsidRPr="00822BDE" w:rsidRDefault="00000000" w:rsidP="001B08F4">
      <w:pPr>
        <w:jc w:val="both"/>
        <w:rPr>
          <w:sz w:val="20"/>
          <w:szCs w:val="20"/>
        </w:rPr>
      </w:pPr>
      <w:r>
        <w:rPr>
          <w:noProof/>
          <w:sz w:val="20"/>
          <w:szCs w:val="20"/>
        </w:rPr>
        <w:pict w14:anchorId="0A1F2DF1">
          <v:shapetype id="_x0000_t202" coordsize="21600,21600" o:spt="202" path="m,l,21600r21600,l21600,xe">
            <v:stroke joinstyle="miter"/>
            <v:path gradientshapeok="t" o:connecttype="rect"/>
          </v:shapetype>
          <v:shape id="_x0000_s1037" type="#_x0000_t202" style="position:absolute;left:0;text-align:left;margin-left:62.6pt;margin-top:3.9pt;width:20.25pt;height:22.5pt;z-index:251672576" filled="f" stroked="f">
            <v:textbox>
              <w:txbxContent>
                <w:p w14:paraId="44694161" w14:textId="14FDFE5B" w:rsidR="00F2642D" w:rsidRDefault="00F2642D">
                  <w:r>
                    <w:t>X</w:t>
                  </w:r>
                </w:p>
              </w:txbxContent>
            </v:textbox>
          </v:shape>
        </w:pict>
      </w:r>
    </w:p>
    <w:p w14:paraId="303C9A8E" w14:textId="77777777" w:rsidR="00A32E07" w:rsidRPr="00822BDE" w:rsidRDefault="00A32E07" w:rsidP="001B08F4">
      <w:pPr>
        <w:jc w:val="both"/>
        <w:rPr>
          <w:sz w:val="20"/>
          <w:szCs w:val="20"/>
        </w:rPr>
      </w:pPr>
    </w:p>
    <w:p w14:paraId="2001F455" w14:textId="77777777" w:rsidR="00A32E07" w:rsidRPr="00822BDE" w:rsidRDefault="00A32E07" w:rsidP="001B08F4">
      <w:pPr>
        <w:jc w:val="both"/>
        <w:rPr>
          <w:sz w:val="20"/>
          <w:szCs w:val="20"/>
        </w:rPr>
      </w:pPr>
    </w:p>
    <w:p w14:paraId="060723F2" w14:textId="77777777" w:rsidR="00A32E07" w:rsidRPr="00822BDE" w:rsidRDefault="00A32E07" w:rsidP="001B08F4">
      <w:pPr>
        <w:jc w:val="both"/>
        <w:rPr>
          <w:sz w:val="20"/>
          <w:szCs w:val="20"/>
        </w:rPr>
      </w:pPr>
    </w:p>
    <w:p w14:paraId="5AFA9DD4" w14:textId="77777777" w:rsidR="00A32E07" w:rsidRPr="00822BDE" w:rsidRDefault="00A32E07" w:rsidP="001B08F4">
      <w:pPr>
        <w:jc w:val="both"/>
        <w:rPr>
          <w:sz w:val="20"/>
          <w:szCs w:val="20"/>
        </w:rPr>
      </w:pPr>
    </w:p>
    <w:p w14:paraId="5B85C094" w14:textId="77777777" w:rsidR="00A32E07" w:rsidRPr="00822BDE" w:rsidRDefault="00A32E07" w:rsidP="001B08F4">
      <w:pPr>
        <w:jc w:val="both"/>
        <w:rPr>
          <w:sz w:val="20"/>
          <w:szCs w:val="20"/>
        </w:rPr>
      </w:pPr>
    </w:p>
    <w:p w14:paraId="3539E38E" w14:textId="77777777" w:rsidR="00A32E07" w:rsidRPr="00822BDE" w:rsidRDefault="00A32E07" w:rsidP="001B08F4">
      <w:pPr>
        <w:jc w:val="both"/>
        <w:rPr>
          <w:sz w:val="20"/>
          <w:szCs w:val="20"/>
        </w:rPr>
      </w:pPr>
    </w:p>
    <w:p w14:paraId="08DB86BF" w14:textId="77777777" w:rsidR="00A32E07" w:rsidRPr="00822BDE" w:rsidRDefault="00A32E07" w:rsidP="001B08F4">
      <w:pPr>
        <w:jc w:val="both"/>
        <w:rPr>
          <w:sz w:val="20"/>
          <w:szCs w:val="20"/>
        </w:rPr>
      </w:pPr>
    </w:p>
    <w:p w14:paraId="68CCFDCA" w14:textId="77777777" w:rsidR="00A32E07" w:rsidRPr="00822BDE" w:rsidRDefault="00A32E07" w:rsidP="001B08F4">
      <w:pPr>
        <w:jc w:val="both"/>
        <w:rPr>
          <w:sz w:val="20"/>
          <w:szCs w:val="20"/>
        </w:rPr>
      </w:pPr>
    </w:p>
    <w:p w14:paraId="1B311543" w14:textId="77777777" w:rsidR="00A32E07" w:rsidRPr="00822BDE" w:rsidRDefault="00A32E07" w:rsidP="001B08F4">
      <w:pPr>
        <w:jc w:val="both"/>
        <w:rPr>
          <w:sz w:val="20"/>
          <w:szCs w:val="20"/>
        </w:rPr>
      </w:pPr>
    </w:p>
    <w:p w14:paraId="45096DE0" w14:textId="77777777" w:rsidR="00A32E07" w:rsidRPr="00822BDE" w:rsidRDefault="00A32E07" w:rsidP="001B08F4">
      <w:pPr>
        <w:jc w:val="both"/>
        <w:rPr>
          <w:sz w:val="20"/>
          <w:szCs w:val="20"/>
        </w:rPr>
      </w:pPr>
    </w:p>
    <w:p w14:paraId="15C90F9B" w14:textId="77777777" w:rsidR="00A32E07" w:rsidRPr="00822BDE" w:rsidRDefault="00A32E07" w:rsidP="001B08F4">
      <w:pPr>
        <w:jc w:val="both"/>
        <w:rPr>
          <w:sz w:val="20"/>
          <w:szCs w:val="20"/>
        </w:rPr>
      </w:pPr>
    </w:p>
    <w:p w14:paraId="5D686FFE" w14:textId="77777777" w:rsidR="00A32E07" w:rsidRPr="00822BDE" w:rsidRDefault="00A32E07" w:rsidP="001B08F4">
      <w:pPr>
        <w:jc w:val="both"/>
        <w:rPr>
          <w:sz w:val="20"/>
          <w:szCs w:val="20"/>
        </w:rPr>
      </w:pPr>
    </w:p>
    <w:p w14:paraId="0A9D5671" w14:textId="77777777" w:rsidR="00A32E07" w:rsidRPr="00822BDE" w:rsidRDefault="00000000" w:rsidP="001B08F4">
      <w:pPr>
        <w:jc w:val="both"/>
        <w:rPr>
          <w:sz w:val="20"/>
          <w:szCs w:val="20"/>
        </w:rPr>
      </w:pPr>
      <w:r>
        <w:rPr>
          <w:noProof/>
          <w:sz w:val="20"/>
          <w:szCs w:val="20"/>
        </w:rPr>
        <w:pict w14:anchorId="78BEB095">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24452234"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109E77E" w14:textId="77777777" w:rsidR="00A32E07" w:rsidRPr="00822BDE" w:rsidRDefault="00A32E07" w:rsidP="001B08F4">
      <w:pPr>
        <w:jc w:val="both"/>
        <w:rPr>
          <w:sz w:val="20"/>
          <w:szCs w:val="20"/>
        </w:rPr>
      </w:pPr>
    </w:p>
    <w:p w14:paraId="0402C0B1" w14:textId="77777777" w:rsidR="00A32E07" w:rsidRPr="00822BDE" w:rsidRDefault="00A32E07" w:rsidP="001B08F4">
      <w:pPr>
        <w:jc w:val="both"/>
        <w:rPr>
          <w:sz w:val="20"/>
          <w:szCs w:val="20"/>
        </w:rPr>
      </w:pPr>
    </w:p>
    <w:p w14:paraId="78A6F9B3" w14:textId="77777777" w:rsidR="00A32E07" w:rsidRPr="00822BDE" w:rsidRDefault="00A32E07" w:rsidP="001B08F4">
      <w:pPr>
        <w:jc w:val="both"/>
        <w:rPr>
          <w:sz w:val="20"/>
          <w:szCs w:val="20"/>
        </w:rPr>
      </w:pPr>
    </w:p>
    <w:p w14:paraId="38C63918" w14:textId="77777777" w:rsidR="00A32E07" w:rsidRPr="00822BDE" w:rsidRDefault="00A32E07" w:rsidP="001B08F4">
      <w:pPr>
        <w:jc w:val="both"/>
        <w:rPr>
          <w:sz w:val="20"/>
          <w:szCs w:val="20"/>
        </w:rPr>
      </w:pPr>
    </w:p>
    <w:p w14:paraId="27892B4E" w14:textId="77777777" w:rsidR="00A32E07" w:rsidRPr="00822BDE" w:rsidRDefault="00A32E07" w:rsidP="001B08F4">
      <w:pPr>
        <w:jc w:val="both"/>
        <w:rPr>
          <w:sz w:val="20"/>
          <w:szCs w:val="20"/>
        </w:rPr>
      </w:pPr>
    </w:p>
    <w:p w14:paraId="544F2427" w14:textId="77777777" w:rsidR="00A32E07" w:rsidRPr="00822BDE" w:rsidRDefault="00A32E07" w:rsidP="001B08F4">
      <w:pPr>
        <w:jc w:val="both"/>
        <w:rPr>
          <w:sz w:val="20"/>
          <w:szCs w:val="20"/>
        </w:rPr>
      </w:pPr>
    </w:p>
    <w:p w14:paraId="7B2ADDAE" w14:textId="77777777" w:rsidR="00A32E07" w:rsidRPr="00822BDE" w:rsidRDefault="00A32E07" w:rsidP="001B08F4">
      <w:pPr>
        <w:jc w:val="both"/>
        <w:rPr>
          <w:sz w:val="20"/>
          <w:szCs w:val="20"/>
        </w:rPr>
      </w:pPr>
    </w:p>
    <w:p w14:paraId="36876388" w14:textId="77777777" w:rsidR="00A32E07" w:rsidRPr="00822BDE" w:rsidRDefault="00A32E07" w:rsidP="001B08F4">
      <w:pPr>
        <w:jc w:val="both"/>
        <w:rPr>
          <w:sz w:val="20"/>
          <w:szCs w:val="20"/>
        </w:rPr>
      </w:pPr>
    </w:p>
    <w:p w14:paraId="0302340C" w14:textId="77777777" w:rsidR="00A32E07" w:rsidRPr="00822BDE" w:rsidRDefault="00A32E07" w:rsidP="001B08F4">
      <w:pPr>
        <w:jc w:val="both"/>
        <w:rPr>
          <w:sz w:val="20"/>
          <w:szCs w:val="20"/>
        </w:rPr>
      </w:pPr>
    </w:p>
    <w:p w14:paraId="06936975" w14:textId="77777777" w:rsidR="00A32E07" w:rsidRPr="00822BDE" w:rsidRDefault="00A32E07" w:rsidP="001B08F4">
      <w:pPr>
        <w:jc w:val="both"/>
        <w:rPr>
          <w:sz w:val="20"/>
          <w:szCs w:val="20"/>
        </w:rPr>
      </w:pPr>
    </w:p>
    <w:p w14:paraId="604170B7" w14:textId="77777777" w:rsidR="00A32E07" w:rsidRPr="00822BDE" w:rsidRDefault="00A32E07" w:rsidP="001B08F4">
      <w:pPr>
        <w:jc w:val="both"/>
        <w:rPr>
          <w:sz w:val="20"/>
          <w:szCs w:val="20"/>
        </w:rPr>
      </w:pPr>
    </w:p>
    <w:p w14:paraId="498E0AB1" w14:textId="77777777" w:rsidR="00A32E07" w:rsidRPr="00822BDE" w:rsidRDefault="00A32E07" w:rsidP="001B08F4">
      <w:pPr>
        <w:jc w:val="both"/>
        <w:rPr>
          <w:sz w:val="20"/>
          <w:szCs w:val="20"/>
        </w:rPr>
      </w:pPr>
    </w:p>
    <w:p w14:paraId="693CFA45" w14:textId="77777777" w:rsidR="00A32E07" w:rsidRPr="00822BDE" w:rsidRDefault="00A32E07" w:rsidP="001B08F4">
      <w:pPr>
        <w:jc w:val="both"/>
        <w:rPr>
          <w:sz w:val="20"/>
          <w:szCs w:val="20"/>
        </w:rPr>
      </w:pPr>
    </w:p>
    <w:p w14:paraId="635A1E54" w14:textId="77777777" w:rsidR="00A32E07" w:rsidRPr="00822BDE" w:rsidRDefault="00A32E07" w:rsidP="001B08F4">
      <w:pPr>
        <w:jc w:val="both"/>
        <w:rPr>
          <w:sz w:val="20"/>
          <w:szCs w:val="20"/>
        </w:rPr>
      </w:pPr>
    </w:p>
    <w:p w14:paraId="134A609F" w14:textId="77777777" w:rsidR="00A32E07" w:rsidRPr="00822BDE" w:rsidRDefault="00A32E07" w:rsidP="001B08F4">
      <w:pPr>
        <w:jc w:val="both"/>
        <w:rPr>
          <w:sz w:val="20"/>
          <w:szCs w:val="20"/>
        </w:rPr>
      </w:pPr>
    </w:p>
    <w:p w14:paraId="27698104" w14:textId="77777777" w:rsidR="00A32E07" w:rsidRPr="00822BDE" w:rsidRDefault="00A32E07" w:rsidP="001B08F4">
      <w:pPr>
        <w:jc w:val="both"/>
        <w:rPr>
          <w:sz w:val="20"/>
          <w:szCs w:val="20"/>
        </w:rPr>
      </w:pPr>
    </w:p>
    <w:p w14:paraId="15873459" w14:textId="77777777" w:rsidR="00A32E07" w:rsidRPr="00822BDE" w:rsidRDefault="00A32E07" w:rsidP="001B08F4">
      <w:pPr>
        <w:jc w:val="both"/>
        <w:rPr>
          <w:sz w:val="20"/>
          <w:szCs w:val="20"/>
        </w:rPr>
      </w:pPr>
    </w:p>
    <w:p w14:paraId="7EEFEF27" w14:textId="77777777" w:rsidR="00A32E07" w:rsidRPr="00822BDE" w:rsidRDefault="00A32E07" w:rsidP="001B08F4">
      <w:pPr>
        <w:jc w:val="both"/>
        <w:rPr>
          <w:sz w:val="20"/>
          <w:szCs w:val="20"/>
        </w:rPr>
      </w:pPr>
    </w:p>
    <w:p w14:paraId="55B6AD8B" w14:textId="77777777" w:rsidR="00A32E07" w:rsidRPr="00822BDE" w:rsidRDefault="00A32E07" w:rsidP="001B08F4">
      <w:pPr>
        <w:jc w:val="both"/>
        <w:rPr>
          <w:sz w:val="20"/>
          <w:szCs w:val="20"/>
        </w:rPr>
      </w:pPr>
    </w:p>
    <w:p w14:paraId="33A13C4B" w14:textId="77777777" w:rsidR="000D5DA4"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t>INTRODUCCIÓN</w:t>
      </w:r>
      <w:r w:rsidR="00AB35C1">
        <w:rPr>
          <w:rFonts w:ascii="Times New Roman" w:hAnsi="Times New Roman"/>
          <w:b/>
          <w:sz w:val="20"/>
          <w:szCs w:val="20"/>
        </w:rPr>
        <w:t xml:space="preserve"> </w:t>
      </w:r>
    </w:p>
    <w:p w14:paraId="12E1D87C" w14:textId="585BD051" w:rsidR="00D54BC4" w:rsidRDefault="00D54BC4" w:rsidP="00D54BC4">
      <w:pPr>
        <w:pStyle w:val="Textoindependiente"/>
        <w:ind w:left="720"/>
        <w:rPr>
          <w:rFonts w:ascii="Times New Roman" w:hAnsi="Times New Roman"/>
          <w:b/>
          <w:sz w:val="20"/>
          <w:szCs w:val="20"/>
        </w:rPr>
      </w:pPr>
    </w:p>
    <w:p w14:paraId="1C2D9DE9" w14:textId="77777777" w:rsidR="00D54BC4" w:rsidRDefault="00D54BC4" w:rsidP="00D54BC4">
      <w:pPr>
        <w:pStyle w:val="Textoindependiente"/>
        <w:spacing w:line="360" w:lineRule="auto"/>
        <w:ind w:left="720"/>
        <w:rPr>
          <w:rFonts w:ascii="Times New Roman" w:hAnsi="Times New Roman"/>
          <w:bCs/>
          <w:sz w:val="20"/>
          <w:szCs w:val="20"/>
        </w:rPr>
      </w:pPr>
      <w:r w:rsidRPr="00D54BC4">
        <w:rPr>
          <w:rFonts w:ascii="Times New Roman" w:hAnsi="Times New Roman"/>
          <w:bCs/>
          <w:sz w:val="20"/>
          <w:szCs w:val="20"/>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el conjunto de problemáticas en los procesos vinculados a la gestión de comisiones, la facturación electrónica y la administración de catálogos. Dichos procesos, esenciales para el funcionamiento de la organización, en este caso, aseguradora del sur, presentan limitaciones en términos de tiempos de respuesta, escalabilidad y mantenimiento de la documentación técnica, lo que impacta directamente en la productividad y en la satisfacción de los usuarios. </w:t>
      </w:r>
    </w:p>
    <w:p w14:paraId="779B6F07" w14:textId="77777777" w:rsidR="005B22B6" w:rsidRPr="00D54BC4" w:rsidRDefault="005B22B6" w:rsidP="00D54BC4">
      <w:pPr>
        <w:pStyle w:val="Textoindependiente"/>
        <w:spacing w:line="360" w:lineRule="auto"/>
        <w:ind w:left="720"/>
        <w:rPr>
          <w:rFonts w:ascii="Times New Roman" w:hAnsi="Times New Roman"/>
          <w:bCs/>
          <w:sz w:val="20"/>
          <w:szCs w:val="20"/>
        </w:rPr>
      </w:pPr>
    </w:p>
    <w:p w14:paraId="60464916" w14:textId="5F632A34" w:rsidR="00D54BC4" w:rsidRPr="00D54BC4" w:rsidRDefault="00D54BC4" w:rsidP="00D54BC4">
      <w:pPr>
        <w:pStyle w:val="Textoindependiente"/>
        <w:spacing w:line="360" w:lineRule="auto"/>
        <w:ind w:left="720"/>
        <w:rPr>
          <w:rFonts w:ascii="Times New Roman" w:hAnsi="Times New Roman"/>
          <w:bCs/>
          <w:sz w:val="20"/>
          <w:szCs w:val="20"/>
        </w:rPr>
      </w:pPr>
      <w:r w:rsidRPr="00D54BC4">
        <w:rPr>
          <w:rFonts w:ascii="Times New Roman" w:hAnsi="Times New Roman"/>
          <w:bCs/>
          <w:sz w:val="20"/>
          <w:szCs w:val="20"/>
        </w:rPr>
        <w:t>El presente proyecto tiene como propósito atender estas necesidades mediante la repotenciación de los sistemas de Comisiones de Ap</w:t>
      </w:r>
      <w:r w:rsidR="005B22B6">
        <w:rPr>
          <w:rFonts w:ascii="Times New Roman" w:hAnsi="Times New Roman"/>
          <w:bCs/>
          <w:sz w:val="20"/>
          <w:szCs w:val="20"/>
        </w:rPr>
        <w:t>i</w:t>
      </w:r>
      <w:r w:rsidRPr="00D54BC4">
        <w:rPr>
          <w:rFonts w:ascii="Times New Roman" w:hAnsi="Times New Roman"/>
          <w:bCs/>
          <w:sz w:val="20"/>
          <w:szCs w:val="20"/>
        </w:rPr>
        <w:t>s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056FCC90" w14:textId="77777777" w:rsidR="00D54BC4" w:rsidRDefault="00D54BC4" w:rsidP="00D54BC4">
      <w:pPr>
        <w:pStyle w:val="Textoindependiente"/>
        <w:ind w:left="720"/>
        <w:rPr>
          <w:rFonts w:ascii="Times New Roman" w:hAnsi="Times New Roman"/>
          <w:b/>
          <w:sz w:val="20"/>
          <w:szCs w:val="20"/>
        </w:rPr>
      </w:pPr>
    </w:p>
    <w:p w14:paraId="419C3489" w14:textId="5F25FA7E" w:rsidR="009718E1" w:rsidRDefault="009718E1" w:rsidP="005B22B6">
      <w:pPr>
        <w:spacing w:line="360" w:lineRule="auto"/>
        <w:ind w:left="708" w:firstLine="12"/>
        <w:jc w:val="both"/>
        <w:rPr>
          <w:sz w:val="20"/>
          <w:szCs w:val="20"/>
        </w:rPr>
      </w:pPr>
      <w:r>
        <w:rPr>
          <w:sz w:val="20"/>
          <w:szCs w:val="20"/>
        </w:rPr>
        <w:t xml:space="preserve">El trabajo que realizó el estudiante Allan Vinicio Panchi Pillajo fue en la empresa </w:t>
      </w:r>
      <w:r w:rsidRPr="009718E1">
        <w:rPr>
          <w:sz w:val="20"/>
          <w:szCs w:val="20"/>
        </w:rPr>
        <w:t>ECUABAMBA TECHNOLOGIES SA</w:t>
      </w:r>
      <w:r>
        <w:rPr>
          <w:sz w:val="20"/>
          <w:szCs w:val="20"/>
        </w:rPr>
        <w:t xml:space="preserve">, una empresa privada que es conformada por al menos 100 empleados que se dedican a desarrollar sistemas personalizados a otras empresas privadas, algunas de sus actividades de forma más específica son </w:t>
      </w:r>
      <w:r w:rsidRPr="009718E1">
        <w:rPr>
          <w:sz w:val="20"/>
          <w:szCs w:val="20"/>
        </w:rPr>
        <w:t>adaptación de programas informáticos a las necesidades de los clientes</w:t>
      </w:r>
      <w:r>
        <w:rPr>
          <w:sz w:val="20"/>
          <w:szCs w:val="20"/>
        </w:rPr>
        <w:t xml:space="preserve">, </w:t>
      </w:r>
      <w:r w:rsidRPr="009718E1">
        <w:rPr>
          <w:sz w:val="20"/>
          <w:szCs w:val="20"/>
        </w:rPr>
        <w:t>actividades de planificación y diseño de sistemas informáticos que</w:t>
      </w:r>
      <w:r>
        <w:rPr>
          <w:sz w:val="20"/>
          <w:szCs w:val="20"/>
        </w:rPr>
        <w:t xml:space="preserve"> </w:t>
      </w:r>
      <w:r w:rsidRPr="009718E1">
        <w:rPr>
          <w:sz w:val="20"/>
          <w:szCs w:val="20"/>
        </w:rPr>
        <w:t>integran equipo y programas informáticos y tecnología de las comunicaciones</w:t>
      </w:r>
      <w:r>
        <w:rPr>
          <w:sz w:val="20"/>
          <w:szCs w:val="20"/>
        </w:rPr>
        <w:t xml:space="preserve"> y entre otras, manejan diversas herramientas, IDES de trabajo, los que se trabajó en el tiempo fueron, Visual Studio Community 2022 y 2019, bases de datos como Oracle y MysqlServer y Apidocs.</w:t>
      </w:r>
    </w:p>
    <w:p w14:paraId="5D8849AA" w14:textId="77777777" w:rsidR="000D5DA4" w:rsidRPr="00822BDE" w:rsidRDefault="000D5DA4" w:rsidP="001B08F4">
      <w:pPr>
        <w:jc w:val="both"/>
        <w:rPr>
          <w:b/>
          <w:sz w:val="20"/>
          <w:szCs w:val="20"/>
        </w:rPr>
      </w:pPr>
    </w:p>
    <w:p w14:paraId="086E20E3" w14:textId="39A70088" w:rsidR="00A61D54" w:rsidRDefault="00327F8A" w:rsidP="00C60F06">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35DFDFE3" w14:textId="77777777" w:rsidR="00D54BC4" w:rsidRPr="00D54BC4" w:rsidRDefault="00D54BC4" w:rsidP="00D54BC4">
      <w:pPr>
        <w:pStyle w:val="Prrafodelista"/>
        <w:spacing w:line="360" w:lineRule="auto"/>
        <w:jc w:val="both"/>
        <w:rPr>
          <w:sz w:val="20"/>
          <w:szCs w:val="20"/>
        </w:rPr>
      </w:pPr>
      <w:r w:rsidRPr="00D54BC4">
        <w:rPr>
          <w:sz w:val="20"/>
          <w:szCs w:val="20"/>
        </w:rPr>
        <w:t>Durante el desarrollo de las prácticas preprofesionales en la Empresa ECUABAMBA TECHNOLOGIES SA, se participó activamente en las áreas de documentación técnica, optimización de logs y metodologías ágiles dentro de los procesos de desarrollo de software. En la parte de documentación, se utilizó apiDoc para generar documentación automática de las APIs del proyecto de Catálogos, permitiendo que el equipo de desarrollo tenga acceso rápido y claro a los datos de entrada, salida y respuestas esperadas como se le ve en la Figura 1. En el área de optimización de logs, se refactorizó el código de los proyectos Comisiones, AsurApi.Comisiones y Cotizador-Fianzas para centralizar el manejo de registros a nivel de base de datos, facilitando la trazabilidad de procesos y la detección de errores.</w:t>
      </w:r>
    </w:p>
    <w:p w14:paraId="689CDE14" w14:textId="77777777" w:rsidR="00D54BC4" w:rsidRPr="00D54BC4" w:rsidRDefault="00D54BC4" w:rsidP="00D54BC4">
      <w:pPr>
        <w:pStyle w:val="Prrafodelista"/>
        <w:spacing w:line="360" w:lineRule="auto"/>
        <w:jc w:val="both"/>
        <w:rPr>
          <w:sz w:val="20"/>
          <w:szCs w:val="20"/>
        </w:rPr>
      </w:pPr>
    </w:p>
    <w:p w14:paraId="6500A491" w14:textId="77777777" w:rsidR="00D54BC4" w:rsidRPr="00D54BC4" w:rsidRDefault="00D54BC4" w:rsidP="00D54BC4">
      <w:pPr>
        <w:pStyle w:val="Prrafodelista"/>
        <w:spacing w:line="360" w:lineRule="auto"/>
        <w:jc w:val="both"/>
        <w:rPr>
          <w:sz w:val="20"/>
          <w:szCs w:val="20"/>
        </w:rPr>
      </w:pPr>
      <w:r w:rsidRPr="00C23246">
        <w:rPr>
          <w:noProof/>
        </w:rPr>
        <w:lastRenderedPageBreak/>
        <w:drawing>
          <wp:inline distT="0" distB="0" distL="0" distR="0" wp14:anchorId="3EBB1968" wp14:editId="2ACA7483">
            <wp:extent cx="5759450" cy="2570480"/>
            <wp:effectExtent l="0" t="0" r="0" b="0"/>
            <wp:docPr id="216531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31012" name=""/>
                    <pic:cNvPicPr/>
                  </pic:nvPicPr>
                  <pic:blipFill>
                    <a:blip r:embed="rId10"/>
                    <a:stretch>
                      <a:fillRect/>
                    </a:stretch>
                  </pic:blipFill>
                  <pic:spPr>
                    <a:xfrm>
                      <a:off x="0" y="0"/>
                      <a:ext cx="5759450" cy="2570480"/>
                    </a:xfrm>
                    <a:prstGeom prst="rect">
                      <a:avLst/>
                    </a:prstGeom>
                  </pic:spPr>
                </pic:pic>
              </a:graphicData>
            </a:graphic>
          </wp:inline>
        </w:drawing>
      </w:r>
    </w:p>
    <w:p w14:paraId="64B63FD1" w14:textId="77777777" w:rsidR="00D54BC4" w:rsidRPr="00D54BC4" w:rsidRDefault="00D54BC4" w:rsidP="00D54BC4">
      <w:pPr>
        <w:pStyle w:val="Prrafodelista"/>
        <w:spacing w:line="360" w:lineRule="auto"/>
        <w:jc w:val="center"/>
        <w:rPr>
          <w:i/>
          <w:iCs/>
          <w:sz w:val="20"/>
          <w:szCs w:val="20"/>
        </w:rPr>
      </w:pPr>
      <w:r w:rsidRPr="00D54BC4">
        <w:rPr>
          <w:i/>
          <w:iCs/>
          <w:sz w:val="20"/>
          <w:szCs w:val="20"/>
        </w:rPr>
        <w:t>Figura 1. Página generada por la herramienta APIDOC</w:t>
      </w:r>
    </w:p>
    <w:p w14:paraId="1D894319" w14:textId="77777777" w:rsidR="00D54BC4" w:rsidRPr="00C60F06" w:rsidRDefault="00D54BC4" w:rsidP="00D54BC4">
      <w:pPr>
        <w:pStyle w:val="Textoindependiente"/>
        <w:spacing w:line="360" w:lineRule="auto"/>
        <w:ind w:left="720"/>
        <w:rPr>
          <w:rFonts w:ascii="Times New Roman" w:hAnsi="Times New Roman"/>
          <w:b/>
          <w:sz w:val="20"/>
          <w:szCs w:val="20"/>
        </w:rPr>
      </w:pPr>
    </w:p>
    <w:p w14:paraId="346D6B54" w14:textId="13863262" w:rsidR="002C7DD2" w:rsidRPr="00C60F06" w:rsidRDefault="002C7DD2" w:rsidP="00C60F06">
      <w:pPr>
        <w:spacing w:after="200" w:line="360" w:lineRule="auto"/>
        <w:ind w:left="708" w:firstLine="12"/>
        <w:jc w:val="both"/>
        <w:rPr>
          <w:sz w:val="20"/>
          <w:szCs w:val="20"/>
          <w:lang w:val="es-MX"/>
        </w:rPr>
      </w:pPr>
      <w:r w:rsidRPr="002C7DD2">
        <w:rPr>
          <w:sz w:val="20"/>
          <w:szCs w:val="20"/>
        </w:rPr>
        <w:t xml:space="preserve">Durante la práctica preprofesional, las actividades se llevaron a cabo en el Departamento de Desarrollo </w:t>
      </w:r>
      <w:r>
        <w:rPr>
          <w:sz w:val="20"/>
          <w:szCs w:val="20"/>
        </w:rPr>
        <w:t>de la Empresa Ecuabamba CityTech SA</w:t>
      </w:r>
      <w:r w:rsidRPr="002C7DD2">
        <w:rPr>
          <w:sz w:val="20"/>
          <w:szCs w:val="20"/>
        </w:rPr>
        <w:t>, área encargada de implementar, documentar y mantener las APIs corporativas</w:t>
      </w:r>
      <w:r>
        <w:rPr>
          <w:sz w:val="20"/>
          <w:szCs w:val="20"/>
        </w:rPr>
        <w:t xml:space="preserve"> como lo es de la empresa Aseguradora del Sur</w:t>
      </w:r>
      <w:r w:rsidRPr="002C7DD2">
        <w:rPr>
          <w:sz w:val="20"/>
          <w:szCs w:val="20"/>
        </w:rPr>
        <w:t>, así como de gestionar la trazabilidad de procesos a través del registro de logs en diferentes aplicaciones empresariales. Este departamento trabaja de manera coordinada con otros equipos, como el de base de datos y el de soporte funcional, para garantizar que los servicios web estén correctamente documentados, probados y disponibles para su uso. Además, es el responsable de aplicar las políticas internas de desarrollo y estándares de codificación, asegurando que los proyectos cumplan con los lineamientos establecidos por la organización.</w:t>
      </w:r>
    </w:p>
    <w:p w14:paraId="00D1C862" w14:textId="46884F5F" w:rsidR="002C7DD2" w:rsidRDefault="002C7DD2" w:rsidP="001B08F4">
      <w:pPr>
        <w:pStyle w:val="Textoindependiente"/>
        <w:spacing w:line="360" w:lineRule="auto"/>
        <w:ind w:left="720"/>
        <w:rPr>
          <w:rFonts w:ascii="Times New Roman" w:hAnsi="Times New Roman"/>
          <w:sz w:val="20"/>
          <w:szCs w:val="20"/>
        </w:rPr>
      </w:pPr>
      <w:r w:rsidRPr="002C7DD2">
        <w:rPr>
          <w:rFonts w:ascii="Times New Roman" w:hAnsi="Times New Roman"/>
          <w:sz w:val="20"/>
          <w:szCs w:val="20"/>
        </w:rPr>
        <w:t>Las actividades desarrolladas incluyeron, en una primera fase, la documentación y registro de APIs dentro de una matriz de referencia, lo que implicó la revisión de los endpoints disponibles, su categorización y la incorporación de descripciones técnicas detalladas</w:t>
      </w:r>
      <w:r w:rsidR="00E45D1C">
        <w:rPr>
          <w:rFonts w:ascii="Times New Roman" w:hAnsi="Times New Roman"/>
          <w:sz w:val="20"/>
          <w:szCs w:val="20"/>
        </w:rPr>
        <w:t xml:space="preserve"> dentro de una matriz en Excel como se puede ver en la </w:t>
      </w:r>
      <w:r w:rsidR="005B22B6">
        <w:rPr>
          <w:rFonts w:ascii="Times New Roman" w:hAnsi="Times New Roman"/>
          <w:sz w:val="20"/>
          <w:szCs w:val="20"/>
        </w:rPr>
        <w:t>Figura</w:t>
      </w:r>
      <w:r w:rsidR="00E45D1C">
        <w:rPr>
          <w:rFonts w:ascii="Times New Roman" w:hAnsi="Times New Roman"/>
          <w:sz w:val="20"/>
          <w:szCs w:val="20"/>
        </w:rPr>
        <w:t xml:space="preserve"> </w:t>
      </w:r>
      <w:r w:rsidR="005B22B6">
        <w:rPr>
          <w:rFonts w:ascii="Times New Roman" w:hAnsi="Times New Roman"/>
          <w:sz w:val="20"/>
          <w:szCs w:val="20"/>
        </w:rPr>
        <w:t>2</w:t>
      </w:r>
      <w:r w:rsidRPr="002C7DD2">
        <w:rPr>
          <w:rFonts w:ascii="Times New Roman" w:hAnsi="Times New Roman"/>
          <w:sz w:val="20"/>
          <w:szCs w:val="20"/>
        </w:rPr>
        <w:t>. Posteriormente, se realizaron pruebas de funcionalidad de cada API utilizando Postman, verificando la correcta respuesta de los servicios y documentando los resultados obtenidos. En paralelo, se procedió a la carga y publicación de la documentación en la plataforma apidocs, asegurando que la información estuviera accesible y actualizada para el resto del equipo. Otra parte significativa del trabajo consistió en la implementación y configuración de logs en varios proyectos, diseñando una estructura estandarizada para los mensajes y configurando diferentes niveles de registro. Finalmente, se llevaron a cabo pruebas funcionales para validar tanto la correcta documentación de las APIs como la efectividad del sistema de logs.</w:t>
      </w:r>
    </w:p>
    <w:p w14:paraId="3E073189" w14:textId="77777777" w:rsidR="00E45D1C" w:rsidRDefault="00E45D1C" w:rsidP="00E45D1C">
      <w:pPr>
        <w:pStyle w:val="Textoindependiente"/>
        <w:spacing w:line="360" w:lineRule="auto"/>
        <w:rPr>
          <w:rFonts w:ascii="Times New Roman" w:hAnsi="Times New Roman"/>
          <w:sz w:val="20"/>
          <w:szCs w:val="20"/>
        </w:rPr>
      </w:pPr>
    </w:p>
    <w:p w14:paraId="2E9A51A2" w14:textId="49F45900" w:rsidR="00E45D1C" w:rsidRDefault="00E45D1C" w:rsidP="00E45D1C">
      <w:pPr>
        <w:pStyle w:val="Textoindependiente"/>
        <w:spacing w:line="360" w:lineRule="auto"/>
        <w:ind w:left="720"/>
        <w:jc w:val="center"/>
        <w:rPr>
          <w:rFonts w:ascii="Times New Roman" w:hAnsi="Times New Roman"/>
          <w:sz w:val="20"/>
          <w:szCs w:val="20"/>
        </w:rPr>
      </w:pPr>
      <w:r w:rsidRPr="00E45D1C">
        <w:rPr>
          <w:rFonts w:ascii="Times New Roman" w:hAnsi="Times New Roman"/>
          <w:noProof/>
          <w:sz w:val="20"/>
          <w:szCs w:val="20"/>
        </w:rPr>
        <w:lastRenderedPageBreak/>
        <w:drawing>
          <wp:inline distT="0" distB="0" distL="0" distR="0" wp14:anchorId="1F39D489" wp14:editId="7295BFAC">
            <wp:extent cx="4516887" cy="3141366"/>
            <wp:effectExtent l="0" t="0" r="0" b="0"/>
            <wp:docPr id="2037299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9430" name=""/>
                    <pic:cNvPicPr/>
                  </pic:nvPicPr>
                  <pic:blipFill rotWithShape="1">
                    <a:blip r:embed="rId11"/>
                    <a:srcRect l="1648"/>
                    <a:stretch>
                      <a:fillRect/>
                    </a:stretch>
                  </pic:blipFill>
                  <pic:spPr bwMode="auto">
                    <a:xfrm>
                      <a:off x="0" y="0"/>
                      <a:ext cx="4523782" cy="3146161"/>
                    </a:xfrm>
                    <a:prstGeom prst="rect">
                      <a:avLst/>
                    </a:prstGeom>
                    <a:ln>
                      <a:noFill/>
                    </a:ln>
                    <a:extLst>
                      <a:ext uri="{53640926-AAD7-44D8-BBD7-CCE9431645EC}">
                        <a14:shadowObscured xmlns:a14="http://schemas.microsoft.com/office/drawing/2010/main"/>
                      </a:ext>
                    </a:extLst>
                  </pic:spPr>
                </pic:pic>
              </a:graphicData>
            </a:graphic>
          </wp:inline>
        </w:drawing>
      </w:r>
    </w:p>
    <w:p w14:paraId="54DFD98C" w14:textId="708122CC" w:rsidR="00E45D1C" w:rsidRPr="00E45D1C" w:rsidRDefault="00E45D1C" w:rsidP="00E45D1C">
      <w:pPr>
        <w:pStyle w:val="Textoindependiente"/>
        <w:spacing w:line="360" w:lineRule="auto"/>
        <w:ind w:left="720"/>
        <w:jc w:val="center"/>
        <w:rPr>
          <w:rFonts w:ascii="Times New Roman" w:hAnsi="Times New Roman"/>
          <w:i/>
          <w:iCs/>
          <w:sz w:val="20"/>
          <w:szCs w:val="20"/>
        </w:rPr>
      </w:pPr>
      <w:r w:rsidRPr="00E45D1C">
        <w:rPr>
          <w:rFonts w:ascii="Times New Roman" w:hAnsi="Times New Roman"/>
          <w:i/>
          <w:iCs/>
          <w:sz w:val="20"/>
          <w:szCs w:val="20"/>
        </w:rPr>
        <w:t xml:space="preserve">Figura </w:t>
      </w:r>
      <w:r w:rsidR="00C60F06">
        <w:rPr>
          <w:rFonts w:ascii="Times New Roman" w:hAnsi="Times New Roman"/>
          <w:i/>
          <w:iCs/>
          <w:sz w:val="20"/>
          <w:szCs w:val="20"/>
        </w:rPr>
        <w:t>2</w:t>
      </w:r>
      <w:r w:rsidRPr="00E45D1C">
        <w:rPr>
          <w:rFonts w:ascii="Times New Roman" w:hAnsi="Times New Roman"/>
          <w:i/>
          <w:iCs/>
          <w:sz w:val="20"/>
          <w:szCs w:val="20"/>
        </w:rPr>
        <w:t>. Matriz de referencia de APIs actualizada con información del proyecto</w:t>
      </w:r>
    </w:p>
    <w:p w14:paraId="4FADC1AF" w14:textId="77777777" w:rsidR="009166BF" w:rsidRDefault="009166BF" w:rsidP="005B22B6">
      <w:pPr>
        <w:pStyle w:val="Textoindependiente"/>
        <w:spacing w:line="360" w:lineRule="auto"/>
        <w:rPr>
          <w:rFonts w:ascii="Times New Roman" w:hAnsi="Times New Roman"/>
          <w:sz w:val="20"/>
          <w:szCs w:val="20"/>
        </w:rPr>
      </w:pPr>
    </w:p>
    <w:p w14:paraId="1B15A3AA" w14:textId="6C4A3D22" w:rsidR="009166BF" w:rsidRDefault="009166BF" w:rsidP="009166BF">
      <w:pPr>
        <w:pStyle w:val="Textoindependiente"/>
        <w:spacing w:line="360" w:lineRule="auto"/>
        <w:ind w:left="720"/>
        <w:rPr>
          <w:rFonts w:ascii="Times New Roman" w:hAnsi="Times New Roman"/>
          <w:sz w:val="20"/>
          <w:szCs w:val="20"/>
        </w:rPr>
      </w:pPr>
      <w:r w:rsidRPr="009166BF">
        <w:rPr>
          <w:rFonts w:ascii="Times New Roman" w:hAnsi="Times New Roman"/>
          <w:sz w:val="20"/>
          <w:szCs w:val="20"/>
        </w:rPr>
        <w:t>Como parte del trabajo en la implementación de logs y pruebas funcionales, se realizó la creación y configuración de bases de datos en Oracle destinadas al almacenamiento de registros generados por los distintos procesos. En estas pruebas se verificó que cada evento registrado por el sistema fuera correctamente almacenado en tablas diseñadas para tal fin, permitiendo posteriormente su consulta y análisis. La evidencia incluye captura</w:t>
      </w:r>
      <w:r>
        <w:rPr>
          <w:rFonts w:ascii="Times New Roman" w:hAnsi="Times New Roman"/>
          <w:sz w:val="20"/>
          <w:szCs w:val="20"/>
        </w:rPr>
        <w:t>, Figura 3</w:t>
      </w:r>
      <w:r w:rsidRPr="009166BF">
        <w:rPr>
          <w:rFonts w:ascii="Times New Roman" w:hAnsi="Times New Roman"/>
          <w:sz w:val="20"/>
          <w:szCs w:val="20"/>
        </w:rPr>
        <w:t xml:space="preserve"> de las consultas realizadas desde Oracle SQL Developer, en donde se observan los registros generados por las pruebas, así como la estructura de las tablas y sus campos principales</w:t>
      </w:r>
      <w:r>
        <w:rPr>
          <w:rFonts w:ascii="Times New Roman" w:hAnsi="Times New Roman"/>
          <w:sz w:val="20"/>
          <w:szCs w:val="20"/>
        </w:rPr>
        <w:t>.</w:t>
      </w:r>
    </w:p>
    <w:p w14:paraId="6CCE65E4" w14:textId="77777777" w:rsidR="009166BF" w:rsidRDefault="009166BF" w:rsidP="009166BF">
      <w:pPr>
        <w:pStyle w:val="Textoindependiente"/>
        <w:spacing w:line="360" w:lineRule="auto"/>
        <w:ind w:left="720"/>
        <w:rPr>
          <w:rFonts w:ascii="Times New Roman" w:hAnsi="Times New Roman"/>
          <w:sz w:val="20"/>
          <w:szCs w:val="20"/>
        </w:rPr>
      </w:pPr>
    </w:p>
    <w:p w14:paraId="002C3E7C" w14:textId="17D2E8DC" w:rsidR="009166BF" w:rsidRDefault="009166BF" w:rsidP="00F01E5E">
      <w:pPr>
        <w:pStyle w:val="Textoindependiente"/>
        <w:spacing w:line="360" w:lineRule="auto"/>
        <w:ind w:left="720"/>
        <w:rPr>
          <w:rFonts w:ascii="Times New Roman" w:hAnsi="Times New Roman"/>
          <w:sz w:val="20"/>
          <w:szCs w:val="20"/>
        </w:rPr>
      </w:pPr>
      <w:r w:rsidRPr="009166BF">
        <w:rPr>
          <w:rFonts w:ascii="Times New Roman" w:hAnsi="Times New Roman"/>
          <w:noProof/>
          <w:sz w:val="20"/>
          <w:szCs w:val="20"/>
        </w:rPr>
        <w:drawing>
          <wp:inline distT="0" distB="0" distL="0" distR="0" wp14:anchorId="113C0E00" wp14:editId="7A3AE3C7">
            <wp:extent cx="5759450" cy="2739390"/>
            <wp:effectExtent l="0" t="0" r="0" b="0"/>
            <wp:docPr id="88932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2292" name=""/>
                    <pic:cNvPicPr/>
                  </pic:nvPicPr>
                  <pic:blipFill>
                    <a:blip r:embed="rId12"/>
                    <a:stretch>
                      <a:fillRect/>
                    </a:stretch>
                  </pic:blipFill>
                  <pic:spPr>
                    <a:xfrm>
                      <a:off x="0" y="0"/>
                      <a:ext cx="5759450" cy="2739390"/>
                    </a:xfrm>
                    <a:prstGeom prst="rect">
                      <a:avLst/>
                    </a:prstGeom>
                  </pic:spPr>
                </pic:pic>
              </a:graphicData>
            </a:graphic>
          </wp:inline>
        </w:drawing>
      </w:r>
    </w:p>
    <w:p w14:paraId="5E5421DE" w14:textId="2DDF8E75" w:rsidR="00F01E5E" w:rsidRPr="009166BF" w:rsidRDefault="009166BF" w:rsidP="009166BF">
      <w:pPr>
        <w:pStyle w:val="Textoindependiente"/>
        <w:spacing w:line="360" w:lineRule="auto"/>
        <w:ind w:left="720"/>
        <w:jc w:val="center"/>
        <w:rPr>
          <w:rFonts w:ascii="Times New Roman" w:hAnsi="Times New Roman"/>
          <w:i/>
          <w:iCs/>
          <w:sz w:val="20"/>
          <w:szCs w:val="20"/>
        </w:rPr>
      </w:pPr>
      <w:r w:rsidRPr="009166BF">
        <w:rPr>
          <w:rFonts w:ascii="Times New Roman" w:hAnsi="Times New Roman"/>
          <w:i/>
          <w:iCs/>
          <w:sz w:val="20"/>
          <w:szCs w:val="20"/>
        </w:rPr>
        <w:t xml:space="preserve">Figura </w:t>
      </w:r>
      <w:r>
        <w:rPr>
          <w:rFonts w:ascii="Times New Roman" w:hAnsi="Times New Roman"/>
          <w:i/>
          <w:iCs/>
          <w:sz w:val="20"/>
          <w:szCs w:val="20"/>
        </w:rPr>
        <w:t>3</w:t>
      </w:r>
      <w:r w:rsidRPr="009166BF">
        <w:rPr>
          <w:rFonts w:ascii="Times New Roman" w:hAnsi="Times New Roman"/>
          <w:i/>
          <w:iCs/>
          <w:sz w:val="20"/>
          <w:szCs w:val="20"/>
        </w:rPr>
        <w:t>. Ejemplo de almacenamiento de logs en base de datos Oracle durante la validación del proyecto</w:t>
      </w:r>
    </w:p>
    <w:p w14:paraId="21B639F1" w14:textId="098CA44A"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lastRenderedPageBreak/>
        <w:t>Dentro de las técnicas aplicadas, destacó el uso de pruebas de APIs mediante Postman, que permitió validar respuestas HTTP, estructuras JSON y tiempos de respuesta de los servicios</w:t>
      </w:r>
      <w:r w:rsidR="00C60F06">
        <w:rPr>
          <w:rFonts w:ascii="Times New Roman" w:hAnsi="Times New Roman"/>
          <w:sz w:val="20"/>
          <w:szCs w:val="20"/>
        </w:rPr>
        <w:t xml:space="preserve">, se observa de mejor manera en la Figura </w:t>
      </w:r>
      <w:r w:rsidR="009166BF">
        <w:rPr>
          <w:rFonts w:ascii="Times New Roman" w:hAnsi="Times New Roman"/>
          <w:sz w:val="20"/>
          <w:szCs w:val="20"/>
        </w:rPr>
        <w:t>4</w:t>
      </w:r>
      <w:r w:rsidRPr="00F01E5E">
        <w:rPr>
          <w:rFonts w:ascii="Times New Roman" w:hAnsi="Times New Roman"/>
          <w:sz w:val="20"/>
          <w:szCs w:val="20"/>
        </w:rPr>
        <w:t>. Para la gestión del código se trabajó con control de versiones en GitLab, utilizando ramas específicas por tarea y manteniendo un flujo de integración ordenado. La documentación técnica se elaboró en matrices Excel y posteriormente se migró a la plataforma apidocs. En cuanto al manejo de registros, se configuraron e implementaron logs con tecnologías como log4net y Serilog, integrándolos a proyectos desarrollados en .NET y conectados con bases de datos SQL Server y Oracle para almacenamiento centralizado. Además, se revisaron y ajustaron estándares de formato y políticas de logging para unificar criterios dentro de los proyectos.</w:t>
      </w:r>
    </w:p>
    <w:p w14:paraId="75E7C5FA" w14:textId="57043492" w:rsidR="00C60F06" w:rsidRDefault="00C60F06" w:rsidP="00C60F06">
      <w:pPr>
        <w:pStyle w:val="Textoindependiente"/>
        <w:spacing w:line="360" w:lineRule="auto"/>
        <w:ind w:left="720"/>
        <w:jc w:val="center"/>
        <w:rPr>
          <w:rFonts w:ascii="Times New Roman" w:hAnsi="Times New Roman"/>
          <w:sz w:val="20"/>
          <w:szCs w:val="20"/>
        </w:rPr>
      </w:pPr>
      <w:r w:rsidRPr="00C60F06">
        <w:rPr>
          <w:rFonts w:ascii="Times New Roman" w:hAnsi="Times New Roman"/>
          <w:noProof/>
          <w:sz w:val="20"/>
          <w:szCs w:val="20"/>
        </w:rPr>
        <w:drawing>
          <wp:inline distT="0" distB="0" distL="0" distR="0" wp14:anchorId="57619A3B" wp14:editId="503BF0FD">
            <wp:extent cx="4707027" cy="2485331"/>
            <wp:effectExtent l="0" t="0" r="0" b="0"/>
            <wp:docPr id="211161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53" name=""/>
                    <pic:cNvPicPr/>
                  </pic:nvPicPr>
                  <pic:blipFill>
                    <a:blip r:embed="rId13"/>
                    <a:stretch>
                      <a:fillRect/>
                    </a:stretch>
                  </pic:blipFill>
                  <pic:spPr>
                    <a:xfrm>
                      <a:off x="0" y="0"/>
                      <a:ext cx="4714512" cy="2489283"/>
                    </a:xfrm>
                    <a:prstGeom prst="rect">
                      <a:avLst/>
                    </a:prstGeom>
                  </pic:spPr>
                </pic:pic>
              </a:graphicData>
            </a:graphic>
          </wp:inline>
        </w:drawing>
      </w:r>
    </w:p>
    <w:p w14:paraId="3CD06959" w14:textId="365D3698" w:rsidR="00C60F06" w:rsidRPr="00C60F06" w:rsidRDefault="00C60F06" w:rsidP="00C60F06">
      <w:pPr>
        <w:pStyle w:val="Textoindependiente"/>
        <w:spacing w:line="360" w:lineRule="auto"/>
        <w:ind w:left="720"/>
        <w:jc w:val="center"/>
        <w:rPr>
          <w:rFonts w:ascii="Times New Roman" w:hAnsi="Times New Roman"/>
          <w:i/>
          <w:iCs/>
          <w:sz w:val="20"/>
          <w:szCs w:val="20"/>
        </w:rPr>
      </w:pPr>
      <w:r w:rsidRPr="00C60F06">
        <w:rPr>
          <w:rFonts w:ascii="Times New Roman" w:hAnsi="Times New Roman"/>
          <w:i/>
          <w:iCs/>
          <w:sz w:val="20"/>
          <w:szCs w:val="20"/>
        </w:rPr>
        <w:t xml:space="preserve">Figura </w:t>
      </w:r>
      <w:r w:rsidR="009166BF">
        <w:rPr>
          <w:rFonts w:ascii="Times New Roman" w:hAnsi="Times New Roman"/>
          <w:i/>
          <w:iCs/>
          <w:sz w:val="20"/>
          <w:szCs w:val="20"/>
        </w:rPr>
        <w:t>4</w:t>
      </w:r>
      <w:r w:rsidRPr="00C60F06">
        <w:rPr>
          <w:rFonts w:ascii="Times New Roman" w:hAnsi="Times New Roman"/>
          <w:i/>
          <w:iCs/>
          <w:sz w:val="20"/>
          <w:szCs w:val="20"/>
        </w:rPr>
        <w:t>. Ejecución de prueba de API en Postman para validación de respuesta</w:t>
      </w:r>
    </w:p>
    <w:p w14:paraId="5E44C4A7" w14:textId="676B1CAE" w:rsidR="009166BF" w:rsidRDefault="00F01E5E" w:rsidP="009166BF">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Para la realización de las actividades, se emplearon diversas herramientas tecnológicas y de software. Entre ellas, Postman para la validación de endpoints y ejecución de pruebas de APIs, Visual Studio para la codificación de funciones y métodos de logs, GitLab como sistema de control de versiones, SQL Server Management Studio y Oracle SQL Developer para la gestión y consulta de bases de datos. Las tecnologías principales utilizadas fueron .NET Framework, log4net y Serilog para el manejo de logs, y plataformas internas como apidocs para la publicación de documentación. Además, se contó con entornos de prueba locales y credenciales específicas para el acceso a servicios y bases de datos.</w:t>
      </w:r>
    </w:p>
    <w:p w14:paraId="5E4C0E4F" w14:textId="77777777" w:rsidR="00F01E5E" w:rsidRDefault="00F01E5E" w:rsidP="00F01E5E">
      <w:pPr>
        <w:pStyle w:val="Textoindependiente"/>
        <w:spacing w:line="360" w:lineRule="auto"/>
        <w:ind w:left="720"/>
        <w:rPr>
          <w:rFonts w:ascii="Times New Roman" w:hAnsi="Times New Roman"/>
          <w:sz w:val="20"/>
          <w:szCs w:val="20"/>
        </w:rPr>
      </w:pPr>
    </w:p>
    <w:p w14:paraId="41825BF1" w14:textId="50C8EBD4" w:rsidR="009166BF" w:rsidRDefault="009166BF" w:rsidP="00F01E5E">
      <w:pPr>
        <w:pStyle w:val="Textoindependiente"/>
        <w:spacing w:line="360" w:lineRule="auto"/>
        <w:ind w:left="720"/>
        <w:rPr>
          <w:rFonts w:ascii="Times New Roman" w:hAnsi="Times New Roman"/>
          <w:sz w:val="20"/>
          <w:szCs w:val="20"/>
        </w:rPr>
      </w:pPr>
      <w:r w:rsidRPr="009166BF">
        <w:rPr>
          <w:rFonts w:ascii="Times New Roman" w:hAnsi="Times New Roman"/>
          <w:sz w:val="20"/>
          <w:szCs w:val="20"/>
        </w:rPr>
        <w:t xml:space="preserve">Para la gestión del código y la colaboración en equipo, se utilizó GitLab como sistema de control de versiones. Este repositorio permitió trabajar con ramas específicas por actividad, manteniendo un historial claro de los cambios realizados y facilitando la integración con el flujo de trabajo de la empresa. Dentro de la evidencia se incluyen capturas de la interfaz de GitLab donde se observan los commits, merge requests y estructura de ramas utilizadas para los proyectos de documentación de APIs y de implementación de logs. Asimismo, se evidencia </w:t>
      </w:r>
      <w:r>
        <w:rPr>
          <w:rFonts w:ascii="Times New Roman" w:hAnsi="Times New Roman"/>
          <w:sz w:val="20"/>
          <w:szCs w:val="20"/>
        </w:rPr>
        <w:t xml:space="preserve">en la Figura 5 </w:t>
      </w:r>
      <w:r w:rsidRPr="009166BF">
        <w:rPr>
          <w:rFonts w:ascii="Times New Roman" w:hAnsi="Times New Roman"/>
          <w:sz w:val="20"/>
          <w:szCs w:val="20"/>
        </w:rPr>
        <w:t>el uso de comentarios y revisiones en los merge requests, como parte del proceso de control de calidad del código.</w:t>
      </w:r>
    </w:p>
    <w:p w14:paraId="25E46B9C" w14:textId="77777777" w:rsidR="009166BF" w:rsidRDefault="009166BF" w:rsidP="00F01E5E">
      <w:pPr>
        <w:pStyle w:val="Textoindependiente"/>
        <w:spacing w:line="360" w:lineRule="auto"/>
        <w:ind w:left="720"/>
        <w:rPr>
          <w:rFonts w:ascii="Times New Roman" w:hAnsi="Times New Roman"/>
          <w:sz w:val="20"/>
          <w:szCs w:val="20"/>
        </w:rPr>
      </w:pPr>
    </w:p>
    <w:p w14:paraId="0EB599DA" w14:textId="608AC85A" w:rsidR="009166BF" w:rsidRDefault="009166BF" w:rsidP="009166BF">
      <w:pPr>
        <w:pStyle w:val="Textoindependiente"/>
        <w:spacing w:line="360" w:lineRule="auto"/>
        <w:ind w:left="720"/>
        <w:jc w:val="center"/>
        <w:rPr>
          <w:rFonts w:ascii="Times New Roman" w:hAnsi="Times New Roman"/>
          <w:sz w:val="20"/>
          <w:szCs w:val="20"/>
        </w:rPr>
      </w:pPr>
      <w:r w:rsidRPr="009166BF">
        <w:rPr>
          <w:rFonts w:ascii="Times New Roman" w:hAnsi="Times New Roman"/>
          <w:noProof/>
          <w:sz w:val="20"/>
          <w:szCs w:val="20"/>
        </w:rPr>
        <w:lastRenderedPageBreak/>
        <w:drawing>
          <wp:inline distT="0" distB="0" distL="0" distR="0" wp14:anchorId="473514A3" wp14:editId="0CF02B39">
            <wp:extent cx="3927944" cy="1743106"/>
            <wp:effectExtent l="0" t="0" r="0" b="0"/>
            <wp:docPr id="2059162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2539" name=""/>
                    <pic:cNvPicPr/>
                  </pic:nvPicPr>
                  <pic:blipFill>
                    <a:blip r:embed="rId14"/>
                    <a:stretch>
                      <a:fillRect/>
                    </a:stretch>
                  </pic:blipFill>
                  <pic:spPr>
                    <a:xfrm>
                      <a:off x="0" y="0"/>
                      <a:ext cx="3936434" cy="1746874"/>
                    </a:xfrm>
                    <a:prstGeom prst="rect">
                      <a:avLst/>
                    </a:prstGeom>
                  </pic:spPr>
                </pic:pic>
              </a:graphicData>
            </a:graphic>
          </wp:inline>
        </w:drawing>
      </w:r>
    </w:p>
    <w:p w14:paraId="164ECDDE" w14:textId="7659D26A" w:rsidR="00F01E5E" w:rsidRPr="005B22B6" w:rsidRDefault="009166BF" w:rsidP="005B22B6">
      <w:pPr>
        <w:pStyle w:val="Textoindependiente"/>
        <w:spacing w:line="360" w:lineRule="auto"/>
        <w:ind w:left="720"/>
        <w:jc w:val="center"/>
        <w:rPr>
          <w:rFonts w:ascii="Times New Roman" w:hAnsi="Times New Roman"/>
          <w:i/>
          <w:iCs/>
          <w:sz w:val="20"/>
          <w:szCs w:val="20"/>
        </w:rPr>
      </w:pPr>
      <w:r w:rsidRPr="009166BF">
        <w:rPr>
          <w:rFonts w:ascii="Times New Roman" w:hAnsi="Times New Roman"/>
          <w:i/>
          <w:iCs/>
          <w:sz w:val="20"/>
          <w:szCs w:val="20"/>
        </w:rPr>
        <w:t>Figura 5. Registro de cambios y control de versiones en GitLab durante el desarrollo de las prácticas</w:t>
      </w:r>
    </w:p>
    <w:p w14:paraId="71EC48DF" w14:textId="67A53D8F"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A pesar de las limitaciones, se lograron resultados significativos. Entre ellos, la documentación integral y estandarizada de todas las APIs asignadas, lo que mejoró la accesibilidad y comprensión para el equipo. Asimismo, se implementaron y validaron logs funcionales en varios proyectos, incrementando la capacidad de monitoreo y trazabilidad de procesos. La creación de una estructura unificada para los mensajes de log y la correcta configuración de niveles permitió mejorar la calidad de la información registrada</w:t>
      </w:r>
      <w:r w:rsidR="00C60F06">
        <w:rPr>
          <w:rFonts w:ascii="Times New Roman" w:hAnsi="Times New Roman"/>
          <w:sz w:val="20"/>
          <w:szCs w:val="20"/>
        </w:rPr>
        <w:t xml:space="preserve"> como se puede observar en la Figura </w:t>
      </w:r>
      <w:r w:rsidR="009166BF">
        <w:rPr>
          <w:rFonts w:ascii="Times New Roman" w:hAnsi="Times New Roman"/>
          <w:sz w:val="20"/>
          <w:szCs w:val="20"/>
        </w:rPr>
        <w:t>6</w:t>
      </w:r>
      <w:r w:rsidRPr="00F01E5E">
        <w:rPr>
          <w:rFonts w:ascii="Times New Roman" w:hAnsi="Times New Roman"/>
          <w:sz w:val="20"/>
          <w:szCs w:val="20"/>
        </w:rPr>
        <w:t>. También se optimizó el flujo de trabajo en apidocs, reduciendo el tiempo necesario para publicar nueva documentación. En general, se fortaleció el trabajo colaborativo y se demostró capacidad de adaptación a diferentes entornos y tecnologías.</w:t>
      </w:r>
    </w:p>
    <w:p w14:paraId="333BBF0A" w14:textId="77777777" w:rsidR="009166BF" w:rsidRDefault="009166BF" w:rsidP="00F01E5E">
      <w:pPr>
        <w:pStyle w:val="Textoindependiente"/>
        <w:spacing w:line="360" w:lineRule="auto"/>
        <w:ind w:left="720"/>
        <w:rPr>
          <w:rFonts w:ascii="Times New Roman" w:hAnsi="Times New Roman"/>
          <w:sz w:val="20"/>
          <w:szCs w:val="20"/>
        </w:rPr>
      </w:pPr>
    </w:p>
    <w:p w14:paraId="21DCCC6B" w14:textId="155ACD90" w:rsidR="00C60F06" w:rsidRDefault="00C60F06" w:rsidP="00C60F06">
      <w:pPr>
        <w:pStyle w:val="Textoindependiente"/>
        <w:spacing w:line="360" w:lineRule="auto"/>
        <w:ind w:left="720"/>
        <w:jc w:val="center"/>
        <w:rPr>
          <w:rFonts w:ascii="Times New Roman" w:hAnsi="Times New Roman"/>
          <w:sz w:val="20"/>
          <w:szCs w:val="20"/>
        </w:rPr>
      </w:pPr>
      <w:r w:rsidRPr="00C60F06">
        <w:rPr>
          <w:rFonts w:ascii="Times New Roman" w:hAnsi="Times New Roman"/>
          <w:noProof/>
          <w:sz w:val="20"/>
          <w:szCs w:val="20"/>
        </w:rPr>
        <w:drawing>
          <wp:inline distT="0" distB="0" distL="0" distR="0" wp14:anchorId="578CC4AF" wp14:editId="280E4555">
            <wp:extent cx="4706499" cy="3497961"/>
            <wp:effectExtent l="0" t="0" r="0" b="0"/>
            <wp:docPr id="150201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1029" name=""/>
                    <pic:cNvPicPr/>
                  </pic:nvPicPr>
                  <pic:blipFill>
                    <a:blip r:embed="rId15"/>
                    <a:stretch>
                      <a:fillRect/>
                    </a:stretch>
                  </pic:blipFill>
                  <pic:spPr>
                    <a:xfrm>
                      <a:off x="0" y="0"/>
                      <a:ext cx="4719404" cy="3507553"/>
                    </a:xfrm>
                    <a:prstGeom prst="rect">
                      <a:avLst/>
                    </a:prstGeom>
                  </pic:spPr>
                </pic:pic>
              </a:graphicData>
            </a:graphic>
          </wp:inline>
        </w:drawing>
      </w:r>
    </w:p>
    <w:p w14:paraId="3D6843E0" w14:textId="707B7534" w:rsidR="00F01E5E" w:rsidRPr="00C60F06" w:rsidRDefault="00C60F06" w:rsidP="00C60F06">
      <w:pPr>
        <w:pStyle w:val="Textoindependiente"/>
        <w:spacing w:line="360" w:lineRule="auto"/>
        <w:ind w:left="720"/>
        <w:jc w:val="center"/>
        <w:rPr>
          <w:rFonts w:ascii="Times New Roman" w:hAnsi="Times New Roman"/>
          <w:i/>
          <w:iCs/>
          <w:sz w:val="20"/>
          <w:szCs w:val="20"/>
        </w:rPr>
      </w:pPr>
      <w:r w:rsidRPr="00C60F06">
        <w:rPr>
          <w:rFonts w:ascii="Times New Roman" w:hAnsi="Times New Roman"/>
          <w:i/>
          <w:iCs/>
          <w:sz w:val="20"/>
          <w:szCs w:val="20"/>
        </w:rPr>
        <w:t xml:space="preserve">Figura </w:t>
      </w:r>
      <w:r w:rsidR="009166BF">
        <w:rPr>
          <w:rFonts w:ascii="Times New Roman" w:hAnsi="Times New Roman"/>
          <w:i/>
          <w:iCs/>
          <w:sz w:val="20"/>
          <w:szCs w:val="20"/>
        </w:rPr>
        <w:t>6</w:t>
      </w:r>
      <w:r w:rsidRPr="00C60F06">
        <w:rPr>
          <w:rFonts w:ascii="Times New Roman" w:hAnsi="Times New Roman"/>
          <w:i/>
          <w:iCs/>
          <w:sz w:val="20"/>
          <w:szCs w:val="20"/>
        </w:rPr>
        <w:t>. Visualización de logs generados por procesos de comisiones en SQL Server</w:t>
      </w:r>
    </w:p>
    <w:p w14:paraId="0B94F040" w14:textId="142C599B"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Las evidencias gráficas recogen capturas</w:t>
      </w:r>
      <w:r w:rsidR="00C60F06">
        <w:rPr>
          <w:rFonts w:ascii="Times New Roman" w:hAnsi="Times New Roman"/>
          <w:sz w:val="20"/>
          <w:szCs w:val="20"/>
        </w:rPr>
        <w:t xml:space="preserve"> </w:t>
      </w:r>
      <w:r w:rsidRPr="00F01E5E">
        <w:rPr>
          <w:rFonts w:ascii="Times New Roman" w:hAnsi="Times New Roman"/>
          <w:sz w:val="20"/>
          <w:szCs w:val="20"/>
        </w:rPr>
        <w:t>generad</w:t>
      </w:r>
      <w:r w:rsidR="00C60F06">
        <w:rPr>
          <w:rFonts w:ascii="Times New Roman" w:hAnsi="Times New Roman"/>
          <w:sz w:val="20"/>
          <w:szCs w:val="20"/>
        </w:rPr>
        <w:t>a</w:t>
      </w:r>
      <w:r w:rsidRPr="00F01E5E">
        <w:rPr>
          <w:rFonts w:ascii="Times New Roman" w:hAnsi="Times New Roman"/>
          <w:sz w:val="20"/>
          <w:szCs w:val="20"/>
        </w:rPr>
        <w:t>s durante el proceso, que respaldan el trabajo realizado. Estas incluyen ejemplos de la matriz de referencia de APIs con la documentación actualizada, capturas de pruebas de endpoints en Postman</w:t>
      </w:r>
      <w:r w:rsidR="00C60F06">
        <w:rPr>
          <w:rFonts w:ascii="Times New Roman" w:hAnsi="Times New Roman"/>
          <w:sz w:val="20"/>
          <w:szCs w:val="20"/>
        </w:rPr>
        <w:t xml:space="preserve">, registro de las Apis dentro de la herramienta de ApiDOCS, cambios actualizados en el repositorio principal que maneja el equipo de trabajo dentro de </w:t>
      </w:r>
      <w:r w:rsidR="00C60F06">
        <w:rPr>
          <w:rFonts w:ascii="Times New Roman" w:hAnsi="Times New Roman"/>
          <w:sz w:val="20"/>
          <w:szCs w:val="20"/>
        </w:rPr>
        <w:lastRenderedPageBreak/>
        <w:t>Gitlab</w:t>
      </w:r>
      <w:r w:rsidRPr="00F01E5E">
        <w:rPr>
          <w:rFonts w:ascii="Times New Roman" w:hAnsi="Times New Roman"/>
          <w:sz w:val="20"/>
          <w:szCs w:val="20"/>
        </w:rPr>
        <w:t>, registros visuales de logs generados y almacenados en bases de datos SQL Server y Oracle. Cada imagen cuenta con su respectivo pie de figura para facilitar su interpretación y vinculación con la actividad descrita.</w:t>
      </w:r>
    </w:p>
    <w:p w14:paraId="27C88037" w14:textId="77777777" w:rsidR="00F01E5E" w:rsidRPr="00F01E5E" w:rsidRDefault="00F01E5E" w:rsidP="00F01E5E">
      <w:pPr>
        <w:pStyle w:val="Textoindependiente"/>
        <w:spacing w:line="360" w:lineRule="auto"/>
        <w:ind w:left="720"/>
        <w:rPr>
          <w:rFonts w:ascii="Times New Roman" w:hAnsi="Times New Roman"/>
          <w:sz w:val="20"/>
          <w:szCs w:val="20"/>
        </w:rPr>
      </w:pPr>
    </w:p>
    <w:p w14:paraId="6FE2A4A0" w14:textId="77777777" w:rsidR="0007427B" w:rsidRPr="00822BDE" w:rsidRDefault="0007427B" w:rsidP="001B08F4">
      <w:pPr>
        <w:pStyle w:val="Textoindependiente"/>
        <w:spacing w:line="360" w:lineRule="auto"/>
        <w:rPr>
          <w:rFonts w:ascii="Times New Roman" w:hAnsi="Times New Roman"/>
          <w:b/>
          <w:sz w:val="8"/>
          <w:szCs w:val="20"/>
        </w:rPr>
      </w:pPr>
    </w:p>
    <w:p w14:paraId="64D279B8"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63FFA282" w14:textId="77777777" w:rsidR="00A703A2" w:rsidRPr="00A703A2" w:rsidRDefault="00A703A2" w:rsidP="00A703A2">
      <w:pPr>
        <w:pStyle w:val="Textoindependiente"/>
        <w:spacing w:line="360" w:lineRule="auto"/>
        <w:ind w:left="720"/>
        <w:rPr>
          <w:rFonts w:ascii="Times New Roman" w:hAnsi="Times New Roman"/>
          <w:bCs/>
          <w:sz w:val="20"/>
          <w:szCs w:val="20"/>
        </w:rPr>
      </w:pPr>
      <w:r w:rsidRPr="00A703A2">
        <w:rPr>
          <w:rFonts w:ascii="Times New Roman" w:hAnsi="Times New Roman"/>
          <w:bCs/>
          <w:sz w:val="20"/>
          <w:szCs w:val="20"/>
        </w:rPr>
        <w:t>La documentación realizada con ApiDocs para las apis del proyecto de catálogos generó una comunicación mucho más accesible a los miembros del equipo de trabajo a la hora de trabajar con el mismo proyecto, de esta forma no se gastará demasiado tiempo entendiendo la estructura básica de las peticiones del proyecto.</w:t>
      </w:r>
      <w:r w:rsidRPr="00A703A2">
        <w:rPr>
          <w:rFonts w:ascii="Times New Roman" w:hAnsi="Times New Roman"/>
          <w:bCs/>
          <w:sz w:val="20"/>
          <w:szCs w:val="20"/>
        </w:rPr>
        <w:tab/>
      </w:r>
      <w:r w:rsidRPr="00A703A2">
        <w:rPr>
          <w:rFonts w:ascii="Times New Roman" w:hAnsi="Times New Roman"/>
          <w:bCs/>
          <w:sz w:val="20"/>
          <w:szCs w:val="20"/>
        </w:rPr>
        <w:tab/>
      </w:r>
      <w:r w:rsidRPr="00A703A2">
        <w:rPr>
          <w:rFonts w:ascii="Times New Roman" w:hAnsi="Times New Roman"/>
          <w:bCs/>
          <w:sz w:val="20"/>
          <w:szCs w:val="20"/>
        </w:rPr>
        <w:tab/>
      </w:r>
    </w:p>
    <w:p w14:paraId="610A3DFA" w14:textId="77777777" w:rsidR="00A703A2" w:rsidRPr="00A703A2" w:rsidRDefault="00A703A2" w:rsidP="00A703A2">
      <w:pPr>
        <w:pStyle w:val="Textoindependiente"/>
        <w:spacing w:line="360" w:lineRule="auto"/>
        <w:ind w:left="720"/>
        <w:rPr>
          <w:rFonts w:ascii="Times New Roman" w:hAnsi="Times New Roman"/>
          <w:bCs/>
          <w:sz w:val="20"/>
          <w:szCs w:val="20"/>
        </w:rPr>
      </w:pPr>
      <w:r w:rsidRPr="00A703A2">
        <w:rPr>
          <w:rFonts w:ascii="Times New Roman" w:hAnsi="Times New Roman"/>
          <w:bCs/>
          <w:sz w:val="20"/>
          <w:szCs w:val="20"/>
        </w:rPr>
        <w:t>En los proyectos de Comisiones, AsurApi.Comisiones y Cotizador-Fianzas, el haber refactorizado el código referente a los logs para manejarlos a un nivel de base de datos mejora el entendimiento de los procesos con respecto a cada uno de los proyectos, también presenta una forma de documentación para poder escalarla con mejoras significativas dependiendo de si la empresa lo requiera.</w:t>
      </w:r>
    </w:p>
    <w:p w14:paraId="6ECECED9" w14:textId="60F8771C" w:rsidR="00A703A2" w:rsidRPr="00A703A2" w:rsidRDefault="00A703A2" w:rsidP="00A703A2">
      <w:pPr>
        <w:pStyle w:val="Textoindependiente"/>
        <w:spacing w:line="360" w:lineRule="auto"/>
        <w:ind w:left="720"/>
        <w:rPr>
          <w:rFonts w:ascii="Times New Roman" w:hAnsi="Times New Roman"/>
          <w:bCs/>
          <w:sz w:val="20"/>
          <w:szCs w:val="20"/>
        </w:rPr>
      </w:pPr>
      <w:r w:rsidRPr="00A703A2">
        <w:rPr>
          <w:rFonts w:ascii="Times New Roman" w:hAnsi="Times New Roman"/>
          <w:bCs/>
          <w:sz w:val="20"/>
          <w:szCs w:val="20"/>
        </w:rPr>
        <w:t>La documentación de las apis del proyecto de Catálogos hechos con la herramienta ApiDocs ha mejorado el flujo de trabajo entre los miembros de equipo, evitando futuros conflictos con respecto al funcionamiento de cada api y la potenciación de los logs hace que se generen ciclos cortos de entrega haciendo que los resultados tengan mayor visibilidad y retroalimentación continua.</w:t>
      </w:r>
    </w:p>
    <w:p w14:paraId="514290E5" w14:textId="2D4C9A79"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64CD9B54" w14:textId="77777777" w:rsidR="00A703A2" w:rsidRPr="00A703A2" w:rsidRDefault="00A703A2" w:rsidP="00A703A2">
      <w:pPr>
        <w:pStyle w:val="Textoindependiente"/>
        <w:spacing w:line="360" w:lineRule="auto"/>
        <w:ind w:left="720"/>
        <w:rPr>
          <w:rFonts w:ascii="Times New Roman" w:hAnsi="Times New Roman"/>
          <w:sz w:val="20"/>
          <w:szCs w:val="20"/>
        </w:rPr>
      </w:pPr>
      <w:r w:rsidRPr="00A703A2">
        <w:rPr>
          <w:rFonts w:ascii="Times New Roman" w:hAnsi="Times New Roman"/>
          <w:sz w:val="20"/>
          <w:szCs w:val="20"/>
        </w:rPr>
        <w:t xml:space="preserve">Mantener y fortalecer el uso de apiDoc como herramienta estándar para la documentación de APIs en todos los proyectos de la organización, asegurando que cada nuevo desarrollo o actualización incluya su respectiva documentación automatizada. </w:t>
      </w:r>
    </w:p>
    <w:p w14:paraId="3ECCC606" w14:textId="77777777" w:rsidR="00A703A2" w:rsidRPr="00A703A2" w:rsidRDefault="00A703A2" w:rsidP="00A703A2">
      <w:pPr>
        <w:pStyle w:val="Textoindependiente"/>
        <w:spacing w:line="360" w:lineRule="auto"/>
        <w:ind w:left="720"/>
        <w:rPr>
          <w:rFonts w:ascii="Times New Roman" w:hAnsi="Times New Roman"/>
          <w:sz w:val="20"/>
          <w:szCs w:val="20"/>
        </w:rPr>
      </w:pPr>
      <w:r w:rsidRPr="00A703A2">
        <w:rPr>
          <w:rFonts w:ascii="Times New Roman" w:hAnsi="Times New Roman"/>
          <w:sz w:val="20"/>
          <w:szCs w:val="20"/>
        </w:rPr>
        <w:t xml:space="preserve">Consolidar la estrategia de manejo de logs a nivel de base de datos, definiendo lineamientos claros para su implementación y almacenamiento con el fin de facilitar el análisis, la trazabilidad y la escalabilidad futura. </w:t>
      </w:r>
    </w:p>
    <w:p w14:paraId="01BD7BA2" w14:textId="50D5AC38" w:rsidR="00D561BF" w:rsidRPr="00822BDE" w:rsidRDefault="00A703A2" w:rsidP="00A703A2">
      <w:pPr>
        <w:pStyle w:val="Textoindependiente"/>
        <w:spacing w:line="360" w:lineRule="auto"/>
        <w:ind w:left="720"/>
        <w:rPr>
          <w:rFonts w:ascii="Times New Roman" w:hAnsi="Times New Roman"/>
          <w:sz w:val="20"/>
          <w:szCs w:val="20"/>
        </w:rPr>
      </w:pPr>
      <w:r w:rsidRPr="00A703A2">
        <w:rPr>
          <w:rFonts w:ascii="Times New Roman" w:hAnsi="Times New Roman"/>
          <w:sz w:val="20"/>
          <w:szCs w:val="20"/>
        </w:rPr>
        <w:t>Estandarizar con apiDocs en los procesos de documentación y mejora de sistemas, aprovechando sus ciclos cortos para garantizar entregas constantes, visibilidad de avances y retroalimentación temprana, incrementando así la calidad y el valor entregado en cada iteración.</w:t>
      </w:r>
    </w:p>
    <w:p w14:paraId="5D3CB28B" w14:textId="77777777" w:rsidR="00D561BF" w:rsidRPr="00822BDE" w:rsidRDefault="00D561BF" w:rsidP="001B08F4">
      <w:pPr>
        <w:pStyle w:val="Textoindependiente"/>
        <w:spacing w:line="360" w:lineRule="auto"/>
        <w:ind w:left="720"/>
        <w:rPr>
          <w:rFonts w:ascii="Times New Roman" w:hAnsi="Times New Roman"/>
          <w:sz w:val="10"/>
          <w:szCs w:val="20"/>
        </w:rPr>
      </w:pPr>
    </w:p>
    <w:p w14:paraId="0C7D25C3" w14:textId="77777777" w:rsidR="00F14D4F" w:rsidRPr="00822BDE" w:rsidRDefault="00F14D4F" w:rsidP="001B08F4">
      <w:pPr>
        <w:pStyle w:val="Prrafodelista"/>
        <w:spacing w:line="360" w:lineRule="auto"/>
        <w:ind w:left="1068"/>
        <w:jc w:val="both"/>
        <w:rPr>
          <w:sz w:val="20"/>
          <w:szCs w:val="20"/>
        </w:rPr>
      </w:pPr>
    </w:p>
    <w:p w14:paraId="5C0450F5" w14:textId="36F3433D" w:rsidR="00C21188" w:rsidRPr="00884017" w:rsidRDefault="00C21188" w:rsidP="00884017">
      <w:pPr>
        <w:spacing w:line="360" w:lineRule="auto"/>
        <w:jc w:val="both"/>
        <w:rPr>
          <w:i/>
          <w:sz w:val="20"/>
          <w:szCs w:val="20"/>
        </w:rPr>
      </w:pPr>
    </w:p>
    <w:sectPr w:rsidR="00C21188" w:rsidRPr="00884017" w:rsidSect="00C1255A">
      <w:headerReference w:type="default" r:id="rId16"/>
      <w:footerReference w:type="default" r:id="rId17"/>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C6EF9" w14:textId="77777777" w:rsidR="000E65B8" w:rsidRDefault="000E65B8" w:rsidP="0025133F">
      <w:r>
        <w:separator/>
      </w:r>
    </w:p>
  </w:endnote>
  <w:endnote w:type="continuationSeparator" w:id="0">
    <w:p w14:paraId="0BEA8BB7" w14:textId="77777777" w:rsidR="000E65B8" w:rsidRDefault="000E65B8"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B0B7"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58022CA7"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6677EA24"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15E615D"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980F9" w14:textId="77777777" w:rsidR="000E65B8" w:rsidRDefault="000E65B8" w:rsidP="0025133F">
      <w:r>
        <w:separator/>
      </w:r>
    </w:p>
  </w:footnote>
  <w:footnote w:type="continuationSeparator" w:id="0">
    <w:p w14:paraId="3E007495" w14:textId="77777777" w:rsidR="000E65B8" w:rsidRDefault="000E65B8" w:rsidP="0025133F">
      <w:r>
        <w:continuationSeparator/>
      </w:r>
    </w:p>
  </w:footnote>
  <w:footnote w:id="1">
    <w:p w14:paraId="38FBCD0E"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erá realizado y firmado  por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 </w:t>
      </w:r>
      <w:r w:rsidRPr="007C5697">
        <w:rPr>
          <w:rFonts w:ascii="Arial" w:hAnsi="Arial" w:cs="Arial"/>
          <w:b/>
          <w:sz w:val="16"/>
          <w:szCs w:val="16"/>
          <w:lang w:val="es-ES_tradnl"/>
        </w:rPr>
        <w:t xml:space="preserve"> al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79066" w14:textId="77777777" w:rsidR="0025133F" w:rsidRDefault="00612CF7" w:rsidP="005E7A4D">
    <w:pPr>
      <w:pStyle w:val="Encabezado"/>
    </w:pPr>
    <w:r>
      <w:rPr>
        <w:noProof/>
        <w:lang w:val="es-EC" w:eastAsia="es-EC"/>
      </w:rPr>
      <w:drawing>
        <wp:inline distT="0" distB="0" distL="0" distR="0" wp14:anchorId="3980BFFD" wp14:editId="1B522255">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28B82A0"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4.75pt;height:16.5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2136751136">
    <w:abstractNumId w:val="7"/>
  </w:num>
  <w:num w:numId="2" w16cid:durableId="2016954028">
    <w:abstractNumId w:val="0"/>
  </w:num>
  <w:num w:numId="3" w16cid:durableId="376662683">
    <w:abstractNumId w:val="5"/>
  </w:num>
  <w:num w:numId="4" w16cid:durableId="83377179">
    <w:abstractNumId w:val="4"/>
  </w:num>
  <w:num w:numId="5" w16cid:durableId="2118137855">
    <w:abstractNumId w:val="2"/>
  </w:num>
  <w:num w:numId="6" w16cid:durableId="1162699593">
    <w:abstractNumId w:val="1"/>
  </w:num>
  <w:num w:numId="7" w16cid:durableId="352734775">
    <w:abstractNumId w:val="6"/>
  </w:num>
  <w:num w:numId="8" w16cid:durableId="475219713">
    <w:abstractNumId w:val="3"/>
  </w:num>
  <w:num w:numId="9" w16cid:durableId="1978028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16518"/>
    <w:rsid w:val="00043F81"/>
    <w:rsid w:val="00045EF5"/>
    <w:rsid w:val="00047F87"/>
    <w:rsid w:val="00061E64"/>
    <w:rsid w:val="0007427B"/>
    <w:rsid w:val="00090F24"/>
    <w:rsid w:val="000942A3"/>
    <w:rsid w:val="000B6F54"/>
    <w:rsid w:val="000C56C8"/>
    <w:rsid w:val="000D3977"/>
    <w:rsid w:val="000D5DA4"/>
    <w:rsid w:val="000E65B8"/>
    <w:rsid w:val="00100081"/>
    <w:rsid w:val="001303E4"/>
    <w:rsid w:val="00184D2A"/>
    <w:rsid w:val="00184E15"/>
    <w:rsid w:val="00192F95"/>
    <w:rsid w:val="001A6195"/>
    <w:rsid w:val="001B08F4"/>
    <w:rsid w:val="001E00D2"/>
    <w:rsid w:val="001E2961"/>
    <w:rsid w:val="001E53B0"/>
    <w:rsid w:val="00207F2A"/>
    <w:rsid w:val="00243A1C"/>
    <w:rsid w:val="0025133F"/>
    <w:rsid w:val="00262A54"/>
    <w:rsid w:val="00267DE0"/>
    <w:rsid w:val="002708B9"/>
    <w:rsid w:val="00273F42"/>
    <w:rsid w:val="002C099D"/>
    <w:rsid w:val="002C5BF3"/>
    <w:rsid w:val="002C7DD2"/>
    <w:rsid w:val="002D682E"/>
    <w:rsid w:val="002E5122"/>
    <w:rsid w:val="00314FC4"/>
    <w:rsid w:val="00327F8A"/>
    <w:rsid w:val="00380943"/>
    <w:rsid w:val="00392510"/>
    <w:rsid w:val="003A4041"/>
    <w:rsid w:val="003A69CD"/>
    <w:rsid w:val="003A6D9B"/>
    <w:rsid w:val="00414EF7"/>
    <w:rsid w:val="0042064B"/>
    <w:rsid w:val="00426A04"/>
    <w:rsid w:val="004359E0"/>
    <w:rsid w:val="00441728"/>
    <w:rsid w:val="00463B5A"/>
    <w:rsid w:val="00497ED1"/>
    <w:rsid w:val="004A4D33"/>
    <w:rsid w:val="004A68CD"/>
    <w:rsid w:val="004D03CB"/>
    <w:rsid w:val="004E2F17"/>
    <w:rsid w:val="004F0A7A"/>
    <w:rsid w:val="00524B09"/>
    <w:rsid w:val="00524B24"/>
    <w:rsid w:val="00530F28"/>
    <w:rsid w:val="00532D18"/>
    <w:rsid w:val="0054370F"/>
    <w:rsid w:val="005550A8"/>
    <w:rsid w:val="00586177"/>
    <w:rsid w:val="005B1F28"/>
    <w:rsid w:val="005B22B6"/>
    <w:rsid w:val="005D3FD6"/>
    <w:rsid w:val="005E7A4D"/>
    <w:rsid w:val="0060061E"/>
    <w:rsid w:val="0060514A"/>
    <w:rsid w:val="00611CB3"/>
    <w:rsid w:val="00612CF7"/>
    <w:rsid w:val="00623435"/>
    <w:rsid w:val="00624175"/>
    <w:rsid w:val="00642F85"/>
    <w:rsid w:val="00673E57"/>
    <w:rsid w:val="0069477A"/>
    <w:rsid w:val="006A18B3"/>
    <w:rsid w:val="006A6981"/>
    <w:rsid w:val="006C2280"/>
    <w:rsid w:val="006C36B9"/>
    <w:rsid w:val="006D0193"/>
    <w:rsid w:val="006E3F47"/>
    <w:rsid w:val="00705147"/>
    <w:rsid w:val="007122DD"/>
    <w:rsid w:val="007472A5"/>
    <w:rsid w:val="00761E43"/>
    <w:rsid w:val="007943F4"/>
    <w:rsid w:val="007B0DA8"/>
    <w:rsid w:val="007B4417"/>
    <w:rsid w:val="007B7371"/>
    <w:rsid w:val="007C5697"/>
    <w:rsid w:val="007D5E28"/>
    <w:rsid w:val="007E6432"/>
    <w:rsid w:val="007E68CE"/>
    <w:rsid w:val="0081394C"/>
    <w:rsid w:val="00822843"/>
    <w:rsid w:val="00822BDE"/>
    <w:rsid w:val="00850CBA"/>
    <w:rsid w:val="00881AAF"/>
    <w:rsid w:val="00884017"/>
    <w:rsid w:val="008962C0"/>
    <w:rsid w:val="008A6BED"/>
    <w:rsid w:val="008F21A3"/>
    <w:rsid w:val="00907210"/>
    <w:rsid w:val="009166BF"/>
    <w:rsid w:val="0091743C"/>
    <w:rsid w:val="009205B0"/>
    <w:rsid w:val="00925E6C"/>
    <w:rsid w:val="00927C40"/>
    <w:rsid w:val="0094793A"/>
    <w:rsid w:val="009552F5"/>
    <w:rsid w:val="009718E1"/>
    <w:rsid w:val="009844A0"/>
    <w:rsid w:val="00993338"/>
    <w:rsid w:val="00995E47"/>
    <w:rsid w:val="009E4033"/>
    <w:rsid w:val="009F25FD"/>
    <w:rsid w:val="009F399F"/>
    <w:rsid w:val="00A22301"/>
    <w:rsid w:val="00A32E07"/>
    <w:rsid w:val="00A42093"/>
    <w:rsid w:val="00A452C3"/>
    <w:rsid w:val="00A5571E"/>
    <w:rsid w:val="00A61D54"/>
    <w:rsid w:val="00A61E3A"/>
    <w:rsid w:val="00A703A2"/>
    <w:rsid w:val="00A90665"/>
    <w:rsid w:val="00AB35C1"/>
    <w:rsid w:val="00AE16F5"/>
    <w:rsid w:val="00AE2637"/>
    <w:rsid w:val="00AF7A67"/>
    <w:rsid w:val="00AF7E9A"/>
    <w:rsid w:val="00B01C47"/>
    <w:rsid w:val="00B21A01"/>
    <w:rsid w:val="00B34678"/>
    <w:rsid w:val="00B61505"/>
    <w:rsid w:val="00B62976"/>
    <w:rsid w:val="00B83919"/>
    <w:rsid w:val="00B91ABF"/>
    <w:rsid w:val="00BB6438"/>
    <w:rsid w:val="00BD2979"/>
    <w:rsid w:val="00BE1E52"/>
    <w:rsid w:val="00BE75E2"/>
    <w:rsid w:val="00C1255A"/>
    <w:rsid w:val="00C21188"/>
    <w:rsid w:val="00C2217A"/>
    <w:rsid w:val="00C23246"/>
    <w:rsid w:val="00C43998"/>
    <w:rsid w:val="00C60F06"/>
    <w:rsid w:val="00C759B3"/>
    <w:rsid w:val="00C9132B"/>
    <w:rsid w:val="00CA5989"/>
    <w:rsid w:val="00CA60DB"/>
    <w:rsid w:val="00CB504B"/>
    <w:rsid w:val="00CB6B00"/>
    <w:rsid w:val="00CC6A8A"/>
    <w:rsid w:val="00CD270D"/>
    <w:rsid w:val="00CE7DBC"/>
    <w:rsid w:val="00CE7E02"/>
    <w:rsid w:val="00D00737"/>
    <w:rsid w:val="00D432CB"/>
    <w:rsid w:val="00D45BF4"/>
    <w:rsid w:val="00D54BC4"/>
    <w:rsid w:val="00D561BF"/>
    <w:rsid w:val="00D72EB9"/>
    <w:rsid w:val="00D9200C"/>
    <w:rsid w:val="00DD72E2"/>
    <w:rsid w:val="00E15432"/>
    <w:rsid w:val="00E1717E"/>
    <w:rsid w:val="00E22D37"/>
    <w:rsid w:val="00E35821"/>
    <w:rsid w:val="00E45D1C"/>
    <w:rsid w:val="00E45DDD"/>
    <w:rsid w:val="00E50963"/>
    <w:rsid w:val="00E56BEA"/>
    <w:rsid w:val="00E873F4"/>
    <w:rsid w:val="00F01E5E"/>
    <w:rsid w:val="00F14D4F"/>
    <w:rsid w:val="00F22592"/>
    <w:rsid w:val="00F22F8C"/>
    <w:rsid w:val="00F2642D"/>
    <w:rsid w:val="00F4353E"/>
    <w:rsid w:val="00F50C68"/>
    <w:rsid w:val="00F64314"/>
    <w:rsid w:val="00F92792"/>
    <w:rsid w:val="00FD0D77"/>
    <w:rsid w:val="00FD2A8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9B2D21"/>
  <w15:docId w15:val="{1483C86A-0893-4F10-8F98-EF999744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1780</Words>
  <Characters>9793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Allan Pillajo</cp:lastModifiedBy>
  <cp:revision>64</cp:revision>
  <dcterms:created xsi:type="dcterms:W3CDTF">2016-07-01T22:13:00Z</dcterms:created>
  <dcterms:modified xsi:type="dcterms:W3CDTF">2025-08-14T01:12:00Z</dcterms:modified>
</cp:coreProperties>
</file>