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B389" w14:textId="2D41CA93" w:rsidR="00811BB5" w:rsidRDefault="00811BB5" w:rsidP="00811BB5"/>
    <w:p w14:paraId="5005445D" w14:textId="002B0F16" w:rsidR="00811BB5" w:rsidRDefault="00811BB5" w:rsidP="00811BB5">
      <w:r>
        <w:t>RESUILTADOS DE APRENDIZAJE DE LA CARRERA DE SOFTWARE</w:t>
      </w:r>
    </w:p>
    <w:p w14:paraId="0EEE7EC2" w14:textId="77777777" w:rsidR="00811BB5" w:rsidRPr="00EC67FB" w:rsidRDefault="00811BB5" w:rsidP="00811BB5"/>
    <w:p w14:paraId="14CE98B7" w14:textId="60C7D724" w:rsidR="00811BB5" w:rsidRPr="00EC67FB" w:rsidRDefault="00811BB5" w:rsidP="00811BB5">
      <w:r w:rsidRPr="00EC67FB">
        <w:t>Conocimiento y comprensión de las matemáticas y otras ciencias básicas inherentes a su especialidad de</w:t>
      </w:r>
    </w:p>
    <w:p w14:paraId="54C56764" w14:textId="77777777" w:rsidR="00811BB5" w:rsidRPr="00EC67FB" w:rsidRDefault="00811BB5" w:rsidP="00811BB5">
      <w:r w:rsidRPr="00EC67FB">
        <w:t>ingeniería, en un nivel que permita adquirir el resto de las competencias del título.</w:t>
      </w:r>
    </w:p>
    <w:p w14:paraId="0261FEBC" w14:textId="77777777" w:rsidR="00811BB5" w:rsidRPr="00EC67FB" w:rsidRDefault="00811BB5" w:rsidP="00811BB5"/>
    <w:p w14:paraId="29513720" w14:textId="7FC58689" w:rsidR="00811BB5" w:rsidRDefault="00811BB5" w:rsidP="00811BB5">
      <w:r w:rsidRPr="00EC67FB">
        <w:t xml:space="preserve">Capacidad para proyectar, diseñar y desarrollar productos </w:t>
      </w:r>
      <w:proofErr w:type="spellStart"/>
      <w:r w:rsidRPr="00EC67FB">
        <w:t>comple</w:t>
      </w:r>
      <w:proofErr w:type="spellEnd"/>
      <w:r w:rsidRPr="00EC67FB">
        <w:t>” s (piezas, componentes, productos acaba</w:t>
      </w:r>
      <w:r w:rsidRPr="00811BB5">
        <w:t xml:space="preserve"> </w:t>
      </w:r>
      <w:r w:rsidRPr="00EC67FB">
        <w:t>dos, etc.</w:t>
      </w:r>
    </w:p>
    <w:p w14:paraId="57C73692" w14:textId="77777777" w:rsidR="00811BB5" w:rsidRPr="00EC67FB" w:rsidRDefault="00811BB5" w:rsidP="00811BB5"/>
    <w:p w14:paraId="083ECCDD" w14:textId="77777777" w:rsidR="00811BB5" w:rsidRPr="00EC67FB" w:rsidRDefault="00811BB5" w:rsidP="00811BB5">
      <w:r w:rsidRPr="00EC67FB">
        <w:t>Capacidad de proyecto utilizando algún conocimiento de vanguardia de su especialidad de ingeniería.</w:t>
      </w:r>
    </w:p>
    <w:p w14:paraId="6C45F88C" w14:textId="77777777" w:rsidR="00811BB5" w:rsidRPr="00EC67FB" w:rsidRDefault="00811BB5" w:rsidP="00811BB5"/>
    <w:p w14:paraId="535D10E3" w14:textId="3CA19923" w:rsidR="00811BB5" w:rsidRDefault="00811BB5" w:rsidP="00811BB5">
      <w:r w:rsidRPr="00EC67FB">
        <w:t>Capacidad para realizar búsquedas bibliográficas, consultar y utilizar con criterio bases de datos y otras fuentes de información, para llevar a cabo simulación y análisis con el objetivo de realizar investigaciones sobre temas técnicos de su especialidad.</w:t>
      </w:r>
    </w:p>
    <w:p w14:paraId="1E7CB726" w14:textId="77777777" w:rsidR="00811BB5" w:rsidRPr="00EC67FB" w:rsidRDefault="00811BB5" w:rsidP="00811BB5"/>
    <w:p w14:paraId="345DC263" w14:textId="77777777" w:rsidR="00811BB5" w:rsidRPr="00EC67FB" w:rsidRDefault="00811BB5" w:rsidP="00811BB5">
      <w:r w:rsidRPr="00EC67FB">
        <w:t>Capacidad para consultar y aplicar códigos de buena práctica y de seguridad de su especialidad.</w:t>
      </w:r>
    </w:p>
    <w:p w14:paraId="20FAD8D1" w14:textId="3801995F" w:rsidR="00811BB5" w:rsidRPr="00EC67FB" w:rsidRDefault="00811BB5" w:rsidP="00811BB5">
      <w:r w:rsidRPr="00EC67FB">
        <w:t>Capacidad y destreza para proyectar y levar a cabo investigaciones experimentales, interpretar resultados</w:t>
      </w:r>
      <w:r>
        <w:t xml:space="preserve"> </w:t>
      </w:r>
      <w:r w:rsidRPr="00EC67FB">
        <w:t>y llegar a conclusiones en su campo de estudio.</w:t>
      </w:r>
    </w:p>
    <w:p w14:paraId="525C8977" w14:textId="77777777" w:rsidR="00811BB5" w:rsidRPr="00EC67FB" w:rsidRDefault="00811BB5" w:rsidP="00811BB5"/>
    <w:p w14:paraId="76D79741" w14:textId="5DE25D7D" w:rsidR="00811BB5" w:rsidRDefault="00811BB5" w:rsidP="00811BB5">
      <w:r w:rsidRPr="00EC67FB">
        <w:t>Comprensión de las técnicas aplicables y métodos de análisis, proyecto e investigación y sus (imitaciones en el</w:t>
      </w:r>
      <w:r>
        <w:t xml:space="preserve"> </w:t>
      </w:r>
      <w:r w:rsidRPr="00EC67FB">
        <w:t>ámbito de su especialidad.</w:t>
      </w:r>
    </w:p>
    <w:p w14:paraId="50296EE2" w14:textId="77777777" w:rsidR="00811BB5" w:rsidRPr="00EC67FB" w:rsidRDefault="00811BB5" w:rsidP="00811BB5"/>
    <w:p w14:paraId="47D29332" w14:textId="608FB236" w:rsidR="00811BB5" w:rsidRDefault="00811BB5" w:rsidP="00811BB5">
      <w:r w:rsidRPr="00EC67FB">
        <w:t>Competencia práctica para resolver problemas complejos, realizar proyectos complejos de ingeniería y llevar a cabo investigaciones propias de su especialidad.</w:t>
      </w:r>
    </w:p>
    <w:p w14:paraId="5E80C4DD" w14:textId="77777777" w:rsidR="00811BB5" w:rsidRDefault="00811BB5" w:rsidP="00811BB5"/>
    <w:p w14:paraId="0D9500A1" w14:textId="438B9FDD" w:rsidR="00811BB5" w:rsidRPr="00EC67FB" w:rsidRDefault="00811BB5" w:rsidP="00811BB5">
      <w:r w:rsidRPr="00EC67FB">
        <w:t>Conocimiento de las implicaciones sociales, de salud y seguridad, ambientales, económicas e industriales de la práctica de la ingeniería.</w:t>
      </w:r>
    </w:p>
    <w:p w14:paraId="2845CF78" w14:textId="77777777" w:rsidR="00811BB5" w:rsidRPr="00EC67FB" w:rsidRDefault="00811BB5" w:rsidP="00811BB5">
      <w:r w:rsidRPr="00EC67FB">
        <w:t>Ideas generales sobre cuestiones económicas, de organización y de gestión {como gestión de proyectos, gestión del riesgo y del cambio) en el contexto industrial y de empresa.</w:t>
      </w:r>
    </w:p>
    <w:p w14:paraId="1935042A" w14:textId="77777777" w:rsidR="00811BB5" w:rsidRPr="00EC67FB" w:rsidRDefault="00811BB5" w:rsidP="00811BB5"/>
    <w:p w14:paraId="2FD58B42" w14:textId="29029D96" w:rsidR="00811BB5" w:rsidRDefault="00811BB5" w:rsidP="00811BB5">
      <w:r w:rsidRPr="00EC67FB">
        <w:t>Capacidad de recoger e interpretar datos y manejar conceptos complejos dentro de su especialidad, para</w:t>
      </w:r>
      <w:r>
        <w:t xml:space="preserve"> </w:t>
      </w:r>
      <w:r w:rsidRPr="00EC67FB">
        <w:t>emitir juicios que impliquen reflexión sobre temas éticos y sociales.</w:t>
      </w:r>
    </w:p>
    <w:p w14:paraId="646451CA" w14:textId="77777777" w:rsidR="00811BB5" w:rsidRPr="00EC67FB" w:rsidRDefault="00811BB5" w:rsidP="00811BB5"/>
    <w:p w14:paraId="2E4C4236" w14:textId="77777777" w:rsidR="00811BB5" w:rsidRPr="00EC67FB" w:rsidRDefault="00811BB5" w:rsidP="00811BB5">
      <w:r w:rsidRPr="00EC67FB">
        <w:t>Capacidad de gestionar complejas actividades técnicas o profesionales o proyectos de su especialidad, responsabilizándose de la toma de decisiones.</w:t>
      </w:r>
    </w:p>
    <w:p w14:paraId="3E94E649" w14:textId="77777777" w:rsidR="00811BB5" w:rsidRPr="00EC67FB" w:rsidRDefault="00811BB5" w:rsidP="00811BB5"/>
    <w:p w14:paraId="26E74249" w14:textId="2234371D" w:rsidR="00811BB5" w:rsidRDefault="00811BB5" w:rsidP="00811BB5">
      <w:r w:rsidRPr="00EC67FB">
        <w:t>Capacidad para comunicar eficazmente información, ideas, problemas y soluciones en el ámbito de</w:t>
      </w:r>
      <w:r>
        <w:t xml:space="preserve"> </w:t>
      </w:r>
      <w:r w:rsidRPr="00EC67FB">
        <w:t>ingeniera y con la sociedad en general.</w:t>
      </w:r>
    </w:p>
    <w:p w14:paraId="48330523" w14:textId="77777777" w:rsidR="00811BB5" w:rsidRPr="00EC67FB" w:rsidRDefault="00811BB5" w:rsidP="00811BB5"/>
    <w:p w14:paraId="10E69EE6" w14:textId="77777777" w:rsidR="00811BB5" w:rsidRPr="00EC67FB" w:rsidRDefault="00811BB5" w:rsidP="00811BB5">
      <w:r w:rsidRPr="00EC67FB">
        <w:t>Capacidad para funcionar eficazmente en contextos nacionales e internacionales, de forma individual y en equipo y cooperar tanto con ingenieros corno con personas de otras disciplinas.</w:t>
      </w:r>
    </w:p>
    <w:p w14:paraId="320963AE" w14:textId="77777777" w:rsidR="00811BB5" w:rsidRDefault="00811BB5" w:rsidP="00811BB5"/>
    <w:p w14:paraId="2D19DD2E" w14:textId="22CD1E20" w:rsidR="00811BB5" w:rsidRPr="00EC67FB" w:rsidRDefault="00811BB5" w:rsidP="00811BB5">
      <w:r w:rsidRPr="00EC67FB">
        <w:t>Capacidad para estar al día en las novedades en ciencia y tecnología.</w:t>
      </w:r>
    </w:p>
    <w:p w14:paraId="3A543092" w14:textId="77777777" w:rsidR="00410098" w:rsidRPr="00410098" w:rsidRDefault="00410098" w:rsidP="00410098"/>
    <w:sectPr w:rsidR="00410098" w:rsidRPr="00410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610D"/>
    <w:multiLevelType w:val="multilevel"/>
    <w:tmpl w:val="11AE83C6"/>
    <w:lvl w:ilvl="0">
      <w:start w:val="6"/>
      <w:numFmt w:val="decimal"/>
      <w:lvlText w:val="%1"/>
      <w:lvlJc w:val="left"/>
      <w:pPr>
        <w:ind w:left="2043" w:hanging="35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43" w:hanging="35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1"/>
        <w:szCs w:val="21"/>
        <w:lang w:val="es-ES" w:eastAsia="en-US" w:bidi="ar-SA"/>
      </w:rPr>
    </w:lvl>
    <w:lvl w:ilvl="2">
      <w:numFmt w:val="bullet"/>
      <w:lvlText w:val="•"/>
      <w:lvlJc w:val="left"/>
      <w:pPr>
        <w:ind w:left="4014" w:hanging="35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002" w:hanging="35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89" w:hanging="35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976" w:hanging="35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64" w:hanging="35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51" w:hanging="35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938" w:hanging="353"/>
      </w:pPr>
      <w:rPr>
        <w:rFonts w:hint="default"/>
        <w:lang w:val="es-ES" w:eastAsia="en-US" w:bidi="ar-SA"/>
      </w:rPr>
    </w:lvl>
  </w:abstractNum>
  <w:abstractNum w:abstractNumId="1" w15:restartNumberingAfterBreak="0">
    <w:nsid w:val="2F2F4FBF"/>
    <w:multiLevelType w:val="multilevel"/>
    <w:tmpl w:val="22BCE352"/>
    <w:lvl w:ilvl="0">
      <w:start w:val="2"/>
      <w:numFmt w:val="decimal"/>
      <w:lvlText w:val="%1"/>
      <w:lvlJc w:val="left"/>
      <w:pPr>
        <w:ind w:left="2029" w:hanging="33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29" w:hanging="337"/>
        <w:jc w:val="left"/>
      </w:pPr>
      <w:rPr>
        <w:rFonts w:hint="default"/>
        <w:spacing w:val="-1"/>
        <w:w w:val="99"/>
        <w:lang w:val="es-ES" w:eastAsia="en-US" w:bidi="ar-SA"/>
      </w:rPr>
    </w:lvl>
    <w:lvl w:ilvl="2">
      <w:numFmt w:val="bullet"/>
      <w:lvlText w:val="•"/>
      <w:lvlJc w:val="left"/>
      <w:pPr>
        <w:ind w:left="3998" w:hanging="33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988" w:hanging="33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77" w:hanging="33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966" w:hanging="33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56" w:hanging="33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45" w:hanging="33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934" w:hanging="337"/>
      </w:pPr>
      <w:rPr>
        <w:rFonts w:hint="default"/>
        <w:lang w:val="es-ES" w:eastAsia="en-US" w:bidi="ar-SA"/>
      </w:rPr>
    </w:lvl>
  </w:abstractNum>
  <w:abstractNum w:abstractNumId="2" w15:restartNumberingAfterBreak="0">
    <w:nsid w:val="319B33D8"/>
    <w:multiLevelType w:val="multilevel"/>
    <w:tmpl w:val="623650F6"/>
    <w:lvl w:ilvl="0">
      <w:start w:val="3"/>
      <w:numFmt w:val="decimal"/>
      <w:lvlText w:val="%1"/>
      <w:lvlJc w:val="left"/>
      <w:pPr>
        <w:ind w:left="2043" w:hanging="35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43" w:hanging="35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1"/>
        <w:szCs w:val="21"/>
        <w:lang w:val="es-ES" w:eastAsia="en-US" w:bidi="ar-SA"/>
      </w:rPr>
    </w:lvl>
    <w:lvl w:ilvl="2">
      <w:numFmt w:val="bullet"/>
      <w:lvlText w:val="•"/>
      <w:lvlJc w:val="left"/>
      <w:pPr>
        <w:ind w:left="4014" w:hanging="35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002" w:hanging="3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89" w:hanging="3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976" w:hanging="3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64" w:hanging="3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51" w:hanging="3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938" w:hanging="354"/>
      </w:pPr>
      <w:rPr>
        <w:rFonts w:hint="default"/>
        <w:lang w:val="es-ES" w:eastAsia="en-US" w:bidi="ar-SA"/>
      </w:rPr>
    </w:lvl>
  </w:abstractNum>
  <w:abstractNum w:abstractNumId="3" w15:restartNumberingAfterBreak="0">
    <w:nsid w:val="334E7922"/>
    <w:multiLevelType w:val="multilevel"/>
    <w:tmpl w:val="AF3AB11C"/>
    <w:lvl w:ilvl="0">
      <w:start w:val="4"/>
      <w:numFmt w:val="decimal"/>
      <w:lvlText w:val="%1"/>
      <w:lvlJc w:val="left"/>
      <w:pPr>
        <w:ind w:left="1686" w:hanging="35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86" w:hanging="357"/>
        <w:jc w:val="left"/>
      </w:pPr>
      <w:rPr>
        <w:rFonts w:hint="default"/>
        <w:spacing w:val="-1"/>
        <w:w w:val="97"/>
        <w:lang w:val="es-ES" w:eastAsia="en-US" w:bidi="ar-SA"/>
      </w:rPr>
    </w:lvl>
    <w:lvl w:ilvl="2">
      <w:numFmt w:val="bullet"/>
      <w:lvlText w:val="•"/>
      <w:lvlJc w:val="left"/>
      <w:pPr>
        <w:ind w:left="3726" w:hanging="3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750" w:hanging="3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73" w:hanging="3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96" w:hanging="3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20" w:hanging="3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843" w:hanging="3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66" w:hanging="357"/>
      </w:pPr>
      <w:rPr>
        <w:rFonts w:hint="default"/>
        <w:lang w:val="es-ES" w:eastAsia="en-US" w:bidi="ar-SA"/>
      </w:rPr>
    </w:lvl>
  </w:abstractNum>
  <w:abstractNum w:abstractNumId="4" w15:restartNumberingAfterBreak="0">
    <w:nsid w:val="3B1C5CEE"/>
    <w:multiLevelType w:val="multilevel"/>
    <w:tmpl w:val="BC2A4802"/>
    <w:lvl w:ilvl="0">
      <w:start w:val="5"/>
      <w:numFmt w:val="decimal"/>
      <w:lvlText w:val="%1"/>
      <w:lvlJc w:val="left"/>
      <w:pPr>
        <w:ind w:left="2032" w:hanging="34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132" w:hanging="343"/>
        <w:jc w:val="left"/>
      </w:pPr>
      <w:rPr>
        <w:rFonts w:hint="default"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4014" w:hanging="3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002" w:hanging="3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89" w:hanging="3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976" w:hanging="3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64" w:hanging="3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51" w:hanging="3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938" w:hanging="343"/>
      </w:pPr>
      <w:rPr>
        <w:rFonts w:hint="default"/>
        <w:lang w:val="es-ES" w:eastAsia="en-US" w:bidi="ar-SA"/>
      </w:rPr>
    </w:lvl>
  </w:abstractNum>
  <w:abstractNum w:abstractNumId="5" w15:restartNumberingAfterBreak="0">
    <w:nsid w:val="420A2C72"/>
    <w:multiLevelType w:val="multilevel"/>
    <w:tmpl w:val="B15A4DFC"/>
    <w:lvl w:ilvl="0">
      <w:start w:val="7"/>
      <w:numFmt w:val="decimal"/>
      <w:lvlText w:val="%1"/>
      <w:lvlJc w:val="left"/>
      <w:pPr>
        <w:ind w:left="2091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91" w:hanging="403"/>
        <w:jc w:val="left"/>
      </w:pPr>
      <w:rPr>
        <w:rFonts w:hint="default"/>
        <w:spacing w:val="-1"/>
        <w:w w:val="101"/>
        <w:lang w:val="es-ES" w:eastAsia="en-US" w:bidi="ar-SA"/>
      </w:rPr>
    </w:lvl>
    <w:lvl w:ilvl="2">
      <w:numFmt w:val="bullet"/>
      <w:lvlText w:val="•"/>
      <w:lvlJc w:val="left"/>
      <w:pPr>
        <w:ind w:left="4062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044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025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006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88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69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950" w:hanging="403"/>
      </w:pPr>
      <w:rPr>
        <w:rFonts w:hint="default"/>
        <w:lang w:val="es-ES" w:eastAsia="en-US" w:bidi="ar-SA"/>
      </w:rPr>
    </w:lvl>
  </w:abstractNum>
  <w:abstractNum w:abstractNumId="6" w15:restartNumberingAfterBreak="0">
    <w:nsid w:val="69BC18C6"/>
    <w:multiLevelType w:val="multilevel"/>
    <w:tmpl w:val="25745466"/>
    <w:lvl w:ilvl="0">
      <w:start w:val="1"/>
      <w:numFmt w:val="decimal"/>
      <w:lvlText w:val="%1"/>
      <w:lvlJc w:val="left"/>
      <w:pPr>
        <w:ind w:left="2063" w:hanging="38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63" w:hanging="38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6"/>
        <w:sz w:val="21"/>
        <w:szCs w:val="21"/>
        <w:lang w:val="es-ES" w:eastAsia="en-US" w:bidi="ar-SA"/>
      </w:rPr>
    </w:lvl>
    <w:lvl w:ilvl="2">
      <w:numFmt w:val="bullet"/>
      <w:lvlText w:val="•"/>
      <w:lvlJc w:val="left"/>
      <w:pPr>
        <w:ind w:left="4030" w:hanging="38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016" w:hanging="3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001" w:hanging="3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986" w:hanging="3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72" w:hanging="3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57" w:hanging="3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942" w:hanging="387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98"/>
    <w:rsid w:val="0034397C"/>
    <w:rsid w:val="00410098"/>
    <w:rsid w:val="00811BB5"/>
    <w:rsid w:val="009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B073"/>
  <w15:chartTrackingRefBased/>
  <w15:docId w15:val="{D2322304-3890-48F0-8BA3-3140D9DA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9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410098"/>
    <w:pPr>
      <w:spacing w:line="219" w:lineRule="exact"/>
      <w:ind w:left="1690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0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098"/>
    <w:rPr>
      <w:rFonts w:ascii="Arial" w:eastAsia="Arial" w:hAnsi="Arial" w:cs="Arial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410098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10098"/>
    <w:rPr>
      <w:rFonts w:ascii="Arial" w:eastAsia="Arial" w:hAnsi="Arial" w:cs="Arial"/>
      <w:sz w:val="21"/>
      <w:szCs w:val="21"/>
      <w:lang w:val="es-ES"/>
    </w:rPr>
  </w:style>
  <w:style w:type="paragraph" w:styleId="Prrafodelista">
    <w:name w:val="List Paragraph"/>
    <w:basedOn w:val="Normal"/>
    <w:uiPriority w:val="1"/>
    <w:qFormat/>
    <w:rsid w:val="00410098"/>
    <w:pPr>
      <w:ind w:left="2041" w:hanging="3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100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JENNY ALEXANDRA RUIZ ROBALINO</dc:creator>
  <cp:keywords/>
  <dc:description/>
  <cp:lastModifiedBy>MSc. JENNY ALEXANDRA RUIZ ROBALINO</cp:lastModifiedBy>
  <cp:revision>1</cp:revision>
  <dcterms:created xsi:type="dcterms:W3CDTF">2024-08-22T14:46:00Z</dcterms:created>
  <dcterms:modified xsi:type="dcterms:W3CDTF">2024-08-22T15:41:00Z</dcterms:modified>
</cp:coreProperties>
</file>