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圖片與外部連結</w:t>
      </w:r>
    </w:p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資產後方包含</w:t>
      </w:r>
      <w:hyperlink r:id="rId10">
        <w:r>
          <w:t>外部參考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invalid/rust-off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