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DD3F" w14:textId="24FBD4EC" w:rsidR="003A26D9" w:rsidRDefault="003A26D9" w:rsidP="00FB579A">
      <w:pPr>
        <w:pStyle w:val="Title"/>
        <w:ind w:firstLine="0"/>
      </w:pPr>
      <w:r>
        <w:t>Guía Rápida de Usuario para el Simulador Orbital</w:t>
      </w:r>
    </w:p>
    <w:p w14:paraId="4CE2DDC2" w14:textId="59D53DD8" w:rsidR="00BF5B08" w:rsidRPr="00BF5B08" w:rsidRDefault="00BF5B08" w:rsidP="00BF5B08">
      <w:r>
        <w:t xml:space="preserve">La presente guía resume las configuraciones principales necesarias para utilizar el simulador y ejecutar campañas de simulación representativas. Se describen las variables de inicialización, los modelos físicos disponibles y las distintas opciones de configuración. El objetivo es proporcionar una referencia operativa rápida que permita identificar de manera clara qué parámetros controlan cada aspecto del modelo y cómo modificar escenarios de simulación de forma consistente. </w:t>
      </w:r>
      <w:r>
        <w:t>Al final del documento</w:t>
      </w:r>
      <w:r>
        <w:t>, se incluyen tablas resumen con las variables principales de inicialización y los modelos de perturbaciones.</w:t>
      </w:r>
    </w:p>
    <w:p w14:paraId="192E9522" w14:textId="21544623" w:rsidR="00F21A4E" w:rsidRPr="003A26D9" w:rsidRDefault="00F21A4E" w:rsidP="00FB579A">
      <w:r w:rsidRPr="003A26D9">
        <w:t>El punto de entrada operativo del simulador es INIT_parametros.m. Ese script define todas las condiciones iniciales (órbita y actitud) y activa/configura modelos (gravedad, atmósfera, geomagnetismo, SRP) mediante variables del workspace</w:t>
      </w:r>
      <w:r w:rsidR="004A05AD">
        <w:t xml:space="preserve">. </w:t>
      </w:r>
      <w:r w:rsidRPr="003A26D9">
        <w:t xml:space="preserve">Al </w:t>
      </w:r>
      <w:r w:rsidRPr="00164853">
        <w:t>correr la simulación, se ejecuta este init y con eso queda determinado qué escenario físico</w:t>
      </w:r>
      <w:r w:rsidRPr="003A26D9">
        <w:rPr>
          <w:i/>
          <w:iCs/>
        </w:rPr>
        <w:t xml:space="preserve"> </w:t>
      </w:r>
      <w:r w:rsidRPr="00164853">
        <w:t>se está propagando.</w:t>
      </w:r>
    </w:p>
    <w:p w14:paraId="6B8139DB" w14:textId="041D0F74" w:rsidR="00F21A4E" w:rsidRPr="00F21A4E" w:rsidRDefault="00F21A4E" w:rsidP="00FB579A">
      <w:r w:rsidRPr="00812866">
        <w:t xml:space="preserve">A continuación </w:t>
      </w:r>
      <w:r w:rsidR="004A05AD" w:rsidRPr="00812866">
        <w:t>se deja</w:t>
      </w:r>
      <w:r w:rsidRPr="00812866">
        <w:t xml:space="preserve"> explicación por bloques, enfocada en qué controla cada </w:t>
      </w:r>
      <w:r w:rsidR="00812866" w:rsidRPr="00812866">
        <w:t>parámetro</w:t>
      </w:r>
      <w:r w:rsidRPr="00812866">
        <w:t xml:space="preserve">, </w:t>
      </w:r>
      <w:r w:rsidR="00812866" w:rsidRPr="00812866">
        <w:t xml:space="preserve">cuáles son modificables </w:t>
      </w:r>
      <w:r w:rsidRPr="00812866">
        <w:t xml:space="preserve">y </w:t>
      </w:r>
      <w:r w:rsidR="00812866" w:rsidRPr="00812866">
        <w:t>valores típicos/esperados</w:t>
      </w:r>
      <w:r w:rsidRPr="00812866">
        <w:t>.</w:t>
      </w:r>
      <w:r w:rsidR="00BF5B08">
        <w:t xml:space="preserve"> </w:t>
      </w:r>
    </w:p>
    <w:p w14:paraId="57956E55" w14:textId="77777777" w:rsidR="00F21A4E" w:rsidRPr="00F21A4E" w:rsidRDefault="00F21A4E" w:rsidP="00FB579A">
      <w:pPr>
        <w:pStyle w:val="Heading2"/>
      </w:pPr>
      <w:r w:rsidRPr="00F21A4E">
        <w:t>1) Parámetros del satélite</w:t>
      </w:r>
    </w:p>
    <w:p w14:paraId="1AB6A2C0" w14:textId="5250B0A3" w:rsidR="00F21A4E" w:rsidRPr="00F21A4E" w:rsidRDefault="00F21A4E" w:rsidP="00FB579A">
      <w:r w:rsidRPr="00F21A4E">
        <w:t xml:space="preserve">Este bloque fija </w:t>
      </w:r>
      <w:r w:rsidR="00AC6281">
        <w:t>las características</w:t>
      </w:r>
      <w:r w:rsidRPr="00F21A4E">
        <w:t xml:space="preserve"> del satélite para los modelos de fuerzas/</w:t>
      </w:r>
      <w:r w:rsidR="00FB579A">
        <w:t>torques</w:t>
      </w:r>
      <w:r w:rsidRPr="00F21A4E">
        <w:t>.</w:t>
      </w:r>
    </w:p>
    <w:p w14:paraId="6B8E5A7E" w14:textId="77777777" w:rsidR="00F21A4E" w:rsidRPr="00F21A4E" w:rsidRDefault="00F21A4E" w:rsidP="00FB579A">
      <w:pPr>
        <w:pStyle w:val="ListParagraph"/>
        <w:numPr>
          <w:ilvl w:val="0"/>
          <w:numId w:val="12"/>
        </w:numPr>
      </w:pPr>
      <w:r w:rsidRPr="00F21A4E">
        <w:t>Masa</w:t>
      </w:r>
    </w:p>
    <w:p w14:paraId="4F327D32" w14:textId="7727FCFA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m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kg</m:t>
            </m:r>
          </m:e>
        </m:d>
      </m:oMath>
      <w:r w:rsidR="000D31D3">
        <w:t xml:space="preserve"> </w:t>
      </w:r>
      <w:r w:rsidR="000D31D3" w:rsidRPr="000D31D3">
        <w:t>[escalar]</w:t>
      </w:r>
      <w:r w:rsidRPr="00F21A4E">
        <w:t xml:space="preserve">: </w:t>
      </w:r>
      <w:r w:rsidR="00A40036">
        <w:t>esencial</w:t>
      </w:r>
      <w:r w:rsidRPr="00F21A4E">
        <w:t xml:space="preserve"> en la dinámica traslacional</w:t>
      </w:r>
      <w:r w:rsidR="00AF3C54">
        <w:t xml:space="preserve"> para calcular la aceleración a partir del cálculo de fuerzas</w:t>
      </w:r>
      <w:r w:rsidRPr="00F21A4E">
        <w:t>.</w:t>
      </w:r>
    </w:p>
    <w:p w14:paraId="5EF9D6E1" w14:textId="77777777" w:rsidR="00F21A4E" w:rsidRPr="00F21A4E" w:rsidRDefault="00F21A4E" w:rsidP="00FB579A">
      <w:pPr>
        <w:pStyle w:val="ListParagraph"/>
        <w:numPr>
          <w:ilvl w:val="0"/>
          <w:numId w:val="12"/>
        </w:numPr>
      </w:pPr>
      <w:r w:rsidRPr="00F21A4E">
        <w:t>Geometría y área efectiva</w:t>
      </w:r>
    </w:p>
    <w:p w14:paraId="31B56F46" w14:textId="41EEAC6A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[3x1]</m:t>
        </m:r>
      </m:oMath>
      <w:r w:rsidRPr="00F21A4E">
        <w:t>: dimensiones principales.</w:t>
      </w:r>
    </w:p>
    <w:p w14:paraId="187A9BBC" w14:textId="26167ED2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A_transversal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[m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][3x1]</m:t>
        </m:r>
      </m:oMath>
      <w:r w:rsidRPr="00F21A4E">
        <w:t>: áreas “frontal por eje”. Se usa para construir el área proyectada según el modelo de forma.</w:t>
      </w:r>
      <w:r w:rsidR="00D47701">
        <w:t xml:space="preserve"> En caso de usar modelo Cannonball, el primer valor define el área </w:t>
      </w:r>
      <w:r w:rsidR="008C70AE">
        <w:t>constante.</w:t>
      </w:r>
    </w:p>
    <w:p w14:paraId="32B543D4" w14:textId="025E493C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>SAT_SHAPE:</w:t>
      </w:r>
      <w:r w:rsidR="008C70AE">
        <w:t xml:space="preserve"> modelo de área utilizado</w:t>
      </w:r>
    </w:p>
    <w:p w14:paraId="6EF7EF42" w14:textId="16E045C9" w:rsidR="00F21A4E" w:rsidRPr="00F21A4E" w:rsidRDefault="00F21A4E" w:rsidP="00FB579A">
      <w:pPr>
        <w:pStyle w:val="ListParagraph"/>
        <w:numPr>
          <w:ilvl w:val="2"/>
          <w:numId w:val="12"/>
        </w:numPr>
      </w:pPr>
      <w:r w:rsidRPr="00F21A4E">
        <w:t xml:space="preserve">1 = Cannonball: el área efectiva se toma </w:t>
      </w:r>
      <w:r w:rsidRPr="008C70AE">
        <w:t>constante</w:t>
      </w:r>
      <w:r w:rsidRPr="00F21A4E">
        <w:t xml:space="preserve"> (A_transversal(1)), lo que hace </w:t>
      </w:r>
      <w:r w:rsidR="00635F16">
        <w:t xml:space="preserve">que </w:t>
      </w:r>
      <w:r w:rsidR="0042427B">
        <w:t>el drag dependa únicamente de la densidad</w:t>
      </w:r>
      <w:r w:rsidR="000C2382">
        <w:t xml:space="preserve"> y</w:t>
      </w:r>
      <w:r w:rsidR="0042427B">
        <w:t xml:space="preserve"> la velocidad relativa a la atmósfera</w:t>
      </w:r>
      <w:r w:rsidR="000C2382">
        <w:t xml:space="preserve"> como variables.</w:t>
      </w:r>
    </w:p>
    <w:p w14:paraId="38A2AF9D" w14:textId="65D693B1" w:rsidR="00F21A4E" w:rsidRPr="00F21A4E" w:rsidRDefault="00F21A4E" w:rsidP="00FB579A">
      <w:pPr>
        <w:pStyle w:val="ListParagraph"/>
        <w:numPr>
          <w:ilvl w:val="2"/>
          <w:numId w:val="12"/>
        </w:numPr>
      </w:pPr>
      <w:r w:rsidRPr="00F21A4E">
        <w:lastRenderedPageBreak/>
        <w:t xml:space="preserve">2 = Prisma: </w:t>
      </w:r>
      <w:r w:rsidR="00A14F30">
        <w:t>se calcula el</w:t>
      </w:r>
      <w:r w:rsidRPr="00F21A4E">
        <w:t xml:space="preserve"> área proyectada con </w:t>
      </w:r>
      <w:r w:rsidR="00A14F30">
        <w:t xml:space="preserve">la </w:t>
      </w:r>
      <w:r w:rsidRPr="00F21A4E">
        <w:t>actitud</w:t>
      </w:r>
      <w:r w:rsidR="00A14F30">
        <w:t>.</w:t>
      </w:r>
    </w:p>
    <w:p w14:paraId="5437DE98" w14:textId="77777777" w:rsidR="00F21A4E" w:rsidRPr="00F21A4E" w:rsidRDefault="00F21A4E" w:rsidP="00FB579A">
      <w:pPr>
        <w:pStyle w:val="ListParagraph"/>
        <w:numPr>
          <w:ilvl w:val="0"/>
          <w:numId w:val="12"/>
        </w:numPr>
      </w:pPr>
      <w:r w:rsidRPr="00F21A4E">
        <w:t>Inercia</w:t>
      </w:r>
    </w:p>
    <w:p w14:paraId="7E634EC6" w14:textId="593A2797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I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kg⋅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[3x3]</m:t>
        </m:r>
      </m:oMath>
      <w:r w:rsidRPr="00F21A4E">
        <w:t xml:space="preserve">: matriz de inercia (en BODY). Afecta directamente la dinámica rotacional y </w:t>
      </w:r>
      <w:r w:rsidR="007D1B59">
        <w:t>el cálculo</w:t>
      </w:r>
      <w:r w:rsidRPr="00F21A4E">
        <w:t xml:space="preserve"> de torque </w:t>
      </w:r>
      <w:r w:rsidR="00FB579A">
        <w:t>por gradiente de gravedad</w:t>
      </w:r>
      <w:r w:rsidRPr="00F21A4E">
        <w:t>.</w:t>
      </w:r>
    </w:p>
    <w:p w14:paraId="42D1EECD" w14:textId="77777777" w:rsidR="00F21A4E" w:rsidRPr="00F21A4E" w:rsidRDefault="00F21A4E" w:rsidP="00FB579A">
      <w:pPr>
        <w:pStyle w:val="ListParagraph"/>
        <w:numPr>
          <w:ilvl w:val="0"/>
          <w:numId w:val="12"/>
        </w:numPr>
      </w:pPr>
      <w:r w:rsidRPr="00F21A4E">
        <w:t>Dipolo residual</w:t>
      </w:r>
    </w:p>
    <w:p w14:paraId="0AC30578" w14:textId="40F80266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m_res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[3x1]</m:t>
        </m:r>
      </m:oMath>
      <w:r w:rsidRPr="00F21A4E">
        <w:t xml:space="preserve">: define el torque magnético </w:t>
      </w:r>
      <w:r w:rsidR="007D1B59">
        <w:t xml:space="preserve">a partir del dipolo </w:t>
      </w:r>
      <w:r w:rsidRPr="00F21A4E">
        <w:t xml:space="preserve">residual τ = m_res × B. </w:t>
      </w:r>
    </w:p>
    <w:p w14:paraId="76B57BA5" w14:textId="77777777" w:rsidR="00F21A4E" w:rsidRPr="00F21A4E" w:rsidRDefault="00F21A4E" w:rsidP="00FB579A">
      <w:pPr>
        <w:pStyle w:val="ListParagraph"/>
        <w:numPr>
          <w:ilvl w:val="0"/>
          <w:numId w:val="12"/>
        </w:numPr>
      </w:pPr>
      <w:r w:rsidRPr="00F21A4E">
        <w:t>Coeficientes aerodinámicos y SRP</w:t>
      </w:r>
    </w:p>
    <w:p w14:paraId="2B556BD8" w14:textId="67EF0DDA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>CD [-]</w:t>
      </w:r>
      <w:r w:rsidR="000D31D3">
        <w:t xml:space="preserve"> </w:t>
      </w:r>
      <w:r w:rsidR="000D31D3" w:rsidRPr="000D31D3">
        <w:t>[escalar]</w:t>
      </w:r>
      <w:r w:rsidRPr="00F21A4E">
        <w:t xml:space="preserve">: </w:t>
      </w:r>
      <w:r w:rsidR="007D1B59">
        <w:t>coeficiente de Drag</w:t>
      </w:r>
      <w:r w:rsidRPr="00F21A4E">
        <w:t>.</w:t>
      </w:r>
      <w:r w:rsidR="007D1B59">
        <w:t xml:space="preserve"> Valor típico para placa plana = 3.</w:t>
      </w:r>
    </w:p>
    <w:p w14:paraId="0716FD89" w14:textId="6A291170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>Cr [-]</w:t>
      </w:r>
      <w:r w:rsidR="000D31D3">
        <w:t xml:space="preserve"> </w:t>
      </w:r>
      <w:r w:rsidR="000D31D3" w:rsidRPr="000D31D3">
        <w:t>[escalar]</w:t>
      </w:r>
      <w:r w:rsidRPr="00F21A4E">
        <w:t xml:space="preserve">: </w:t>
      </w:r>
      <w:r w:rsidR="007D1B59">
        <w:t xml:space="preserve">coeficiente </w:t>
      </w:r>
      <w:r w:rsidR="00635F16">
        <w:t xml:space="preserve">de </w:t>
      </w:r>
      <w:r w:rsidRPr="00F21A4E">
        <w:t xml:space="preserve">reflectividad para </w:t>
      </w:r>
      <w:r w:rsidR="007D1B59">
        <w:t>presión por radiación solar</w:t>
      </w:r>
      <w:r w:rsidRPr="00F21A4E">
        <w:t>.</w:t>
      </w:r>
      <w:r w:rsidR="007D1B59">
        <w:t xml:space="preserve"> Valor esperado entre 1 y 2.</w:t>
      </w:r>
    </w:p>
    <w:p w14:paraId="18092FDD" w14:textId="6731037F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r_CG_in_G </w:t>
      </w:r>
      <m:oMath>
        <m:r>
          <w:rPr>
            <w:rFonts w:ascii="Cambria Math" w:hAnsi="Cambria Math"/>
          </w:rPr>
          <m:t>[m]</m:t>
        </m:r>
      </m:oMath>
      <w:r w:rsidR="000D31D3" w:rsidRPr="00FB579A">
        <w:rPr>
          <w:rFonts w:eastAsiaTheme="minorEastAsia"/>
        </w:rPr>
        <w:t xml:space="preserve"> </w:t>
      </w:r>
      <w:r w:rsidR="000D31D3" w:rsidRPr="000D31D3">
        <w:t>[</w:t>
      </w:r>
      <w:r w:rsidR="00FB579A">
        <w:t>3x1</w:t>
      </w:r>
      <w:r w:rsidR="000D31D3" w:rsidRPr="000D31D3">
        <w:t>]</w:t>
      </w:r>
      <w:r w:rsidRPr="00F21A4E">
        <w:t>: offset</w:t>
      </w:r>
      <w:r w:rsidR="000D31D3">
        <w:t xml:space="preserve"> del</w:t>
      </w:r>
      <w:r w:rsidRPr="00F21A4E">
        <w:t xml:space="preserve"> centro de masa </w:t>
      </w:r>
      <w:r w:rsidR="00905E97">
        <w:t>respecto del</w:t>
      </w:r>
      <w:r w:rsidRPr="00F21A4E">
        <w:t xml:space="preserve"> centro geométrico</w:t>
      </w:r>
      <w:r w:rsidR="00905E97">
        <w:t xml:space="preserve"> del satélite</w:t>
      </w:r>
      <w:r w:rsidR="00634AE9">
        <w:t>.</w:t>
      </w:r>
    </w:p>
    <w:p w14:paraId="337DE284" w14:textId="2E916F62" w:rsidR="00F21A4E" w:rsidRPr="00F21A4E" w:rsidRDefault="00F21A4E" w:rsidP="00FB579A">
      <w:pPr>
        <w:pStyle w:val="ListParagraph"/>
        <w:numPr>
          <w:ilvl w:val="1"/>
          <w:numId w:val="12"/>
        </w:numPr>
      </w:pPr>
      <w:r w:rsidRPr="00F21A4E">
        <w:t xml:space="preserve">l_minimo_drag </w:t>
      </w:r>
      <m:oMath>
        <m:r>
          <w:rPr>
            <w:rFonts w:ascii="Cambria Math" w:hAnsi="Cambria Math"/>
          </w:rPr>
          <m:t>[m</m:t>
        </m:r>
        <m:r>
          <w:rPr>
            <w:rFonts w:ascii="Cambria Math" w:eastAsiaTheme="minorEastAsia" w:hAnsi="Cambria Math"/>
          </w:rPr>
          <m:t>]</m:t>
        </m:r>
      </m:oMath>
      <w:r w:rsidR="00634AE9" w:rsidRPr="000D31D3">
        <w:t>[escalar]</w:t>
      </w:r>
      <w:r w:rsidRPr="00F21A4E">
        <w:t xml:space="preserve">: </w:t>
      </w:r>
      <w:r w:rsidR="00635F16" w:rsidRPr="00635F16">
        <w:t>brazo mínimo de palanca para el cálculo del torque por drag. Se utiliza como criterio conservador, típicamente del orden de un tercio de la longitud característica del satélite.</w:t>
      </w:r>
    </w:p>
    <w:p w14:paraId="45CDB842" w14:textId="1350919B" w:rsidR="00F21A4E" w:rsidRPr="00F21A4E" w:rsidRDefault="00F21A4E" w:rsidP="00FB579A"/>
    <w:p w14:paraId="0022A568" w14:textId="77777777" w:rsidR="00F21A4E" w:rsidRPr="00F21A4E" w:rsidRDefault="00F21A4E" w:rsidP="00FB579A">
      <w:pPr>
        <w:pStyle w:val="Heading2"/>
      </w:pPr>
      <w:r w:rsidRPr="00F21A4E">
        <w:t>2) Época inicial: utc0, jd_utc0 y jd_ut_inicial</w:t>
      </w:r>
    </w:p>
    <w:p w14:paraId="4C3029B3" w14:textId="297C2033" w:rsidR="00F21A4E" w:rsidRPr="00F21A4E" w:rsidRDefault="00F21A4E" w:rsidP="00FB579A">
      <w:r w:rsidRPr="00F21A4E">
        <w:t xml:space="preserve">Este bloque fija el </w:t>
      </w:r>
      <w:r w:rsidR="00070A80">
        <w:t>tiempo inicial de la simulación</w:t>
      </w:r>
      <w:r w:rsidRPr="00F21A4E">
        <w:t>.</w:t>
      </w:r>
    </w:p>
    <w:p w14:paraId="6EBC843A" w14:textId="5FB6E2FC" w:rsidR="00F21A4E" w:rsidRPr="00F21A4E" w:rsidRDefault="00F21A4E" w:rsidP="00FB579A">
      <w:pPr>
        <w:pStyle w:val="ListParagraph"/>
        <w:numPr>
          <w:ilvl w:val="0"/>
          <w:numId w:val="13"/>
        </w:numPr>
      </w:pPr>
      <w:r w:rsidRPr="00F21A4E">
        <w:t>utc0 = [Y M D h m s] (UTC)</w:t>
      </w:r>
      <w:r w:rsidR="00FB579A">
        <w:t xml:space="preserve">: </w:t>
      </w:r>
      <w:r w:rsidR="00635F16">
        <w:t>e</w:t>
      </w:r>
      <w:r w:rsidRPr="00F21A4E">
        <w:t xml:space="preserve">s la fecha/hora civil </w:t>
      </w:r>
      <w:r w:rsidRPr="00070A80">
        <w:t>de inicio</w:t>
      </w:r>
      <w:r w:rsidRPr="00F21A4E">
        <w:t xml:space="preserve"> del escenario.</w:t>
      </w:r>
    </w:p>
    <w:p w14:paraId="5129A93E" w14:textId="7051E47D" w:rsidR="00F21A4E" w:rsidRPr="00F21A4E" w:rsidRDefault="00F21A4E" w:rsidP="00FB579A">
      <w:pPr>
        <w:pStyle w:val="ListParagraph"/>
        <w:numPr>
          <w:ilvl w:val="0"/>
          <w:numId w:val="13"/>
        </w:numPr>
      </w:pPr>
      <w:r w:rsidRPr="00F21A4E">
        <w:t>jd_utc0</w:t>
      </w:r>
      <w:r w:rsidR="00FB579A">
        <w:t>: e</w:t>
      </w:r>
      <w:r w:rsidRPr="00F21A4E">
        <w:t xml:space="preserve">s simplemente utc0 convertido </w:t>
      </w:r>
      <w:r w:rsidRPr="00070A80">
        <w:t>a Julian Date en escala UTC</w:t>
      </w:r>
      <w:r w:rsidRPr="00F21A4E">
        <w:t>. Sirve como referencia temporal absoluta.</w:t>
      </w:r>
    </w:p>
    <w:p w14:paraId="464E993F" w14:textId="6423CD34" w:rsidR="00F21A4E" w:rsidRPr="00F21A4E" w:rsidRDefault="00F21A4E" w:rsidP="00FB579A">
      <w:pPr>
        <w:pStyle w:val="ListParagraph"/>
        <w:numPr>
          <w:ilvl w:val="0"/>
          <w:numId w:val="13"/>
        </w:numPr>
      </w:pPr>
      <w:r w:rsidRPr="00F21A4E">
        <w:t>jd_ut_inicial (</w:t>
      </w:r>
      <w:r w:rsidRPr="00070A80">
        <w:t>UT1</w:t>
      </w:r>
      <w:r w:rsidRPr="00F21A4E">
        <w:t>, no UTC)</w:t>
      </w:r>
      <w:r w:rsidR="00FB579A">
        <w:t xml:space="preserve">: </w:t>
      </w:r>
      <w:r w:rsidRPr="00F21A4E">
        <w:t xml:space="preserve">la rotación terrestre (ERA) se define sobre </w:t>
      </w:r>
      <w:r w:rsidRPr="00070A80">
        <w:t>UT1.</w:t>
      </w:r>
      <w:r w:rsidRPr="00F21A4E">
        <w:br/>
        <w:t xml:space="preserve">Por eso, </w:t>
      </w:r>
      <w:r w:rsidR="00BD4D19">
        <w:t>para calcular</w:t>
      </w:r>
      <w:r w:rsidRPr="00F21A4E">
        <w:t xml:space="preserve"> ERA correctamente en t0, corresponde:</w:t>
      </w:r>
    </w:p>
    <w:p w14:paraId="5059EB0A" w14:textId="056E088F" w:rsidR="00F21A4E" w:rsidRPr="00F21A4E" w:rsidRDefault="00F21A4E" w:rsidP="00FB579A">
      <m:oMathPara>
        <m:oMath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UTC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86400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49AC0B7" w14:textId="4BE98008" w:rsidR="00F21A4E" w:rsidRPr="00F21A4E" w:rsidRDefault="00F21A4E" w:rsidP="00FB579A">
      <w:r w:rsidRPr="00F21A4E">
        <w:t xml:space="preserve">donde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UT1 = UT1-UTC</m:t>
        </m:r>
      </m:oMath>
      <w:r w:rsidRPr="00F21A4E">
        <w:t xml:space="preserve"> en segundos.</w:t>
      </w:r>
    </w:p>
    <w:p w14:paraId="174058BC" w14:textId="1A8A936A" w:rsidR="00F21A4E" w:rsidRPr="00F21A4E" w:rsidRDefault="00F21A4E" w:rsidP="00FB579A"/>
    <w:p w14:paraId="1A98ED0E" w14:textId="77777777" w:rsidR="00F21A4E" w:rsidRPr="00F21A4E" w:rsidRDefault="00F21A4E" w:rsidP="00FB579A">
      <w:pPr>
        <w:pStyle w:val="Heading2"/>
      </w:pPr>
      <w:r w:rsidRPr="00F21A4E">
        <w:lastRenderedPageBreak/>
        <w:t>3) Transformación ECI–ECEF: XFORM_MODE y la corrección fija C_FIX_val (Cfix)</w:t>
      </w:r>
    </w:p>
    <w:p w14:paraId="77CAF3DF" w14:textId="779747CC" w:rsidR="00F21A4E" w:rsidRPr="00F21A4E" w:rsidRDefault="007E292D" w:rsidP="00FB579A">
      <w:r>
        <w:t>Se selecciona el método de transformación</w:t>
      </w:r>
      <w:r w:rsidR="00F21A4E" w:rsidRPr="00F21A4E">
        <w:t xml:space="preserve"> entre marcos inerciales (ECI) y terrestres (ECEF).</w:t>
      </w:r>
      <w:r>
        <w:t xml:space="preserve"> Siempre se considera únicamente la rotación terrestre con el paso del tiempo pero los modos se diferencian en el punto de partida.</w:t>
      </w:r>
    </w:p>
    <w:p w14:paraId="1C42F713" w14:textId="77777777" w:rsidR="00FB579A" w:rsidRDefault="00F21A4E" w:rsidP="00FB579A">
      <w:pPr>
        <w:pStyle w:val="ListParagraph"/>
        <w:numPr>
          <w:ilvl w:val="0"/>
          <w:numId w:val="15"/>
        </w:numPr>
      </w:pPr>
      <w:r w:rsidRPr="00F21A4E">
        <w:t>XFORM_MODE = 1 (</w:t>
      </w:r>
      <w:r w:rsidRPr="00FB579A">
        <w:rPr>
          <w:b/>
          <w:bCs/>
        </w:rPr>
        <w:t>ERA-only</w:t>
      </w:r>
      <w:r w:rsidRPr="00F21A4E">
        <w:t>)</w:t>
      </w:r>
    </w:p>
    <w:p w14:paraId="3FFA9E49" w14:textId="02F56C28" w:rsidR="00F21A4E" w:rsidRPr="00F21A4E" w:rsidRDefault="00FB579A" w:rsidP="00FB579A">
      <w:pPr>
        <w:pStyle w:val="ListParagraph"/>
        <w:ind w:firstLine="0"/>
      </w:pPr>
      <w:r>
        <w:t xml:space="preserve">Se utiliza únicamente la rotación alrededor del eje </w:t>
      </w:r>
      <w:r w:rsidR="00F21A4E" w:rsidRPr="00F21A4E">
        <w:t>Z dada por ERA: modelo simple, barato y suficiente para pruebas de orden de magnitud. No captura precesión/nutación/polar motion, etc.</w:t>
      </w:r>
    </w:p>
    <w:p w14:paraId="387E2CF8" w14:textId="77777777" w:rsidR="00FB579A" w:rsidRDefault="00F21A4E" w:rsidP="00FB579A">
      <w:pPr>
        <w:pStyle w:val="ListParagraph"/>
        <w:numPr>
          <w:ilvl w:val="0"/>
          <w:numId w:val="15"/>
        </w:numPr>
      </w:pPr>
      <w:r w:rsidRPr="00F21A4E">
        <w:t>XFORM_MODE = 2 (</w:t>
      </w:r>
      <w:r w:rsidRPr="00FB579A">
        <w:rPr>
          <w:b/>
          <w:bCs/>
        </w:rPr>
        <w:t>FIXED_CORR</w:t>
      </w:r>
      <w:r w:rsidRPr="00F21A4E">
        <w:t>)</w:t>
      </w:r>
    </w:p>
    <w:p w14:paraId="0C971C22" w14:textId="481DC0E7" w:rsidR="00F21A4E" w:rsidRPr="00F21A4E" w:rsidRDefault="00F21A4E" w:rsidP="00FB579A">
      <w:pPr>
        <w:pStyle w:val="ListParagraph"/>
        <w:ind w:firstLine="0"/>
      </w:pPr>
      <w:r w:rsidRPr="00F21A4E">
        <w:t>Se incorpora una matriz constante C_FIX_val calculada en t0 para absorber el offset inicial entre:</w:t>
      </w:r>
    </w:p>
    <w:p w14:paraId="1C1EEE04" w14:textId="5B223297" w:rsidR="00F21A4E" w:rsidRPr="00F21A4E" w:rsidRDefault="007E292D" w:rsidP="00FB579A">
      <w:pPr>
        <w:pStyle w:val="ListParagraph"/>
        <w:numPr>
          <w:ilvl w:val="1"/>
          <w:numId w:val="15"/>
        </w:numPr>
      </w:pPr>
      <w:r>
        <w:t>el</w:t>
      </w:r>
      <w:r w:rsidR="00F21A4E" w:rsidRPr="00F21A4E">
        <w:t xml:space="preserve"> modelo simplificado basado en ERA, y</w:t>
      </w:r>
    </w:p>
    <w:p w14:paraId="564BCDF0" w14:textId="62210404" w:rsidR="007E292D" w:rsidRDefault="00F21A4E" w:rsidP="00FB579A">
      <w:pPr>
        <w:pStyle w:val="ListParagraph"/>
        <w:numPr>
          <w:ilvl w:val="1"/>
          <w:numId w:val="15"/>
        </w:numPr>
      </w:pPr>
      <w:r w:rsidRPr="00F21A4E">
        <w:t>la referencia completa (IAU-2000/2006 vía AeroTB), evaluada en t0.</w:t>
      </w:r>
    </w:p>
    <w:p w14:paraId="595C9258" w14:textId="6741B399" w:rsidR="007E292D" w:rsidRPr="00F21A4E" w:rsidRDefault="007E292D" w:rsidP="00FB579A">
      <w:r>
        <w:t xml:space="preserve">De esta forma, se “absorbe” el error inicial de la simulación dada por </w:t>
      </w:r>
      <w:r w:rsidR="00086396">
        <w:t xml:space="preserve">considerar únicamente la rotación terrestre como variable entre el marco inercial y </w:t>
      </w:r>
      <w:r w:rsidR="00900224">
        <w:t>el corrotante con la Tierra.</w:t>
      </w:r>
    </w:p>
    <w:p w14:paraId="644076A6" w14:textId="32BD0362" w:rsidR="00F21A4E" w:rsidRPr="00FB579A" w:rsidRDefault="00900224" w:rsidP="00FB579A">
      <w:pPr>
        <w:rPr>
          <w:b/>
          <w:bCs/>
        </w:rPr>
      </w:pPr>
      <w:r w:rsidRPr="00FB579A">
        <w:rPr>
          <w:b/>
          <w:bCs/>
        </w:rPr>
        <w:t>Definición de Cfix</w:t>
      </w:r>
    </w:p>
    <w:p w14:paraId="1814A82E" w14:textId="68F76759" w:rsidR="00F21A4E" w:rsidRPr="00F21A4E" w:rsidRDefault="00F21A4E" w:rsidP="00FB579A">
      <w:r w:rsidRPr="00F21A4E">
        <w:t xml:space="preserve">En FIXED_CORR, </w:t>
      </w:r>
      <w:r w:rsidR="00D91D6D">
        <w:t>se calcula la matriz</w:t>
      </w:r>
      <w:r w:rsidR="00A832F5">
        <w:t xml:space="preserve"> de corrección mencionada previamente para su utilización</w:t>
      </w:r>
      <w:r w:rsidRPr="00F21A4E">
        <w:t>:</w:t>
      </w:r>
    </w:p>
    <w:p w14:paraId="6B84B96F" w14:textId="613C5BC3" w:rsidR="00F21A4E" w:rsidRPr="00F21A4E" w:rsidRDefault="00000000" w:rsidP="00FB579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ECI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ECEF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FIX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ERA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9BB27CA" w14:textId="55CC24F5" w:rsidR="00F21A4E" w:rsidRPr="00F21A4E" w:rsidRDefault="00F21A4E" w:rsidP="00FB579A">
      <w:r w:rsidRPr="00F21A4E">
        <w:t xml:space="preserve">C_FIX_val se construye imponiendo </w:t>
      </w:r>
      <w:r w:rsidRPr="00AE1087">
        <w:t>que en t0</w:t>
      </w:r>
      <w:r w:rsidRPr="00F21A4E">
        <w:t xml:space="preserve"> </w:t>
      </w:r>
      <w:r w:rsidR="00AE1087">
        <w:t>el</w:t>
      </w:r>
      <w:r w:rsidRPr="00F21A4E">
        <w:t xml:space="preserve"> modelo reproduzca exactamente la referencia completa:</w:t>
      </w:r>
    </w:p>
    <w:p w14:paraId="2BF250BE" w14:textId="1D3FB06D" w:rsidR="00F21A4E" w:rsidRPr="00F21A4E" w:rsidRDefault="00000000" w:rsidP="00FB579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FIX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ERA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full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105322" w14:textId="1B4027A8" w:rsidR="00F21A4E" w:rsidRPr="00F21A4E" w:rsidRDefault="00907504" w:rsidP="00FB579A">
      <w:r>
        <w:t>Despejando</w:t>
      </w:r>
      <w:r w:rsidR="00F21A4E" w:rsidRPr="00F21A4E">
        <w:t>:</w:t>
      </w:r>
    </w:p>
    <w:p w14:paraId="2F51E51E" w14:textId="11AD3110" w:rsidR="00F21A4E" w:rsidRPr="00F21A4E" w:rsidRDefault="00000000" w:rsidP="00FB579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FIX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full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ERA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3CF785A" w14:textId="7969398A" w:rsidR="00F21A4E" w:rsidRPr="00F21A4E" w:rsidRDefault="003E0CBE" w:rsidP="00FB579A">
      <w:r>
        <w:t>De esta forma,</w:t>
      </w:r>
      <w:r w:rsidR="00F21A4E" w:rsidRPr="00F21A4E">
        <w:t xml:space="preserve"> </w:t>
      </w:r>
      <w:r w:rsidR="00E85933">
        <w:t xml:space="preserve">corrige </w:t>
      </w:r>
      <w:r w:rsidR="00F21A4E" w:rsidRPr="00F21A4E">
        <w:t>el alineamiento inicial. A partir de ahí, el error residual crece con el tiempo por los efectos que</w:t>
      </w:r>
      <w:r>
        <w:t xml:space="preserve"> siguen siendo despreciados</w:t>
      </w:r>
      <w:r w:rsidR="00F21A4E" w:rsidRPr="00F21A4E">
        <w:t xml:space="preserve"> (polar motion, nutación, etc.), pero</w:t>
      </w:r>
      <w:r>
        <w:rPr>
          <w:b/>
          <w:bCs/>
        </w:rPr>
        <w:t xml:space="preserve"> </w:t>
      </w:r>
      <w:r>
        <w:t>ya no se arrastra con el offset inicial</w:t>
      </w:r>
      <w:r w:rsidR="00F21A4E" w:rsidRPr="00F21A4E">
        <w:t>.</w:t>
      </w:r>
    </w:p>
    <w:p w14:paraId="0AE88BEF" w14:textId="4793C38A" w:rsidR="00F21A4E" w:rsidRPr="00F21A4E" w:rsidRDefault="00F21A4E" w:rsidP="00FB579A"/>
    <w:p w14:paraId="164D069A" w14:textId="77777777" w:rsidR="00F21A4E" w:rsidRPr="00F21A4E" w:rsidRDefault="00F21A4E" w:rsidP="00FB579A">
      <w:pPr>
        <w:pStyle w:val="Heading2"/>
      </w:pPr>
      <w:r w:rsidRPr="00F21A4E">
        <w:t>4) Condiciones iniciales orbitales: ORBIT_CASE, posicion_inicial, velocidad_inicial</w:t>
      </w:r>
    </w:p>
    <w:p w14:paraId="2402ECF5" w14:textId="77777777" w:rsidR="00F21A4E" w:rsidRPr="00F21A4E" w:rsidRDefault="00F21A4E" w:rsidP="00FB579A">
      <w:r w:rsidRPr="00F21A4E">
        <w:t>Este bloque define el estado traslacional inicial en ECI:</w:t>
      </w:r>
    </w:p>
    <w:p w14:paraId="1F493086" w14:textId="77777777" w:rsidR="00F21A4E" w:rsidRPr="00F21A4E" w:rsidRDefault="00F21A4E" w:rsidP="00FB579A">
      <w:pPr>
        <w:pStyle w:val="ListParagraph"/>
        <w:numPr>
          <w:ilvl w:val="0"/>
          <w:numId w:val="18"/>
        </w:numPr>
      </w:pPr>
      <w:r w:rsidRPr="00F21A4E">
        <w:t>ORBIT_CASE selecciona un preset:</w:t>
      </w:r>
    </w:p>
    <w:p w14:paraId="55D73D06" w14:textId="2DA73669" w:rsidR="00F21A4E" w:rsidRPr="00F21A4E" w:rsidRDefault="00F21A4E" w:rsidP="00FB579A">
      <w:pPr>
        <w:pStyle w:val="ListParagraph"/>
        <w:numPr>
          <w:ilvl w:val="1"/>
          <w:numId w:val="18"/>
        </w:numPr>
      </w:pPr>
      <w:r w:rsidRPr="00F21A4E">
        <w:t xml:space="preserve">0 = CUSTOM: </w:t>
      </w:r>
      <w:r w:rsidR="00524134">
        <w:t>se usa la</w:t>
      </w:r>
      <w:r w:rsidRPr="00F21A4E">
        <w:t xml:space="preserve"> posicion_inicial</w:t>
      </w:r>
      <w:r w:rsidR="00524134">
        <w:t xml:space="preserve"> y </w:t>
      </w:r>
      <w:r w:rsidRPr="00F21A4E">
        <w:t xml:space="preserve">velocidad_inicial </w:t>
      </w:r>
      <w:r w:rsidR="00524134">
        <w:t>según los defina el usuario</w:t>
      </w:r>
      <w:r w:rsidRPr="00F21A4E">
        <w:t>.</w:t>
      </w:r>
    </w:p>
    <w:p w14:paraId="3D4CFFCC" w14:textId="77777777" w:rsidR="00F21A4E" w:rsidRPr="00F21A4E" w:rsidRDefault="00F21A4E" w:rsidP="00FB579A">
      <w:pPr>
        <w:pStyle w:val="ListParagraph"/>
        <w:numPr>
          <w:ilvl w:val="1"/>
          <w:numId w:val="18"/>
        </w:numPr>
      </w:pPr>
      <w:r w:rsidRPr="00F21A4E">
        <w:t>1/2/3: presets de órbitas circulares (ecuatorial, polar, i=98 con Ω y ν definidos).</w:t>
      </w:r>
    </w:p>
    <w:p w14:paraId="5477EE56" w14:textId="388EACD4" w:rsidR="00F21A4E" w:rsidRPr="00F21A4E" w:rsidRDefault="00F21A4E" w:rsidP="00FB579A"/>
    <w:p w14:paraId="17FF4EF5" w14:textId="77777777" w:rsidR="00F21A4E" w:rsidRPr="00F21A4E" w:rsidRDefault="00F21A4E" w:rsidP="00FB579A">
      <w:pPr>
        <w:pStyle w:val="Heading2"/>
      </w:pPr>
      <w:r w:rsidRPr="00F21A4E">
        <w:t>5) Condiciones iniciales actitudinales: CI_angular</w:t>
      </w:r>
    </w:p>
    <w:p w14:paraId="3884CE31" w14:textId="00842942" w:rsidR="00F21A4E" w:rsidRPr="00FB579A" w:rsidRDefault="00F21A4E" w:rsidP="00635F16">
      <w:pPr>
        <w:pStyle w:val="ListParagraph"/>
        <w:ind w:firstLine="0"/>
        <w:rPr>
          <w:lang w:val="it-IT"/>
        </w:rPr>
      </w:pPr>
      <w:r w:rsidRPr="00FB579A">
        <w:rPr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it-I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it-IT"/>
              </w:rPr>
              <m:t>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it-IT"/>
              </w:rPr>
              <m:t>angular</m:t>
            </m:r>
          </m:sub>
        </m:sSub>
        <m:r>
          <m:rPr>
            <m:sty m:val="p"/>
          </m:rPr>
          <w:rPr>
            <w:rFonts w:ascii="Cambria Math" w:hAnsi="Cambria Math"/>
            <w:lang w:val="it-IT"/>
          </w:rPr>
          <m:t xml:space="preserve"> = </m:t>
        </m:r>
        <m:r>
          <w:rPr>
            <w:rFonts w:ascii="Cambria Math" w:hAnsi="Cambria Math"/>
            <w:lang w:val="it-IT"/>
          </w:rPr>
          <m:t>[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q</m:t>
            </m:r>
          </m:e>
          <m:sub>
            <m:r>
              <w:rPr>
                <w:rFonts w:ascii="Cambria Math" w:hAnsi="Cambria Math"/>
                <w:lang w:val="it-IT"/>
              </w:rPr>
              <m:t>0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q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q</m:t>
            </m:r>
          </m:e>
          <m:sub>
            <m:r>
              <w:rPr>
                <w:rFonts w:ascii="Cambria Math" w:hAnsi="Cambria Math"/>
                <w:lang w:val="it-IT"/>
              </w:rPr>
              <m:t>2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q</m:t>
            </m:r>
          </m:e>
          <m:sub>
            <m:r>
              <w:rPr>
                <w:rFonts w:ascii="Cambria Math" w:hAnsi="Cambria Math"/>
                <w:lang w:val="it-IT"/>
              </w:rPr>
              <m:t>3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ω</m:t>
            </m:r>
          </m:e>
          <m:sub>
            <m:r>
              <w:rPr>
                <w:rFonts w:ascii="Cambria Math" w:hAnsi="Cambria Math"/>
                <w:lang w:val="it-IT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ω</m:t>
            </m:r>
          </m:e>
          <m:sub>
            <m:r>
              <w:rPr>
                <w:rFonts w:ascii="Cambria Math" w:hAnsi="Cambria Math"/>
                <w:lang w:val="it-IT"/>
              </w:rPr>
              <m:t>y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ω</m:t>
            </m:r>
          </m:e>
          <m:sub>
            <m:r>
              <w:rPr>
                <w:rFonts w:ascii="Cambria Math" w:hAnsi="Cambria Math"/>
                <w:lang w:val="it-IT"/>
              </w:rPr>
              <m:t>z</m:t>
            </m:r>
          </m:sub>
        </m:sSub>
        <m:r>
          <w:rPr>
            <w:rFonts w:ascii="Cambria Math" w:hAnsi="Cambria Math"/>
            <w:lang w:val="it-IT"/>
          </w:rPr>
          <m:t>]</m:t>
        </m:r>
      </m:oMath>
    </w:p>
    <w:p w14:paraId="6C136B1B" w14:textId="67E70A34" w:rsidR="00F21A4E" w:rsidRPr="00F21A4E" w:rsidRDefault="00635F16" w:rsidP="00FB579A">
      <w:r>
        <w:t xml:space="preserve">Los primeros cuatro elementos definen el cuaternión inicial con convención scalar-first,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it-I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lang w:val="it-IT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0</m:t>
                </m:r>
              </m:sub>
            </m:sSub>
            <m:r>
              <w:rPr>
                <w:rFonts w:ascii="Cambria Math" w:hAnsi="Cambria Math"/>
                <w:lang w:val="it-IT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i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lang w:val="it-IT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1</m:t>
                </m:r>
              </m:sub>
            </m:sSub>
            <m:r>
              <w:rPr>
                <w:rFonts w:ascii="Cambria Math" w:hAnsi="Cambria Math"/>
                <w:lang w:val="it-IT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i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lang w:val="it-IT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2</m:t>
                </m:r>
              </m:sub>
            </m:sSub>
            <m:r>
              <w:rPr>
                <w:rFonts w:ascii="Cambria Math" w:hAnsi="Cambria Math"/>
                <w:lang w:val="it-IT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  <w:i/>
                    <w:lang w:val="it-IT"/>
                  </w:rPr>
                </m:ctrlPr>
              </m:sSubPr>
              <m:e>
                <m:r>
                  <w:rPr>
                    <w:rFonts w:ascii="Cambria Math" w:hAnsi="Cambria Math"/>
                    <w:lang w:val="it-IT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3</m:t>
                </m:r>
              </m:sub>
            </m:sSub>
          </m:e>
        </m:d>
      </m:oMath>
      <w:r>
        <w:rPr>
          <w:rFonts w:eastAsiaTheme="minorEastAsia"/>
          <w:lang w:val="it-IT"/>
        </w:rPr>
        <w:t xml:space="preserve"> </w:t>
      </w:r>
      <w:r>
        <w:t xml:space="preserve">el cual debe estar normalizado. Los últimos tres elementos definen la velocidad angular inicial en BODY, </w:t>
      </w:r>
      <m:oMath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[ω</m:t>
            </m:r>
          </m:e>
          <m:sub>
            <m:r>
              <w:rPr>
                <w:rFonts w:ascii="Cambria Math" w:hAnsi="Cambria Math"/>
                <w:lang w:val="it-IT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ω</m:t>
            </m:r>
          </m:e>
          <m:sub>
            <m:r>
              <w:rPr>
                <w:rFonts w:ascii="Cambria Math" w:hAnsi="Cambria Math"/>
                <w:lang w:val="it-IT"/>
              </w:rPr>
              <m:t>y</m:t>
            </m:r>
          </m:sub>
        </m:sSub>
        <m:r>
          <w:rPr>
            <w:rFonts w:ascii="Cambria Math" w:hAnsi="Cambria Math"/>
            <w:lang w:val="it-IT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lang w:val="it-IT"/>
              </w:rPr>
            </m:ctrlPr>
          </m:sSubPr>
          <m:e>
            <m:r>
              <w:rPr>
                <w:rFonts w:ascii="Cambria Math" w:hAnsi="Cambria Math"/>
                <w:lang w:val="it-IT"/>
              </w:rPr>
              <m:t>ω</m:t>
            </m:r>
          </m:e>
          <m:sub>
            <m:r>
              <w:rPr>
                <w:rFonts w:ascii="Cambria Math" w:hAnsi="Cambria Math"/>
                <w:lang w:val="it-IT"/>
              </w:rPr>
              <m:t>z</m:t>
            </m:r>
          </m:sub>
        </m:sSub>
        <m:r>
          <w:rPr>
            <w:rFonts w:ascii="Cambria Math" w:hAnsi="Cambria Math"/>
            <w:lang w:val="it-IT"/>
          </w:rPr>
          <m:t>]</m:t>
        </m:r>
      </m:oMath>
      <w:r>
        <w:t>, en rad/s.</w:t>
      </w:r>
    </w:p>
    <w:p w14:paraId="4000E4A4" w14:textId="77777777" w:rsidR="00F21A4E" w:rsidRPr="00F21A4E" w:rsidRDefault="00F21A4E" w:rsidP="00FB579A">
      <w:pPr>
        <w:pStyle w:val="Heading2"/>
      </w:pPr>
      <w:r w:rsidRPr="00F21A4E">
        <w:t>6) Activación de modelos ambientales y dinámicos</w:t>
      </w:r>
    </w:p>
    <w:p w14:paraId="7D504EE7" w14:textId="5FFAF2F3" w:rsidR="00F21A4E" w:rsidRPr="00F21A4E" w:rsidRDefault="005C2499" w:rsidP="00FB579A">
      <w:r>
        <w:t>En este bloque se define qué perturbaciones se activan durante la simulación y, cuando corresponde, qué modelos se utilizan.</w:t>
      </w:r>
    </w:p>
    <w:p w14:paraId="0CEFE045" w14:textId="4DB6A577" w:rsidR="00F21A4E" w:rsidRPr="00F21A4E" w:rsidRDefault="00F21A4E" w:rsidP="00FB579A">
      <w:pPr>
        <w:pStyle w:val="ListParagraph"/>
        <w:numPr>
          <w:ilvl w:val="0"/>
          <w:numId w:val="20"/>
        </w:numPr>
      </w:pPr>
      <w:r w:rsidRPr="00F21A4E">
        <w:t>GRAV_MODEL:</w:t>
      </w:r>
      <w:r w:rsidR="00766479">
        <w:t xml:space="preserve"> selecciona el modelo gravitatorio terrestre</w:t>
      </w:r>
    </w:p>
    <w:p w14:paraId="697B5D5A" w14:textId="11746F8F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 xml:space="preserve">1 = N4 (armónicos hasta </w:t>
      </w:r>
      <w:r w:rsidR="00766479">
        <w:t>grado 3</w:t>
      </w:r>
      <w:r w:rsidRPr="00F21A4E">
        <w:t>)</w:t>
      </w:r>
    </w:p>
    <w:p w14:paraId="3CB93EEE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2 = J2</w:t>
      </w:r>
    </w:p>
    <w:p w14:paraId="29B00641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3 = SIMPLE (2-body)</w:t>
      </w:r>
    </w:p>
    <w:p w14:paraId="60ECC4A0" w14:textId="27DFA1E1" w:rsidR="00F21A4E" w:rsidRPr="00766479" w:rsidRDefault="00F21A4E" w:rsidP="00FB579A">
      <w:pPr>
        <w:pStyle w:val="ListParagraph"/>
        <w:numPr>
          <w:ilvl w:val="0"/>
          <w:numId w:val="20"/>
        </w:numPr>
      </w:pPr>
      <w:r w:rsidRPr="00766479">
        <w:t>ATM_SEL</w:t>
      </w:r>
      <w:r w:rsidR="00766479" w:rsidRPr="00766479">
        <w:t>: define el m</w:t>
      </w:r>
      <w:r w:rsidR="00766479">
        <w:t>odelo atm</w:t>
      </w:r>
      <w:r w:rsidR="00C409DC">
        <w:t xml:space="preserve">osférico a utilizar para el cálculo de fuerza y </w:t>
      </w:r>
      <w:r w:rsidR="00FB579A">
        <w:t>torque</w:t>
      </w:r>
      <w:r w:rsidR="00C409DC">
        <w:t xml:space="preserve"> de </w:t>
      </w:r>
      <w:r w:rsidR="00FB579A">
        <w:t>resistencia aerodinámica</w:t>
      </w:r>
      <w:r w:rsidR="00C409DC">
        <w:t>. La opción 3 desactiva ambas perturbaciones.</w:t>
      </w:r>
    </w:p>
    <w:p w14:paraId="7640263B" w14:textId="717C9143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1 = US</w:t>
      </w:r>
      <w:r w:rsidR="00C409DC">
        <w:t>: modelo</w:t>
      </w:r>
      <w:r w:rsidR="004508F3">
        <w:t xml:space="preserve"> atmosférico basado en</w:t>
      </w:r>
      <w:r w:rsidR="00904A27">
        <w:t xml:space="preserve"> </w:t>
      </w:r>
      <w:r w:rsidR="00000AE2">
        <w:t>US1962 y US1976</w:t>
      </w:r>
    </w:p>
    <w:p w14:paraId="1607AC28" w14:textId="10A2E68E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2 = EXP</w:t>
      </w:r>
      <w:r w:rsidR="00566503">
        <w:t>: modelo exponencial</w:t>
      </w:r>
    </w:p>
    <w:p w14:paraId="3F6444C9" w14:textId="71FBBE59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3 = NONE</w:t>
      </w:r>
    </w:p>
    <w:p w14:paraId="04AFAD16" w14:textId="682CECDD" w:rsidR="00F21A4E" w:rsidRPr="00FB579A" w:rsidRDefault="00F21A4E" w:rsidP="00FB579A">
      <w:pPr>
        <w:pStyle w:val="ListParagraph"/>
        <w:numPr>
          <w:ilvl w:val="0"/>
          <w:numId w:val="20"/>
        </w:numPr>
        <w:rPr>
          <w:lang w:val="en-US"/>
        </w:rPr>
      </w:pPr>
      <w:r w:rsidRPr="00FB579A">
        <w:rPr>
          <w:lang w:val="en-US"/>
        </w:rPr>
        <w:t>GEOMAG_SEL</w:t>
      </w:r>
      <w:r w:rsidR="00566503" w:rsidRPr="00FB579A">
        <w:rPr>
          <w:lang w:val="en-US"/>
        </w:rPr>
        <w:t xml:space="preserve">: switch ON – OFF de </w:t>
      </w:r>
      <w:proofErr w:type="spellStart"/>
      <w:r w:rsidR="00566503" w:rsidRPr="00FB579A">
        <w:rPr>
          <w:lang w:val="en-US"/>
        </w:rPr>
        <w:t>perturbación</w:t>
      </w:r>
      <w:proofErr w:type="spellEnd"/>
      <w:r w:rsidR="00566503" w:rsidRPr="00FB579A">
        <w:rPr>
          <w:lang w:val="en-US"/>
        </w:rPr>
        <w:t xml:space="preserve"> </w:t>
      </w:r>
      <w:proofErr w:type="spellStart"/>
      <w:r w:rsidR="00566503" w:rsidRPr="00FB579A">
        <w:rPr>
          <w:lang w:val="en-US"/>
        </w:rPr>
        <w:t>geomagnética</w:t>
      </w:r>
      <w:proofErr w:type="spellEnd"/>
      <w:r w:rsidR="00566503" w:rsidRPr="00FB579A">
        <w:rPr>
          <w:lang w:val="en-US"/>
        </w:rPr>
        <w:t>.</w:t>
      </w:r>
    </w:p>
    <w:p w14:paraId="628FE534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1 = ON</w:t>
      </w:r>
    </w:p>
    <w:p w14:paraId="4558EF48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2 = OFF</w:t>
      </w:r>
    </w:p>
    <w:p w14:paraId="7FE06C80" w14:textId="410EA8CE" w:rsidR="00F21A4E" w:rsidRPr="00F816BA" w:rsidRDefault="00F21A4E" w:rsidP="00FB579A">
      <w:pPr>
        <w:pStyle w:val="ListParagraph"/>
        <w:numPr>
          <w:ilvl w:val="0"/>
          <w:numId w:val="20"/>
        </w:numPr>
      </w:pPr>
      <w:r w:rsidRPr="00F816BA">
        <w:t>SRP_SEL</w:t>
      </w:r>
      <w:r w:rsidR="00566503" w:rsidRPr="00F816BA">
        <w:t xml:space="preserve">: switch ON – OFF de </w:t>
      </w:r>
      <w:r w:rsidR="00F816BA" w:rsidRPr="00F816BA">
        <w:t>presión por radiación solar</w:t>
      </w:r>
      <w:r w:rsidR="00566503" w:rsidRPr="00F816BA">
        <w:t>.</w:t>
      </w:r>
    </w:p>
    <w:p w14:paraId="5FAF786A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t>1 = ON</w:t>
      </w:r>
    </w:p>
    <w:p w14:paraId="69AB558B" w14:textId="77777777" w:rsidR="00F21A4E" w:rsidRPr="00F21A4E" w:rsidRDefault="00F21A4E" w:rsidP="00FB579A">
      <w:pPr>
        <w:pStyle w:val="ListParagraph"/>
        <w:numPr>
          <w:ilvl w:val="1"/>
          <w:numId w:val="20"/>
        </w:numPr>
      </w:pPr>
      <w:r w:rsidRPr="00F21A4E">
        <w:lastRenderedPageBreak/>
        <w:t>2 = OFF</w:t>
      </w:r>
    </w:p>
    <w:p w14:paraId="6512FFCA" w14:textId="012CA4E0" w:rsidR="00F21A4E" w:rsidRPr="00F21A4E" w:rsidRDefault="00F21A4E" w:rsidP="00FB579A"/>
    <w:p w14:paraId="24EBE79D" w14:textId="749DE1FE" w:rsidR="00F21A4E" w:rsidRPr="00F21A4E" w:rsidRDefault="00F21A4E" w:rsidP="00FB579A">
      <w:pPr>
        <w:pStyle w:val="Heading2"/>
      </w:pPr>
      <w:r w:rsidRPr="00F21A4E">
        <w:t>7) Flujo mínimo de uso</w:t>
      </w:r>
    </w:p>
    <w:p w14:paraId="11BC9CA1" w14:textId="29BD3FDC" w:rsidR="00F21A4E" w:rsidRPr="00F21A4E" w:rsidRDefault="00F816BA" w:rsidP="00FB579A">
      <w:pPr>
        <w:pStyle w:val="ListParagraph"/>
        <w:numPr>
          <w:ilvl w:val="0"/>
          <w:numId w:val="22"/>
        </w:numPr>
      </w:pPr>
      <w:r>
        <w:t>Edición de INIT_parametros.m con las condiciones iniciales y</w:t>
      </w:r>
      <w:r w:rsidR="0094305A">
        <w:t xml:space="preserve"> las configuraciones deseadas.</w:t>
      </w:r>
    </w:p>
    <w:p w14:paraId="5343A865" w14:textId="780DFD7A" w:rsidR="00DD154E" w:rsidRDefault="00FB579A" w:rsidP="00FB579A">
      <w:pPr>
        <w:pStyle w:val="ListParagraph"/>
        <w:numPr>
          <w:ilvl w:val="0"/>
          <w:numId w:val="22"/>
        </w:numPr>
      </w:pPr>
      <w:r>
        <w:t>Ejecución de la simulación desde Simulink. El script de inicialización se ejecuta automáticamente al iniciar la simulación</w:t>
      </w:r>
    </w:p>
    <w:p w14:paraId="7D5FCFD2" w14:textId="7D492617" w:rsidR="0094305A" w:rsidRDefault="0094305A" w:rsidP="00FB579A">
      <w:pPr>
        <w:pStyle w:val="ListParagraph"/>
        <w:numPr>
          <w:ilvl w:val="0"/>
          <w:numId w:val="22"/>
        </w:numPr>
      </w:pPr>
      <w:r>
        <w:t>(Opcional) Guardado de resultados a partir de guardar el workspace con formato .mat</w:t>
      </w:r>
    </w:p>
    <w:p w14:paraId="1B9E3306" w14:textId="58892054" w:rsidR="0094305A" w:rsidRDefault="00635F16" w:rsidP="00FB579A">
      <w:pPr>
        <w:pStyle w:val="ListParagraph"/>
        <w:numPr>
          <w:ilvl w:val="0"/>
          <w:numId w:val="22"/>
        </w:numPr>
      </w:pPr>
      <w:r>
        <w:t xml:space="preserve">Generación de gráficos </w:t>
      </w:r>
      <w:r w:rsidR="0094305A">
        <w:t xml:space="preserve">a partir de correr </w:t>
      </w:r>
      <w:r w:rsidR="00D14B40">
        <w:t xml:space="preserve">RESULTS_plotter_main.m dentro de la carpeta </w:t>
      </w:r>
      <w:r w:rsidR="00DE58AC">
        <w:t xml:space="preserve">“Plotting” dentro de la carpeta </w:t>
      </w:r>
      <w:r w:rsidR="00D14B40" w:rsidRPr="00D14B40">
        <w:t>“</w:t>
      </w:r>
      <w:r w:rsidR="00D14B40">
        <w:t>Resultados</w:t>
      </w:r>
      <w:r w:rsidR="00DE58AC">
        <w:t>”.</w:t>
      </w:r>
    </w:p>
    <w:p w14:paraId="42F379D9" w14:textId="77777777" w:rsidR="00E25EAC" w:rsidRDefault="00E25EAC" w:rsidP="00FB579A">
      <w:pPr>
        <w:pStyle w:val="Heading2"/>
      </w:pPr>
    </w:p>
    <w:p w14:paraId="21E6445F" w14:textId="5B721744" w:rsidR="00E25EAC" w:rsidRPr="00E25EAC" w:rsidRDefault="00E25EAC" w:rsidP="00FB579A">
      <w:pPr>
        <w:pStyle w:val="Heading2"/>
      </w:pPr>
      <w:r w:rsidRPr="00E25EAC">
        <w:t>8) Resultados: salida del simulador e interpretación técnica</w:t>
      </w:r>
    </w:p>
    <w:p w14:paraId="19D9C5EF" w14:textId="6A7CAE22" w:rsidR="00E25EAC" w:rsidRPr="00E25EAC" w:rsidRDefault="00E25EAC" w:rsidP="00FB579A">
      <w:r w:rsidRPr="00E25EAC">
        <w:t xml:space="preserve">El análisis de resultados se realiza mediante el post-procesado, cuyo objetivo es caracterizar la evolución orbital y actitudinal y cuantificar el aporte relativo de perturbaciones (fuerzas y </w:t>
      </w:r>
      <w:r w:rsidR="00FB579A">
        <w:t>torques</w:t>
      </w:r>
      <w:r w:rsidRPr="00E25EAC">
        <w:t>) a lo largo del intervalo simulado. El punto de entrada del post-procesado es RESULTS_plotter_main.m, el cual centraliza la carga de señales registradas, la generación de magnitudes derivadas y la ejecución de rutinas de graficación.</w:t>
      </w:r>
    </w:p>
    <w:p w14:paraId="563597A1" w14:textId="77777777" w:rsidR="00FB579A" w:rsidRDefault="00FB579A" w:rsidP="00FB579A">
      <w:r w:rsidRPr="00FB579A">
        <w:t>El script utiliza las señales disponibles en el workspace o en el último run del Simulink Data Inspector. Si una señal opcional no está disponible, el gráfico asociado no se genera. Los productos principales del postprocesado son:</w:t>
      </w:r>
    </w:p>
    <w:p w14:paraId="5A786E9C" w14:textId="27B3D913" w:rsidR="00FB579A" w:rsidRPr="00FB579A" w:rsidRDefault="00FB579A" w:rsidP="00FB579A">
      <w:pPr>
        <w:pStyle w:val="ListParagraph"/>
        <w:numPr>
          <w:ilvl w:val="2"/>
          <w:numId w:val="20"/>
        </w:numPr>
      </w:pPr>
      <w:r w:rsidRPr="00FB579A">
        <w:t xml:space="preserve">evolución orbital y elementos osculantes; </w:t>
      </w:r>
    </w:p>
    <w:p w14:paraId="34AED5C1" w14:textId="77777777" w:rsidR="00FB579A" w:rsidRDefault="00FB579A" w:rsidP="00FB579A">
      <w:pPr>
        <w:pStyle w:val="ListParagraph"/>
        <w:numPr>
          <w:ilvl w:val="2"/>
          <w:numId w:val="20"/>
        </w:numPr>
      </w:pPr>
      <w:r w:rsidRPr="00FB579A">
        <w:t xml:space="preserve">ground track; </w:t>
      </w:r>
    </w:p>
    <w:p w14:paraId="1D98B509" w14:textId="77777777" w:rsidR="00FB579A" w:rsidRDefault="00FB579A" w:rsidP="00FB579A">
      <w:pPr>
        <w:pStyle w:val="ListParagraph"/>
        <w:numPr>
          <w:ilvl w:val="2"/>
          <w:numId w:val="20"/>
        </w:numPr>
      </w:pPr>
      <w:r w:rsidRPr="00FB579A">
        <w:t xml:space="preserve">magnitudes de fuerzas perturbadoras; </w:t>
      </w:r>
    </w:p>
    <w:p w14:paraId="44D37A15" w14:textId="77777777" w:rsidR="00FB579A" w:rsidRDefault="00FB579A" w:rsidP="00FB579A">
      <w:pPr>
        <w:pStyle w:val="ListParagraph"/>
        <w:numPr>
          <w:ilvl w:val="2"/>
          <w:numId w:val="20"/>
        </w:numPr>
      </w:pPr>
      <w:r w:rsidRPr="00FB579A">
        <w:t xml:space="preserve">magnitudes de torques perturbadores; </w:t>
      </w:r>
    </w:p>
    <w:p w14:paraId="1556DB58" w14:textId="2454E7E8" w:rsidR="00753062" w:rsidRPr="00753062" w:rsidRDefault="00FB579A" w:rsidP="00753062">
      <w:pPr>
        <w:pStyle w:val="ListParagraph"/>
        <w:numPr>
          <w:ilvl w:val="2"/>
          <w:numId w:val="20"/>
        </w:numPr>
        <w:rPr>
          <w:lang w:val="en-AR"/>
        </w:rPr>
      </w:pPr>
      <w:r w:rsidRPr="00FB579A">
        <w:t>actitud, velocidades angulares y error a nadir</w:t>
      </w:r>
      <w:r>
        <w:t>.</w:t>
      </w:r>
      <w:r w:rsidR="00753062" w:rsidRPr="00E25EAC">
        <w:t xml:space="preserve"> </w:t>
      </w:r>
    </w:p>
    <w:p w14:paraId="207BB0FE" w14:textId="77777777" w:rsidR="00793746" w:rsidRDefault="00793746">
      <w:pPr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9B4E92A" w14:textId="7FA60E33" w:rsidR="00753062" w:rsidRPr="0039664D" w:rsidRDefault="0039664D" w:rsidP="0039664D">
      <w:pPr>
        <w:pStyle w:val="Heading1"/>
      </w:pPr>
      <w:r w:rsidRPr="0039664D">
        <w:lastRenderedPageBreak/>
        <w:t>Resumen</w:t>
      </w:r>
      <w:r>
        <w:t xml:space="preserve"> de Variables y Modelos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472"/>
        <w:gridCol w:w="2696"/>
        <w:gridCol w:w="2703"/>
      </w:tblGrid>
      <w:tr w:rsidR="00793746" w:rsidRPr="0039664D" w14:paraId="2373D9A9" w14:textId="77777777" w:rsidTr="0039664D">
        <w:tc>
          <w:tcPr>
            <w:tcW w:w="0" w:type="auto"/>
            <w:hideMark/>
          </w:tcPr>
          <w:p w14:paraId="782A387C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06C5DC2B" w14:textId="03ABF768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F</w:t>
            </w: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ormato</w:t>
            </w:r>
            <w:r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 xml:space="preserve"> y unidades</w:t>
            </w:r>
          </w:p>
        </w:tc>
        <w:tc>
          <w:tcPr>
            <w:tcW w:w="0" w:type="auto"/>
            <w:hideMark/>
          </w:tcPr>
          <w:p w14:paraId="6F9C1F7B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Función</w:t>
            </w:r>
          </w:p>
        </w:tc>
        <w:tc>
          <w:tcPr>
            <w:tcW w:w="0" w:type="auto"/>
            <w:hideMark/>
          </w:tcPr>
          <w:p w14:paraId="5370A4EC" w14:textId="197416A2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Comentarios</w:t>
            </w:r>
          </w:p>
        </w:tc>
      </w:tr>
      <w:tr w:rsidR="00793746" w:rsidRPr="0039664D" w14:paraId="15128282" w14:textId="77777777" w:rsidTr="0039664D">
        <w:tc>
          <w:tcPr>
            <w:tcW w:w="0" w:type="auto"/>
            <w:hideMark/>
          </w:tcPr>
          <w:p w14:paraId="2E71FFC3" w14:textId="597B8251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en-AR"/>
                    <w14:ligatures w14:val="none"/>
                  </w:rPr>
                  <m:t>m</m:t>
                </m:r>
              </m:oMath>
            </m:oMathPara>
          </w:p>
        </w:tc>
        <w:tc>
          <w:tcPr>
            <w:tcW w:w="0" w:type="auto"/>
            <w:hideMark/>
          </w:tcPr>
          <w:p w14:paraId="666DADBC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 [kg]</w:t>
            </w:r>
          </w:p>
        </w:tc>
        <w:tc>
          <w:tcPr>
            <w:tcW w:w="0" w:type="auto"/>
            <w:hideMark/>
          </w:tcPr>
          <w:p w14:paraId="18AEF39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Masa del satélite</w:t>
            </w:r>
          </w:p>
        </w:tc>
        <w:tc>
          <w:tcPr>
            <w:tcW w:w="0" w:type="auto"/>
            <w:hideMark/>
          </w:tcPr>
          <w:p w14:paraId="0AC3D016" w14:textId="227DAA91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</w:p>
        </w:tc>
      </w:tr>
      <w:tr w:rsidR="00793746" w:rsidRPr="0039664D" w14:paraId="12CE2896" w14:textId="77777777" w:rsidTr="0039664D">
        <w:tc>
          <w:tcPr>
            <w:tcW w:w="0" w:type="auto"/>
            <w:hideMark/>
          </w:tcPr>
          <w:p w14:paraId="022576A5" w14:textId="1A632A61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en-AR"/>
                    <w14:ligatures w14:val="none"/>
                  </w:rPr>
                  <m:t>L</m:t>
                </m:r>
              </m:oMath>
            </m:oMathPara>
          </w:p>
        </w:tc>
        <w:tc>
          <w:tcPr>
            <w:tcW w:w="0" w:type="auto"/>
            <w:hideMark/>
          </w:tcPr>
          <w:p w14:paraId="72453B0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[m]</w:t>
            </w:r>
          </w:p>
        </w:tc>
        <w:tc>
          <w:tcPr>
            <w:tcW w:w="0" w:type="auto"/>
            <w:hideMark/>
          </w:tcPr>
          <w:p w14:paraId="64F595D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Dimensiones principales del satélite</w:t>
            </w:r>
          </w:p>
        </w:tc>
        <w:tc>
          <w:tcPr>
            <w:tcW w:w="0" w:type="auto"/>
            <w:hideMark/>
          </w:tcPr>
          <w:p w14:paraId="3C8343D5" w14:textId="49817B6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</w:p>
        </w:tc>
      </w:tr>
      <w:tr w:rsidR="00793746" w:rsidRPr="0039664D" w14:paraId="32E13448" w14:textId="77777777" w:rsidTr="0039664D">
        <w:tc>
          <w:tcPr>
            <w:tcW w:w="0" w:type="auto"/>
            <w:hideMark/>
          </w:tcPr>
          <w:p w14:paraId="09F7ACAE" w14:textId="7CCC3E4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A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tranversal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DA84CCC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[m²]</w:t>
            </w:r>
          </w:p>
        </w:tc>
        <w:tc>
          <w:tcPr>
            <w:tcW w:w="0" w:type="auto"/>
            <w:hideMark/>
          </w:tcPr>
          <w:p w14:paraId="3C973A2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Áreas transversales por eje BODY</w:t>
            </w:r>
          </w:p>
        </w:tc>
        <w:tc>
          <w:tcPr>
            <w:tcW w:w="0" w:type="auto"/>
            <w:hideMark/>
          </w:tcPr>
          <w:p w14:paraId="109EB06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Usadas para área proyectada</w:t>
            </w:r>
          </w:p>
        </w:tc>
      </w:tr>
      <w:tr w:rsidR="00793746" w:rsidRPr="0039664D" w14:paraId="17764EF3" w14:textId="77777777" w:rsidTr="0039664D">
        <w:tc>
          <w:tcPr>
            <w:tcW w:w="0" w:type="auto"/>
            <w:hideMark/>
          </w:tcPr>
          <w:p w14:paraId="24B12F8E" w14:textId="30918CDE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val="en-AR"/>
                    <w14:ligatures w14:val="none"/>
                  </w:rPr>
                  <m:t>I</m:t>
                </m:r>
              </m:oMath>
            </m:oMathPara>
          </w:p>
        </w:tc>
        <w:tc>
          <w:tcPr>
            <w:tcW w:w="0" w:type="auto"/>
            <w:hideMark/>
          </w:tcPr>
          <w:p w14:paraId="3C7A249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Matriz [3x3] [kg·m²]</w:t>
            </w:r>
          </w:p>
        </w:tc>
        <w:tc>
          <w:tcPr>
            <w:tcW w:w="0" w:type="auto"/>
            <w:hideMark/>
          </w:tcPr>
          <w:p w14:paraId="34DB868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Tensor de inercia en BODY</w:t>
            </w:r>
          </w:p>
        </w:tc>
        <w:tc>
          <w:tcPr>
            <w:tcW w:w="0" w:type="auto"/>
            <w:hideMark/>
          </w:tcPr>
          <w:p w14:paraId="64C5E886" w14:textId="3F47D4DB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</w:p>
        </w:tc>
      </w:tr>
      <w:tr w:rsidR="00793746" w:rsidRPr="0039664D" w14:paraId="6B754DA2" w14:textId="77777777" w:rsidTr="0039664D">
        <w:tc>
          <w:tcPr>
            <w:tcW w:w="0" w:type="auto"/>
            <w:hideMark/>
          </w:tcPr>
          <w:p w14:paraId="30BF73D4" w14:textId="4E5CD8A3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A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res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BCB64A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[A·m²]</w:t>
            </w:r>
          </w:p>
        </w:tc>
        <w:tc>
          <w:tcPr>
            <w:tcW w:w="0" w:type="auto"/>
            <w:hideMark/>
          </w:tcPr>
          <w:p w14:paraId="04E1564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Dipolo residual magnético</w:t>
            </w:r>
          </w:p>
        </w:tc>
        <w:tc>
          <w:tcPr>
            <w:tcW w:w="0" w:type="auto"/>
            <w:hideMark/>
          </w:tcPr>
          <w:p w14:paraId="53B89692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Define torque geomagnético</w:t>
            </w:r>
          </w:p>
        </w:tc>
      </w:tr>
      <w:tr w:rsidR="00793746" w:rsidRPr="0039664D" w14:paraId="12878E99" w14:textId="77777777" w:rsidTr="0039664D">
        <w:tc>
          <w:tcPr>
            <w:tcW w:w="0" w:type="auto"/>
            <w:hideMark/>
          </w:tcPr>
          <w:p w14:paraId="0E301D97" w14:textId="55426B1B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A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6EBE652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 [-]</w:t>
            </w:r>
          </w:p>
        </w:tc>
        <w:tc>
          <w:tcPr>
            <w:tcW w:w="0" w:type="auto"/>
            <w:hideMark/>
          </w:tcPr>
          <w:p w14:paraId="02EFC809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Coeficiente de drag</w:t>
            </w:r>
          </w:p>
        </w:tc>
        <w:tc>
          <w:tcPr>
            <w:tcW w:w="0" w:type="auto"/>
            <w:hideMark/>
          </w:tcPr>
          <w:p w14:paraId="43D9B87E" w14:textId="59CEE44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 xml:space="preserve">Valor de referencia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val="en-A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AR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AR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val="en-AR"/>
                  <w14:ligatures w14:val="none"/>
                </w:rPr>
                <m:t>=3</m:t>
              </m:r>
            </m:oMath>
          </w:p>
        </w:tc>
      </w:tr>
      <w:tr w:rsidR="00793746" w:rsidRPr="0039664D" w14:paraId="356216CB" w14:textId="77777777" w:rsidTr="0039664D">
        <w:tc>
          <w:tcPr>
            <w:tcW w:w="0" w:type="auto"/>
            <w:hideMark/>
          </w:tcPr>
          <w:p w14:paraId="75763F5F" w14:textId="1FB7C4A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A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46A1DC4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 [-]</w:t>
            </w:r>
          </w:p>
        </w:tc>
        <w:tc>
          <w:tcPr>
            <w:tcW w:w="0" w:type="auto"/>
            <w:hideMark/>
          </w:tcPr>
          <w:p w14:paraId="0604C49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Coeficiente de reflectividad SRP</w:t>
            </w:r>
          </w:p>
        </w:tc>
        <w:tc>
          <w:tcPr>
            <w:tcW w:w="0" w:type="auto"/>
            <w:hideMark/>
          </w:tcPr>
          <w:p w14:paraId="7FF6AD44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Típicamente entre 1 y 2</w:t>
            </w:r>
          </w:p>
        </w:tc>
      </w:tr>
      <w:tr w:rsidR="00793746" w:rsidRPr="0039664D" w14:paraId="176B4C11" w14:textId="77777777" w:rsidTr="0039664D">
        <w:tc>
          <w:tcPr>
            <w:tcW w:w="0" w:type="auto"/>
            <w:hideMark/>
          </w:tcPr>
          <w:p w14:paraId="0F1144CA" w14:textId="1AA2FE2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A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CG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val="en-AR"/>
                        <w14:ligatures w14:val="none"/>
                      </w:rPr>
                      <m:t>_G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488A119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[m]</w:t>
            </w:r>
          </w:p>
        </w:tc>
        <w:tc>
          <w:tcPr>
            <w:tcW w:w="0" w:type="auto"/>
            <w:hideMark/>
          </w:tcPr>
          <w:p w14:paraId="2898F9E6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Offset del centro de gravedad respecto del centro geométrico</w:t>
            </w:r>
          </w:p>
        </w:tc>
        <w:tc>
          <w:tcPr>
            <w:tcW w:w="0" w:type="auto"/>
            <w:hideMark/>
          </w:tcPr>
          <w:p w14:paraId="0FB7C0C7" w14:textId="6B07DA4E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</w:p>
        </w:tc>
      </w:tr>
      <w:tr w:rsidR="00793746" w:rsidRPr="0039664D" w14:paraId="055C3824" w14:textId="77777777" w:rsidTr="0039664D">
        <w:tc>
          <w:tcPr>
            <w:tcW w:w="0" w:type="auto"/>
            <w:hideMark/>
          </w:tcPr>
          <w:p w14:paraId="0A51DD6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l_minimo_drag</w:t>
            </w:r>
          </w:p>
        </w:tc>
        <w:tc>
          <w:tcPr>
            <w:tcW w:w="0" w:type="auto"/>
            <w:hideMark/>
          </w:tcPr>
          <w:p w14:paraId="01A6845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 [m]</w:t>
            </w:r>
          </w:p>
        </w:tc>
        <w:tc>
          <w:tcPr>
            <w:tcW w:w="0" w:type="auto"/>
            <w:hideMark/>
          </w:tcPr>
          <w:p w14:paraId="6C30D17A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Brazo mínimo para torque aerodinámico</w:t>
            </w:r>
          </w:p>
        </w:tc>
        <w:tc>
          <w:tcPr>
            <w:tcW w:w="0" w:type="auto"/>
            <w:hideMark/>
          </w:tcPr>
          <w:p w14:paraId="27E1328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~1/3 dimensión característica</w:t>
            </w:r>
          </w:p>
        </w:tc>
      </w:tr>
      <w:tr w:rsidR="00793746" w:rsidRPr="0039664D" w14:paraId="3D989EA7" w14:textId="77777777" w:rsidTr="0039664D">
        <w:tc>
          <w:tcPr>
            <w:tcW w:w="0" w:type="auto"/>
            <w:hideMark/>
          </w:tcPr>
          <w:p w14:paraId="3DE2816A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utc0</w:t>
            </w:r>
          </w:p>
        </w:tc>
        <w:tc>
          <w:tcPr>
            <w:tcW w:w="0" w:type="auto"/>
            <w:hideMark/>
          </w:tcPr>
          <w:p w14:paraId="358B8C29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 xml:space="preserve">Vector </w:t>
            </w: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[Y M D h m s]</w:t>
            </w:r>
          </w:p>
        </w:tc>
        <w:tc>
          <w:tcPr>
            <w:tcW w:w="0" w:type="auto"/>
            <w:hideMark/>
          </w:tcPr>
          <w:p w14:paraId="458CD3C4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Fecha inicial UTC de simulación</w:t>
            </w:r>
          </w:p>
        </w:tc>
        <w:tc>
          <w:tcPr>
            <w:tcW w:w="0" w:type="auto"/>
            <w:hideMark/>
          </w:tcPr>
          <w:p w14:paraId="46A4DBFF" w14:textId="13AF8F6C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</w:p>
        </w:tc>
      </w:tr>
      <w:tr w:rsidR="00793746" w:rsidRPr="0039664D" w14:paraId="3B4C5C72" w14:textId="77777777" w:rsidTr="0039664D">
        <w:tc>
          <w:tcPr>
            <w:tcW w:w="0" w:type="auto"/>
            <w:hideMark/>
          </w:tcPr>
          <w:p w14:paraId="230B3E6B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jd_utc0</w:t>
            </w:r>
          </w:p>
        </w:tc>
        <w:tc>
          <w:tcPr>
            <w:tcW w:w="0" w:type="auto"/>
            <w:hideMark/>
          </w:tcPr>
          <w:p w14:paraId="016648D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</w:t>
            </w:r>
          </w:p>
        </w:tc>
        <w:tc>
          <w:tcPr>
            <w:tcW w:w="0" w:type="auto"/>
            <w:hideMark/>
          </w:tcPr>
          <w:p w14:paraId="4C0636C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Julian Date en UTC</w:t>
            </w:r>
          </w:p>
        </w:tc>
        <w:tc>
          <w:tcPr>
            <w:tcW w:w="0" w:type="auto"/>
            <w:hideMark/>
          </w:tcPr>
          <w:p w14:paraId="256F563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 xml:space="preserve">Derivado de </w:t>
            </w: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utc0</w:t>
            </w:r>
          </w:p>
        </w:tc>
      </w:tr>
      <w:tr w:rsidR="00793746" w:rsidRPr="0039664D" w14:paraId="58865F25" w14:textId="77777777" w:rsidTr="0039664D">
        <w:tc>
          <w:tcPr>
            <w:tcW w:w="0" w:type="auto"/>
            <w:hideMark/>
          </w:tcPr>
          <w:p w14:paraId="7B8345AC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jd_ut_inicial</w:t>
            </w:r>
          </w:p>
        </w:tc>
        <w:tc>
          <w:tcPr>
            <w:tcW w:w="0" w:type="auto"/>
            <w:hideMark/>
          </w:tcPr>
          <w:p w14:paraId="7614C38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Escalar</w:t>
            </w:r>
          </w:p>
        </w:tc>
        <w:tc>
          <w:tcPr>
            <w:tcW w:w="0" w:type="auto"/>
            <w:hideMark/>
          </w:tcPr>
          <w:p w14:paraId="159E0F8D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Julian Date en UT1</w:t>
            </w:r>
          </w:p>
        </w:tc>
        <w:tc>
          <w:tcPr>
            <w:tcW w:w="0" w:type="auto"/>
            <w:hideMark/>
          </w:tcPr>
          <w:p w14:paraId="6BC75149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Utilizado para ERA</w:t>
            </w:r>
          </w:p>
        </w:tc>
      </w:tr>
      <w:tr w:rsidR="00793746" w:rsidRPr="0039664D" w14:paraId="4C158AC8" w14:textId="77777777" w:rsidTr="0039664D">
        <w:tc>
          <w:tcPr>
            <w:tcW w:w="0" w:type="auto"/>
            <w:hideMark/>
          </w:tcPr>
          <w:p w14:paraId="4D8C480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C_FIX_val</w:t>
            </w:r>
          </w:p>
        </w:tc>
        <w:tc>
          <w:tcPr>
            <w:tcW w:w="0" w:type="auto"/>
            <w:hideMark/>
          </w:tcPr>
          <w:p w14:paraId="19B54A6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Matriz [3x3]</w:t>
            </w:r>
          </w:p>
        </w:tc>
        <w:tc>
          <w:tcPr>
            <w:tcW w:w="0" w:type="auto"/>
            <w:hideMark/>
          </w:tcPr>
          <w:p w14:paraId="5AF535C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Corrección fija ECI–ECEF</w:t>
            </w:r>
          </w:p>
        </w:tc>
        <w:tc>
          <w:tcPr>
            <w:tcW w:w="0" w:type="auto"/>
            <w:hideMark/>
          </w:tcPr>
          <w:p w14:paraId="0C1CE8A4" w14:textId="17161F30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 xml:space="preserve">Solo para </w:t>
            </w: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FIXED_CORR</w:t>
            </w:r>
            <w:r w:rsidR="00793746">
              <w:rPr>
                <w:rFonts w:eastAsia="Times New Roman" w:cs="Courier New"/>
                <w:kern w:val="0"/>
                <w:lang w:val="en-AR"/>
                <w14:ligatures w14:val="none"/>
              </w:rPr>
              <w:t>. Calculada con Aerospace Toolbocx.</w:t>
            </w:r>
          </w:p>
        </w:tc>
      </w:tr>
      <w:tr w:rsidR="00793746" w:rsidRPr="0039664D" w14:paraId="4D21A73E" w14:textId="77777777" w:rsidTr="0039664D">
        <w:tc>
          <w:tcPr>
            <w:tcW w:w="0" w:type="auto"/>
            <w:hideMark/>
          </w:tcPr>
          <w:p w14:paraId="717A052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ORBIT_CASE</w:t>
            </w:r>
          </w:p>
        </w:tc>
        <w:tc>
          <w:tcPr>
            <w:tcW w:w="0" w:type="auto"/>
            <w:hideMark/>
          </w:tcPr>
          <w:p w14:paraId="7123A11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Entero</w:t>
            </w:r>
          </w:p>
        </w:tc>
        <w:tc>
          <w:tcPr>
            <w:tcW w:w="0" w:type="auto"/>
            <w:hideMark/>
          </w:tcPr>
          <w:p w14:paraId="7EE81B5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Preset orbital inicial</w:t>
            </w:r>
          </w:p>
        </w:tc>
        <w:tc>
          <w:tcPr>
            <w:tcW w:w="0" w:type="auto"/>
            <w:hideMark/>
          </w:tcPr>
          <w:p w14:paraId="296CC72C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0 = CUSTOM</w:t>
            </w: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 xml:space="preserve">, </w:t>
            </w: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1/2/3 = presets</w:t>
            </w:r>
          </w:p>
        </w:tc>
      </w:tr>
      <w:tr w:rsidR="00793746" w:rsidRPr="0039664D" w14:paraId="03A1734B" w14:textId="77777777" w:rsidTr="0039664D">
        <w:tc>
          <w:tcPr>
            <w:tcW w:w="0" w:type="auto"/>
            <w:hideMark/>
          </w:tcPr>
          <w:p w14:paraId="1F19E19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posicion_inicial</w:t>
            </w:r>
          </w:p>
        </w:tc>
        <w:tc>
          <w:tcPr>
            <w:tcW w:w="0" w:type="auto"/>
            <w:hideMark/>
          </w:tcPr>
          <w:p w14:paraId="3EEF750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[m]</w:t>
            </w:r>
          </w:p>
        </w:tc>
        <w:tc>
          <w:tcPr>
            <w:tcW w:w="0" w:type="auto"/>
            <w:hideMark/>
          </w:tcPr>
          <w:p w14:paraId="03698954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Posición inicial ECI</w:t>
            </w:r>
          </w:p>
        </w:tc>
        <w:tc>
          <w:tcPr>
            <w:tcW w:w="0" w:type="auto"/>
            <w:hideMark/>
          </w:tcPr>
          <w:p w14:paraId="02C611B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Solo modo CUSTOM</w:t>
            </w:r>
          </w:p>
        </w:tc>
      </w:tr>
      <w:tr w:rsidR="00793746" w:rsidRPr="0039664D" w14:paraId="58FA2120" w14:textId="77777777" w:rsidTr="0039664D">
        <w:tc>
          <w:tcPr>
            <w:tcW w:w="0" w:type="auto"/>
            <w:hideMark/>
          </w:tcPr>
          <w:p w14:paraId="63D0BC5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velocidad_inicial</w:t>
            </w:r>
          </w:p>
        </w:tc>
        <w:tc>
          <w:tcPr>
            <w:tcW w:w="0" w:type="auto"/>
            <w:hideMark/>
          </w:tcPr>
          <w:p w14:paraId="59D754DA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[m/s]</w:t>
            </w:r>
          </w:p>
        </w:tc>
        <w:tc>
          <w:tcPr>
            <w:tcW w:w="0" w:type="auto"/>
            <w:hideMark/>
          </w:tcPr>
          <w:p w14:paraId="34DF23A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Velocidad inicial ECI</w:t>
            </w:r>
          </w:p>
        </w:tc>
        <w:tc>
          <w:tcPr>
            <w:tcW w:w="0" w:type="auto"/>
            <w:hideMark/>
          </w:tcPr>
          <w:p w14:paraId="6F66E20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Solo modo CUSTOM</w:t>
            </w:r>
          </w:p>
        </w:tc>
      </w:tr>
      <w:tr w:rsidR="00793746" w:rsidRPr="0039664D" w14:paraId="10427DD9" w14:textId="77777777" w:rsidTr="0039664D">
        <w:tc>
          <w:tcPr>
            <w:tcW w:w="0" w:type="auto"/>
            <w:hideMark/>
          </w:tcPr>
          <w:p w14:paraId="0ED5A8C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CI_angular(1:4)</w:t>
            </w:r>
          </w:p>
        </w:tc>
        <w:tc>
          <w:tcPr>
            <w:tcW w:w="0" w:type="auto"/>
            <w:hideMark/>
          </w:tcPr>
          <w:p w14:paraId="35B7F60A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[4x1]</w:t>
            </w:r>
          </w:p>
        </w:tc>
        <w:tc>
          <w:tcPr>
            <w:tcW w:w="0" w:type="auto"/>
            <w:hideMark/>
          </w:tcPr>
          <w:p w14:paraId="6D66B61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Cuaternión inicial scalar-first</w:t>
            </w:r>
          </w:p>
        </w:tc>
        <w:tc>
          <w:tcPr>
            <w:tcW w:w="0" w:type="auto"/>
            <w:hideMark/>
          </w:tcPr>
          <w:p w14:paraId="1865B0F6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Debe estar normalizado</w:t>
            </w:r>
          </w:p>
        </w:tc>
      </w:tr>
      <w:tr w:rsidR="00793746" w:rsidRPr="0039664D" w14:paraId="5C6168B7" w14:textId="77777777" w:rsidTr="0039664D">
        <w:tc>
          <w:tcPr>
            <w:tcW w:w="0" w:type="auto"/>
            <w:hideMark/>
          </w:tcPr>
          <w:p w14:paraId="61E2B55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CI_angular(5:7)</w:t>
            </w:r>
          </w:p>
        </w:tc>
        <w:tc>
          <w:tcPr>
            <w:tcW w:w="0" w:type="auto"/>
            <w:hideMark/>
          </w:tcPr>
          <w:p w14:paraId="5152A2D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Vector [3x1] [rad/s]</w:t>
            </w:r>
          </w:p>
        </w:tc>
        <w:tc>
          <w:tcPr>
            <w:tcW w:w="0" w:type="auto"/>
            <w:hideMark/>
          </w:tcPr>
          <w:p w14:paraId="6A3DF7B5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Velocidad angular inicial BODY</w:t>
            </w:r>
          </w:p>
        </w:tc>
        <w:tc>
          <w:tcPr>
            <w:tcW w:w="0" w:type="auto"/>
            <w:hideMark/>
          </w:tcPr>
          <w:p w14:paraId="6654C04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Definida por el usuario</w:t>
            </w:r>
          </w:p>
        </w:tc>
      </w:tr>
    </w:tbl>
    <w:p w14:paraId="09657B02" w14:textId="77777777" w:rsidR="0039664D" w:rsidRDefault="0039664D" w:rsidP="00753062">
      <w:pPr>
        <w:rPr>
          <w:lang w:val="en-AR"/>
        </w:rPr>
      </w:pPr>
    </w:p>
    <w:p w14:paraId="6CB71664" w14:textId="77777777" w:rsidR="00793746" w:rsidRDefault="00793746" w:rsidP="00753062">
      <w:pPr>
        <w:rPr>
          <w:lang w:val="en-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2504"/>
        <w:gridCol w:w="1934"/>
        <w:gridCol w:w="2630"/>
      </w:tblGrid>
      <w:tr w:rsidR="0039664D" w:rsidRPr="0039664D" w14:paraId="46A085C9" w14:textId="77777777" w:rsidTr="0039664D">
        <w:tc>
          <w:tcPr>
            <w:tcW w:w="0" w:type="auto"/>
            <w:hideMark/>
          </w:tcPr>
          <w:p w14:paraId="322026C8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lastRenderedPageBreak/>
              <w:t>Variable</w:t>
            </w:r>
          </w:p>
        </w:tc>
        <w:tc>
          <w:tcPr>
            <w:tcW w:w="0" w:type="auto"/>
            <w:hideMark/>
          </w:tcPr>
          <w:p w14:paraId="167C82D4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Fenómeno modelado</w:t>
            </w:r>
          </w:p>
        </w:tc>
        <w:tc>
          <w:tcPr>
            <w:tcW w:w="0" w:type="auto"/>
            <w:hideMark/>
          </w:tcPr>
          <w:p w14:paraId="41B3AD06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Opciones disponibles</w:t>
            </w:r>
          </w:p>
        </w:tc>
        <w:tc>
          <w:tcPr>
            <w:tcW w:w="0" w:type="auto"/>
            <w:hideMark/>
          </w:tcPr>
          <w:p w14:paraId="250186E3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b/>
                <w:bCs/>
                <w:kern w:val="0"/>
                <w:lang w:val="en-AR"/>
                <w14:ligatures w14:val="none"/>
              </w:rPr>
              <w:t>Descripción</w:t>
            </w:r>
          </w:p>
        </w:tc>
      </w:tr>
      <w:tr w:rsidR="0039664D" w:rsidRPr="0039664D" w14:paraId="374A645B" w14:textId="77777777" w:rsidTr="0039664D">
        <w:tc>
          <w:tcPr>
            <w:tcW w:w="0" w:type="auto"/>
            <w:vMerge w:val="restart"/>
            <w:vAlign w:val="center"/>
            <w:hideMark/>
          </w:tcPr>
          <w:p w14:paraId="17394943" w14:textId="481A742D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GRAV_MODEL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F6213CC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Gravedad terrestre</w:t>
            </w:r>
          </w:p>
          <w:p w14:paraId="0BBC4FA2" w14:textId="56AC71C9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47A77B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N4</w:t>
            </w:r>
          </w:p>
        </w:tc>
        <w:tc>
          <w:tcPr>
            <w:tcW w:w="0" w:type="auto"/>
            <w:hideMark/>
          </w:tcPr>
          <w:p w14:paraId="21F10B4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Armónicos esféricos hasta grado 3</w:t>
            </w:r>
          </w:p>
        </w:tc>
      </w:tr>
      <w:tr w:rsidR="0039664D" w:rsidRPr="0039664D" w14:paraId="7787A14B" w14:textId="77777777" w:rsidTr="0039664D">
        <w:tc>
          <w:tcPr>
            <w:tcW w:w="0" w:type="auto"/>
            <w:vMerge/>
            <w:vAlign w:val="center"/>
            <w:hideMark/>
          </w:tcPr>
          <w:p w14:paraId="3BF8CE6D" w14:textId="2060EF76" w:rsidR="0039664D" w:rsidRPr="0039664D" w:rsidRDefault="0039664D" w:rsidP="0039664D">
            <w:pPr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13FD7E" w14:textId="35209E34" w:rsidR="0039664D" w:rsidRPr="0039664D" w:rsidRDefault="0039664D" w:rsidP="0039664D">
            <w:pPr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F0B91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J2</w:t>
            </w:r>
          </w:p>
        </w:tc>
        <w:tc>
          <w:tcPr>
            <w:tcW w:w="0" w:type="auto"/>
            <w:hideMark/>
          </w:tcPr>
          <w:p w14:paraId="6DF8A966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Achatamiento terrestre (J_2)</w:t>
            </w:r>
          </w:p>
        </w:tc>
      </w:tr>
      <w:tr w:rsidR="0039664D" w:rsidRPr="0039664D" w14:paraId="003F883D" w14:textId="77777777" w:rsidTr="0039664D">
        <w:tc>
          <w:tcPr>
            <w:tcW w:w="0" w:type="auto"/>
            <w:vMerge/>
            <w:vAlign w:val="center"/>
            <w:hideMark/>
          </w:tcPr>
          <w:p w14:paraId="2943A22C" w14:textId="6E471C2D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2B1496E" w14:textId="7B0D2258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5AB377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3 = SIMPLE</w:t>
            </w:r>
          </w:p>
        </w:tc>
        <w:tc>
          <w:tcPr>
            <w:tcW w:w="0" w:type="auto"/>
            <w:hideMark/>
          </w:tcPr>
          <w:p w14:paraId="60A3A00A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Modelo kepleriano de dos cuerpos</w:t>
            </w:r>
          </w:p>
        </w:tc>
      </w:tr>
      <w:tr w:rsidR="0039664D" w:rsidRPr="0039664D" w14:paraId="6A132D99" w14:textId="77777777" w:rsidTr="0039664D">
        <w:tc>
          <w:tcPr>
            <w:tcW w:w="0" w:type="auto"/>
            <w:vMerge w:val="restart"/>
            <w:vAlign w:val="center"/>
            <w:hideMark/>
          </w:tcPr>
          <w:p w14:paraId="205A2F27" w14:textId="167CAA5F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ATM_SEL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ECFBE57" w14:textId="5AF0927D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Atmósfera / drag</w:t>
            </w:r>
          </w:p>
        </w:tc>
        <w:tc>
          <w:tcPr>
            <w:tcW w:w="0" w:type="auto"/>
            <w:hideMark/>
          </w:tcPr>
          <w:p w14:paraId="42C5E94B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US</w:t>
            </w:r>
          </w:p>
        </w:tc>
        <w:tc>
          <w:tcPr>
            <w:tcW w:w="0" w:type="auto"/>
            <w:hideMark/>
          </w:tcPr>
          <w:p w14:paraId="3D93CC5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Modelo US1962 + US1976</w:t>
            </w:r>
          </w:p>
        </w:tc>
      </w:tr>
      <w:tr w:rsidR="0039664D" w:rsidRPr="0039664D" w14:paraId="3A5D91CD" w14:textId="77777777" w:rsidTr="0039664D">
        <w:tc>
          <w:tcPr>
            <w:tcW w:w="0" w:type="auto"/>
            <w:vMerge/>
            <w:vAlign w:val="center"/>
            <w:hideMark/>
          </w:tcPr>
          <w:p w14:paraId="7CC93A6B" w14:textId="2CEEB0E2" w:rsidR="0039664D" w:rsidRPr="0039664D" w:rsidRDefault="0039664D" w:rsidP="0039664D">
            <w:pPr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ED31408" w14:textId="1BB976FD" w:rsidR="0039664D" w:rsidRPr="0039664D" w:rsidRDefault="0039664D" w:rsidP="0039664D">
            <w:pPr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B445C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EXP</w:t>
            </w:r>
          </w:p>
        </w:tc>
        <w:tc>
          <w:tcPr>
            <w:tcW w:w="0" w:type="auto"/>
            <w:hideMark/>
          </w:tcPr>
          <w:p w14:paraId="28E6D3F1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Modelo exponencial</w:t>
            </w:r>
          </w:p>
        </w:tc>
      </w:tr>
      <w:tr w:rsidR="0039664D" w:rsidRPr="0039664D" w14:paraId="2F351F4D" w14:textId="77777777" w:rsidTr="0039664D">
        <w:tc>
          <w:tcPr>
            <w:tcW w:w="0" w:type="auto"/>
            <w:vMerge/>
            <w:vAlign w:val="center"/>
            <w:hideMark/>
          </w:tcPr>
          <w:p w14:paraId="32AF49BA" w14:textId="0C0B66C9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AC3FC3" w14:textId="2792F16F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16D17D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3 = NONE</w:t>
            </w:r>
          </w:p>
        </w:tc>
        <w:tc>
          <w:tcPr>
            <w:tcW w:w="0" w:type="auto"/>
            <w:hideMark/>
          </w:tcPr>
          <w:p w14:paraId="766F8458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Desactiva drag y torque aerodinámico</w:t>
            </w:r>
          </w:p>
        </w:tc>
      </w:tr>
      <w:tr w:rsidR="0039664D" w:rsidRPr="0039664D" w14:paraId="0554536F" w14:textId="77777777" w:rsidTr="0039664D">
        <w:tc>
          <w:tcPr>
            <w:tcW w:w="0" w:type="auto"/>
            <w:vMerge w:val="restart"/>
            <w:vAlign w:val="center"/>
            <w:hideMark/>
          </w:tcPr>
          <w:p w14:paraId="12228985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GEOMAG_SEL</w:t>
            </w:r>
          </w:p>
          <w:p w14:paraId="23FEA637" w14:textId="4F31F880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622062E" w14:textId="77777777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Torque geomagnético</w:t>
            </w:r>
          </w:p>
          <w:p w14:paraId="7B3B4C44" w14:textId="4B1720F0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E9C71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ON</w:t>
            </w:r>
          </w:p>
        </w:tc>
        <w:tc>
          <w:tcPr>
            <w:tcW w:w="0" w:type="auto"/>
            <w:hideMark/>
          </w:tcPr>
          <w:p w14:paraId="1F867C1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Activa modelo geomagnético</w:t>
            </w:r>
          </w:p>
        </w:tc>
      </w:tr>
      <w:tr w:rsidR="0039664D" w:rsidRPr="0039664D" w14:paraId="67A7A496" w14:textId="77777777" w:rsidTr="0039664D">
        <w:tc>
          <w:tcPr>
            <w:tcW w:w="0" w:type="auto"/>
            <w:vMerge/>
            <w:vAlign w:val="center"/>
            <w:hideMark/>
          </w:tcPr>
          <w:p w14:paraId="0F117636" w14:textId="32701D58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BF0A187" w14:textId="6752FF89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17C74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OFF</w:t>
            </w:r>
          </w:p>
        </w:tc>
        <w:tc>
          <w:tcPr>
            <w:tcW w:w="0" w:type="auto"/>
            <w:hideMark/>
          </w:tcPr>
          <w:p w14:paraId="21C041C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Desactiva perturbación</w:t>
            </w:r>
          </w:p>
        </w:tc>
      </w:tr>
      <w:tr w:rsidR="0039664D" w:rsidRPr="0039664D" w14:paraId="33C2B2F0" w14:textId="77777777" w:rsidTr="0039664D">
        <w:tc>
          <w:tcPr>
            <w:tcW w:w="0" w:type="auto"/>
            <w:vMerge w:val="restart"/>
            <w:vAlign w:val="center"/>
            <w:hideMark/>
          </w:tcPr>
          <w:p w14:paraId="25620B06" w14:textId="38729A02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SRP_SEL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D4DBAAC" w14:textId="3548CF36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Presión de radiación solar</w:t>
            </w:r>
          </w:p>
        </w:tc>
        <w:tc>
          <w:tcPr>
            <w:tcW w:w="0" w:type="auto"/>
            <w:hideMark/>
          </w:tcPr>
          <w:p w14:paraId="69FF3BFD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ON</w:t>
            </w:r>
          </w:p>
        </w:tc>
        <w:tc>
          <w:tcPr>
            <w:tcW w:w="0" w:type="auto"/>
            <w:hideMark/>
          </w:tcPr>
          <w:p w14:paraId="7FAD3B2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Activa SRP</w:t>
            </w:r>
          </w:p>
        </w:tc>
      </w:tr>
      <w:tr w:rsidR="0039664D" w:rsidRPr="0039664D" w14:paraId="210EBD09" w14:textId="77777777" w:rsidTr="0039664D">
        <w:tc>
          <w:tcPr>
            <w:tcW w:w="0" w:type="auto"/>
            <w:vMerge/>
            <w:vAlign w:val="center"/>
            <w:hideMark/>
          </w:tcPr>
          <w:p w14:paraId="4F577987" w14:textId="46C41063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9DE0FCD" w14:textId="72739E93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110A8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OFF</w:t>
            </w:r>
          </w:p>
        </w:tc>
        <w:tc>
          <w:tcPr>
            <w:tcW w:w="0" w:type="auto"/>
            <w:hideMark/>
          </w:tcPr>
          <w:p w14:paraId="33CED6AF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Desactiva SRP</w:t>
            </w:r>
          </w:p>
        </w:tc>
      </w:tr>
      <w:tr w:rsidR="0039664D" w:rsidRPr="0039664D" w14:paraId="2D429596" w14:textId="77777777" w:rsidTr="0039664D">
        <w:tc>
          <w:tcPr>
            <w:tcW w:w="0" w:type="auto"/>
            <w:vMerge w:val="restart"/>
            <w:vAlign w:val="center"/>
            <w:hideMark/>
          </w:tcPr>
          <w:p w14:paraId="4D76C45B" w14:textId="3CCD6692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SAT_SHAPE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057B8D7" w14:textId="1346FEEF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Modelo geométrico aerodinámico</w:t>
            </w:r>
          </w:p>
        </w:tc>
        <w:tc>
          <w:tcPr>
            <w:tcW w:w="0" w:type="auto"/>
            <w:hideMark/>
          </w:tcPr>
          <w:p w14:paraId="205AEB85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Cannonball</w:t>
            </w:r>
          </w:p>
        </w:tc>
        <w:tc>
          <w:tcPr>
            <w:tcW w:w="0" w:type="auto"/>
            <w:hideMark/>
          </w:tcPr>
          <w:p w14:paraId="5B0A17D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Área efectiva constante</w:t>
            </w:r>
          </w:p>
        </w:tc>
      </w:tr>
      <w:tr w:rsidR="0039664D" w:rsidRPr="0039664D" w14:paraId="72E03BCA" w14:textId="77777777" w:rsidTr="0039664D">
        <w:tc>
          <w:tcPr>
            <w:tcW w:w="0" w:type="auto"/>
            <w:vMerge/>
            <w:vAlign w:val="center"/>
            <w:hideMark/>
          </w:tcPr>
          <w:p w14:paraId="6E717195" w14:textId="50DF75D6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11F5605" w14:textId="2EE8B414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33BF13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Prisma</w:t>
            </w:r>
          </w:p>
        </w:tc>
        <w:tc>
          <w:tcPr>
            <w:tcW w:w="0" w:type="auto"/>
            <w:hideMark/>
          </w:tcPr>
          <w:p w14:paraId="2E36442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Área proyectada dependiente de actitud</w:t>
            </w:r>
          </w:p>
        </w:tc>
      </w:tr>
      <w:tr w:rsidR="0039664D" w:rsidRPr="0039664D" w14:paraId="070D4DA2" w14:textId="77777777" w:rsidTr="0039664D">
        <w:tc>
          <w:tcPr>
            <w:tcW w:w="0" w:type="auto"/>
            <w:vMerge w:val="restart"/>
            <w:vAlign w:val="center"/>
            <w:hideMark/>
          </w:tcPr>
          <w:p w14:paraId="1F62AF1E" w14:textId="2683C1BF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XFORM_MODE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7E4D9C2" w14:textId="66CBBBCC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Transformación ECI</w:t>
            </w:r>
            <w:r w:rsidR="00793746">
              <w:rPr>
                <w:rFonts w:eastAsia="Times New Roman" w:cs="Times New Roman"/>
                <w:kern w:val="0"/>
                <w:lang w:val="en-AR"/>
                <w14:ligatures w14:val="none"/>
              </w:rPr>
              <w:t>-</w:t>
            </w: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ECEF</w:t>
            </w:r>
          </w:p>
        </w:tc>
        <w:tc>
          <w:tcPr>
            <w:tcW w:w="0" w:type="auto"/>
            <w:hideMark/>
          </w:tcPr>
          <w:p w14:paraId="1182A260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1 = ERA-only</w:t>
            </w:r>
          </w:p>
        </w:tc>
        <w:tc>
          <w:tcPr>
            <w:tcW w:w="0" w:type="auto"/>
            <w:hideMark/>
          </w:tcPr>
          <w:p w14:paraId="5B9BE782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Rotación terrestre pura</w:t>
            </w:r>
          </w:p>
        </w:tc>
      </w:tr>
      <w:tr w:rsidR="0039664D" w:rsidRPr="0039664D" w14:paraId="2C880ECF" w14:textId="77777777" w:rsidTr="0039664D">
        <w:tc>
          <w:tcPr>
            <w:tcW w:w="0" w:type="auto"/>
            <w:vMerge/>
            <w:hideMark/>
          </w:tcPr>
          <w:p w14:paraId="2467E671" w14:textId="275ECA1A" w:rsidR="0039664D" w:rsidRPr="0039664D" w:rsidRDefault="0039664D" w:rsidP="0039664D">
            <w:pPr>
              <w:ind w:firstLine="0"/>
              <w:jc w:val="center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100456F" w14:textId="03CA027C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7478A2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Courier New"/>
                <w:kern w:val="0"/>
                <w:lang w:val="en-AR"/>
                <w14:ligatures w14:val="none"/>
              </w:rPr>
              <w:t>2 = FIXED_CORR</w:t>
            </w:r>
          </w:p>
        </w:tc>
        <w:tc>
          <w:tcPr>
            <w:tcW w:w="0" w:type="auto"/>
            <w:hideMark/>
          </w:tcPr>
          <w:p w14:paraId="0944B95E" w14:textId="77777777" w:rsidR="0039664D" w:rsidRPr="0039664D" w:rsidRDefault="0039664D" w:rsidP="0039664D">
            <w:pPr>
              <w:ind w:firstLine="0"/>
              <w:jc w:val="left"/>
              <w:rPr>
                <w:rFonts w:eastAsia="Times New Roman" w:cs="Times New Roman"/>
                <w:kern w:val="0"/>
                <w:lang w:val="en-AR"/>
                <w14:ligatures w14:val="none"/>
              </w:rPr>
            </w:pPr>
            <w:r w:rsidRPr="0039664D">
              <w:rPr>
                <w:rFonts w:eastAsia="Times New Roman" w:cs="Times New Roman"/>
                <w:kern w:val="0"/>
                <w:lang w:val="en-AR"/>
                <w14:ligatures w14:val="none"/>
              </w:rPr>
              <w:t>Corrección fija inicial + ERA</w:t>
            </w:r>
          </w:p>
        </w:tc>
      </w:tr>
    </w:tbl>
    <w:p w14:paraId="2EE5A934" w14:textId="77777777" w:rsidR="0039664D" w:rsidRPr="00753062" w:rsidRDefault="0039664D" w:rsidP="00753062">
      <w:pPr>
        <w:rPr>
          <w:lang w:val="en-AR"/>
        </w:rPr>
      </w:pPr>
    </w:p>
    <w:sectPr w:rsidR="0039664D" w:rsidRPr="00753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1BA"/>
    <w:multiLevelType w:val="multilevel"/>
    <w:tmpl w:val="36A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3FE7"/>
    <w:multiLevelType w:val="multilevel"/>
    <w:tmpl w:val="933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865"/>
    <w:multiLevelType w:val="multilevel"/>
    <w:tmpl w:val="782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1B4C"/>
    <w:multiLevelType w:val="multilevel"/>
    <w:tmpl w:val="D59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0654"/>
    <w:multiLevelType w:val="multilevel"/>
    <w:tmpl w:val="FD0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01A18"/>
    <w:multiLevelType w:val="multilevel"/>
    <w:tmpl w:val="96C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234B8"/>
    <w:multiLevelType w:val="multilevel"/>
    <w:tmpl w:val="6D8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2104E"/>
    <w:multiLevelType w:val="multilevel"/>
    <w:tmpl w:val="62BA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F0DDB"/>
    <w:multiLevelType w:val="multilevel"/>
    <w:tmpl w:val="749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07D33"/>
    <w:multiLevelType w:val="multilevel"/>
    <w:tmpl w:val="B07C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7311B"/>
    <w:multiLevelType w:val="multilevel"/>
    <w:tmpl w:val="414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124A0"/>
    <w:multiLevelType w:val="multilevel"/>
    <w:tmpl w:val="949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257A"/>
    <w:multiLevelType w:val="multilevel"/>
    <w:tmpl w:val="BFD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20904"/>
    <w:multiLevelType w:val="multilevel"/>
    <w:tmpl w:val="F3B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D3F55"/>
    <w:multiLevelType w:val="multilevel"/>
    <w:tmpl w:val="C31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D70D6"/>
    <w:multiLevelType w:val="multilevel"/>
    <w:tmpl w:val="16E4AD28"/>
    <w:lvl w:ilvl="0">
      <w:start w:val="8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32C26A29"/>
    <w:multiLevelType w:val="multilevel"/>
    <w:tmpl w:val="F62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86C8D"/>
    <w:multiLevelType w:val="multilevel"/>
    <w:tmpl w:val="3A3A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000078"/>
    <w:multiLevelType w:val="multilevel"/>
    <w:tmpl w:val="5B4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A217C"/>
    <w:multiLevelType w:val="multilevel"/>
    <w:tmpl w:val="811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065F0"/>
    <w:multiLevelType w:val="multilevel"/>
    <w:tmpl w:val="ED3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D770E"/>
    <w:multiLevelType w:val="multilevel"/>
    <w:tmpl w:val="2F3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D792C"/>
    <w:multiLevelType w:val="multilevel"/>
    <w:tmpl w:val="A6E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43901"/>
    <w:multiLevelType w:val="multilevel"/>
    <w:tmpl w:val="3E5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33FBF"/>
    <w:multiLevelType w:val="multilevel"/>
    <w:tmpl w:val="7EB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763F6"/>
    <w:multiLevelType w:val="multilevel"/>
    <w:tmpl w:val="293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7394B"/>
    <w:multiLevelType w:val="multilevel"/>
    <w:tmpl w:val="862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C2DA3"/>
    <w:multiLevelType w:val="multilevel"/>
    <w:tmpl w:val="13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D70B9"/>
    <w:multiLevelType w:val="multilevel"/>
    <w:tmpl w:val="933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B7C63"/>
    <w:multiLevelType w:val="multilevel"/>
    <w:tmpl w:val="738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977C3"/>
    <w:multiLevelType w:val="multilevel"/>
    <w:tmpl w:val="ABE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14751">
    <w:abstractNumId w:val="6"/>
  </w:num>
  <w:num w:numId="2" w16cid:durableId="2098015996">
    <w:abstractNumId w:val="14"/>
  </w:num>
  <w:num w:numId="3" w16cid:durableId="2145851276">
    <w:abstractNumId w:val="16"/>
  </w:num>
  <w:num w:numId="4" w16cid:durableId="1696424786">
    <w:abstractNumId w:val="4"/>
  </w:num>
  <w:num w:numId="5" w16cid:durableId="432626501">
    <w:abstractNumId w:val="10"/>
  </w:num>
  <w:num w:numId="6" w16cid:durableId="712189560">
    <w:abstractNumId w:val="24"/>
  </w:num>
  <w:num w:numId="7" w16cid:durableId="1791432979">
    <w:abstractNumId w:val="1"/>
  </w:num>
  <w:num w:numId="8" w16cid:durableId="555288060">
    <w:abstractNumId w:val="12"/>
  </w:num>
  <w:num w:numId="9" w16cid:durableId="1834293005">
    <w:abstractNumId w:val="19"/>
  </w:num>
  <w:num w:numId="10" w16cid:durableId="268054197">
    <w:abstractNumId w:val="29"/>
  </w:num>
  <w:num w:numId="11" w16cid:durableId="169758379">
    <w:abstractNumId w:val="9"/>
  </w:num>
  <w:num w:numId="12" w16cid:durableId="271861770">
    <w:abstractNumId w:val="27"/>
  </w:num>
  <w:num w:numId="13" w16cid:durableId="1173884028">
    <w:abstractNumId w:val="28"/>
  </w:num>
  <w:num w:numId="14" w16cid:durableId="1170487036">
    <w:abstractNumId w:val="20"/>
  </w:num>
  <w:num w:numId="15" w16cid:durableId="1069233997">
    <w:abstractNumId w:val="11"/>
  </w:num>
  <w:num w:numId="16" w16cid:durableId="446391897">
    <w:abstractNumId w:val="21"/>
  </w:num>
  <w:num w:numId="17" w16cid:durableId="1278875544">
    <w:abstractNumId w:val="5"/>
  </w:num>
  <w:num w:numId="18" w16cid:durableId="1475829936">
    <w:abstractNumId w:val="23"/>
  </w:num>
  <w:num w:numId="19" w16cid:durableId="775295818">
    <w:abstractNumId w:val="8"/>
  </w:num>
  <w:num w:numId="20" w16cid:durableId="1431200693">
    <w:abstractNumId w:val="13"/>
  </w:num>
  <w:num w:numId="21" w16cid:durableId="777213427">
    <w:abstractNumId w:val="26"/>
  </w:num>
  <w:num w:numId="22" w16cid:durableId="745567304">
    <w:abstractNumId w:val="7"/>
  </w:num>
  <w:num w:numId="23" w16cid:durableId="33311305">
    <w:abstractNumId w:val="25"/>
  </w:num>
  <w:num w:numId="24" w16cid:durableId="262735933">
    <w:abstractNumId w:val="3"/>
  </w:num>
  <w:num w:numId="25" w16cid:durableId="619797109">
    <w:abstractNumId w:val="22"/>
  </w:num>
  <w:num w:numId="26" w16cid:durableId="1640497691">
    <w:abstractNumId w:val="2"/>
  </w:num>
  <w:num w:numId="27" w16cid:durableId="751976506">
    <w:abstractNumId w:val="30"/>
  </w:num>
  <w:num w:numId="28" w16cid:durableId="2143644206">
    <w:abstractNumId w:val="18"/>
  </w:num>
  <w:num w:numId="29" w16cid:durableId="1814520071">
    <w:abstractNumId w:val="17"/>
  </w:num>
  <w:num w:numId="30" w16cid:durableId="760956152">
    <w:abstractNumId w:val="0"/>
  </w:num>
  <w:num w:numId="31" w16cid:durableId="7042161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3F"/>
    <w:rsid w:val="00000AE2"/>
    <w:rsid w:val="0001370A"/>
    <w:rsid w:val="00070A80"/>
    <w:rsid w:val="000742FD"/>
    <w:rsid w:val="00076CFF"/>
    <w:rsid w:val="000814D9"/>
    <w:rsid w:val="00086396"/>
    <w:rsid w:val="000C2382"/>
    <w:rsid w:val="000D31D3"/>
    <w:rsid w:val="00123C0D"/>
    <w:rsid w:val="00164853"/>
    <w:rsid w:val="00180C48"/>
    <w:rsid w:val="002242A2"/>
    <w:rsid w:val="00262ACE"/>
    <w:rsid w:val="002A3763"/>
    <w:rsid w:val="00300490"/>
    <w:rsid w:val="00384F12"/>
    <w:rsid w:val="0039664D"/>
    <w:rsid w:val="003A26D9"/>
    <w:rsid w:val="003B2C99"/>
    <w:rsid w:val="003E0CBE"/>
    <w:rsid w:val="0042427B"/>
    <w:rsid w:val="004508F3"/>
    <w:rsid w:val="0047408D"/>
    <w:rsid w:val="004A05AD"/>
    <w:rsid w:val="004E4FAD"/>
    <w:rsid w:val="00524134"/>
    <w:rsid w:val="00566503"/>
    <w:rsid w:val="005947BB"/>
    <w:rsid w:val="005C2499"/>
    <w:rsid w:val="005F6E2A"/>
    <w:rsid w:val="00634AE9"/>
    <w:rsid w:val="00635F16"/>
    <w:rsid w:val="00680058"/>
    <w:rsid w:val="007001B2"/>
    <w:rsid w:val="00707CEF"/>
    <w:rsid w:val="00753062"/>
    <w:rsid w:val="00766479"/>
    <w:rsid w:val="00777ABC"/>
    <w:rsid w:val="00793746"/>
    <w:rsid w:val="007C0A11"/>
    <w:rsid w:val="007D1B59"/>
    <w:rsid w:val="007E292D"/>
    <w:rsid w:val="00812866"/>
    <w:rsid w:val="00826473"/>
    <w:rsid w:val="008C70AE"/>
    <w:rsid w:val="008F72AF"/>
    <w:rsid w:val="00900224"/>
    <w:rsid w:val="00904A27"/>
    <w:rsid w:val="00905E97"/>
    <w:rsid w:val="00907504"/>
    <w:rsid w:val="0094305A"/>
    <w:rsid w:val="00963181"/>
    <w:rsid w:val="009F453F"/>
    <w:rsid w:val="00A14F30"/>
    <w:rsid w:val="00A40036"/>
    <w:rsid w:val="00A832F5"/>
    <w:rsid w:val="00AC6281"/>
    <w:rsid w:val="00AE1087"/>
    <w:rsid w:val="00AF3C54"/>
    <w:rsid w:val="00B15BE1"/>
    <w:rsid w:val="00BD4D19"/>
    <w:rsid w:val="00BF5B08"/>
    <w:rsid w:val="00C409DC"/>
    <w:rsid w:val="00CE0822"/>
    <w:rsid w:val="00CE455B"/>
    <w:rsid w:val="00D14B40"/>
    <w:rsid w:val="00D47701"/>
    <w:rsid w:val="00D91D6D"/>
    <w:rsid w:val="00DD154E"/>
    <w:rsid w:val="00DE58AC"/>
    <w:rsid w:val="00DF4562"/>
    <w:rsid w:val="00DF5822"/>
    <w:rsid w:val="00E25EAC"/>
    <w:rsid w:val="00E85933"/>
    <w:rsid w:val="00EB78EA"/>
    <w:rsid w:val="00EE0198"/>
    <w:rsid w:val="00F15E06"/>
    <w:rsid w:val="00F21A4E"/>
    <w:rsid w:val="00F816BA"/>
    <w:rsid w:val="00FB579A"/>
    <w:rsid w:val="00FE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26BF6"/>
  <w15:chartTrackingRefBased/>
  <w15:docId w15:val="{E985481F-849E-4858-ACF5-79997246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9A"/>
    <w:pPr>
      <w:ind w:firstLine="708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3F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3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B579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FB57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B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R"/>
      <w14:ligatures w14:val="none"/>
    </w:rPr>
  </w:style>
  <w:style w:type="paragraph" w:styleId="NoSpacing">
    <w:name w:val="No Spacing"/>
    <w:uiPriority w:val="1"/>
    <w:qFormat/>
    <w:rsid w:val="00FB579A"/>
    <w:pPr>
      <w:spacing w:after="0" w:line="240" w:lineRule="auto"/>
    </w:pPr>
  </w:style>
  <w:style w:type="table" w:styleId="TableGrid">
    <w:name w:val="Table Grid"/>
    <w:basedOn w:val="TableNormal"/>
    <w:uiPriority w:val="39"/>
    <w:rsid w:val="00396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66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146B095223429C640532960904AD" ma:contentTypeVersion="3" ma:contentTypeDescription="Crear nuevo documento." ma:contentTypeScope="" ma:versionID="935113c75a35a2895377813713239ab5">
  <xsd:schema xmlns:xsd="http://www.w3.org/2001/XMLSchema" xmlns:xs="http://www.w3.org/2001/XMLSchema" xmlns:p="http://schemas.microsoft.com/office/2006/metadata/properties" xmlns:ns2="1d1d8f3e-334a-4802-9304-084f6197784b" targetNamespace="http://schemas.microsoft.com/office/2006/metadata/properties" ma:root="true" ma:fieldsID="27de316f97c2d02626ea7b56a52e5346" ns2:_="">
    <xsd:import namespace="1d1d8f3e-334a-4802-9304-084f619778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d8f3e-334a-4802-9304-084f619778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D430B-CC44-4588-A8ED-19034F1A1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1d8f3e-334a-4802-9304-084f61977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58F069-F5FF-42A8-A76A-CCB90F8E86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06B283-9F2F-4B3F-8426-7BB251314E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Eloy Olivito</dc:creator>
  <cp:keywords/>
  <dc:description/>
  <cp:lastModifiedBy>Allan Eloy Olivito</cp:lastModifiedBy>
  <cp:revision>7</cp:revision>
  <dcterms:created xsi:type="dcterms:W3CDTF">2026-02-19T23:12:00Z</dcterms:created>
  <dcterms:modified xsi:type="dcterms:W3CDTF">2026-05-13T22:49:00Z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0x010100693D146B095223429C640532960904AD</vt:lpwstr>
  </property>
</Properties>
</file>