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imHei" w:hAnsi="SimHei"/>
          <w:b/>
          <w:i w:val="0"/>
          <w:sz w:val="44"/>
        </w:rPr>
        <w:t>丰田生产方式 TPS 体系</w:t>
      </w:r>
    </w:p>
    <w:p>
      <w:pPr>
        <w:ind w:left="567"/>
        <w:pBdr>
          <w:left w:val="single" w:sz="12" w:space="4" w:color="2E75B6"/>
        </w:pBdr>
      </w:pPr>
      <w:r>
        <w:rPr>
          <w:rFonts w:ascii="SimSun" w:hAnsi="SimSun"/>
          <w:b w:val="0"/>
          <w:i/>
          <w:sz w:val="20"/>
        </w:rPr>
        <w:t>本文档系统介绍丰田生产方式（TPS）的核心框架、两大支柱、关键工具及其在金属紧固件制造行业的应用方法。</w:t>
      </w:r>
    </w:p>
    <w:p>
      <w:pPr>
        <w:spacing w:before="120" w:after="120"/>
        <w:pBdr>
          <w:bottom w:val="single" w:sz="6" w:space="1" w:color="CCCCCC"/>
        </w:pBdr>
      </w:pPr>
    </w:p>
    <w:p>
      <w:pPr>
        <w:pStyle w:val="Heading2"/>
      </w:pPr>
      <w:r>
        <w:rPr>
          <w:rFonts w:ascii="SimHei" w:hAnsi="SimHei"/>
          <w:b/>
          <w:i w:val="0"/>
          <w:sz w:val="32"/>
        </w:rPr>
        <w:t>目录</w:t>
      </w:r>
    </w:p>
    <w:p>
      <w:pPr>
        <w:pStyle w:val="ListNumber"/>
      </w:pPr>
      <w:r>
        <w:rPr>
          <w:rFonts w:ascii="SimSun" w:hAnsi="SimSun"/>
          <w:color w:val="2E75B6"/>
          <w:sz w:val="22"/>
        </w:rPr>
        <w:t>TPS 概述</w:t>
      </w:r>
    </w:p>
    <w:p>
      <w:pPr>
        <w:pStyle w:val="ListNumber"/>
      </w:pPr>
      <w:r>
        <w:rPr>
          <w:rFonts w:ascii="SimSun" w:hAnsi="SimSun"/>
          <w:color w:val="2E75B6"/>
          <w:sz w:val="22"/>
        </w:rPr>
        <w:t>TPS 房屋模型</w:t>
      </w:r>
    </w:p>
    <w:p>
      <w:pPr>
        <w:pStyle w:val="ListNumber"/>
      </w:pPr>
      <w:r>
        <w:rPr>
          <w:rFonts w:ascii="SimSun" w:hAnsi="SimSun"/>
          <w:color w:val="2E75B6"/>
          <w:sz w:val="22"/>
        </w:rPr>
        <w:t>支柱一：自働化（Jidoka）</w:t>
      </w:r>
    </w:p>
    <w:p>
      <w:pPr>
        <w:pStyle w:val="ListNumber"/>
      </w:pPr>
      <w:r>
        <w:rPr>
          <w:rFonts w:ascii="SimSun" w:hAnsi="SimSun"/>
          <w:color w:val="2E75B6"/>
          <w:sz w:val="22"/>
        </w:rPr>
        <w:t>支柱二：准时化（JIT）</w:t>
      </w:r>
    </w:p>
    <w:p>
      <w:pPr>
        <w:pStyle w:val="ListNumber"/>
      </w:pPr>
      <w:r>
        <w:rPr>
          <w:rFonts w:ascii="SimSun" w:hAnsi="SimSun"/>
          <w:color w:val="2E75B6"/>
          <w:sz w:val="22"/>
        </w:rPr>
        <w:t>TPS 核心要素详解</w:t>
      </w:r>
    </w:p>
    <w:p>
      <w:pPr>
        <w:pStyle w:val="ListNumber"/>
      </w:pPr>
      <w:r>
        <w:rPr>
          <w:rFonts w:ascii="SimSun" w:hAnsi="SimSun"/>
          <w:color w:val="2E75B6"/>
          <w:sz w:val="22"/>
        </w:rPr>
        <w:t>TPS 与精益制造的关系</w:t>
      </w:r>
    </w:p>
    <w:p>
      <w:pPr>
        <w:pStyle w:val="ListNumber"/>
      </w:pPr>
      <w:r>
        <w:rPr>
          <w:rFonts w:ascii="SimSun" w:hAnsi="SimSun"/>
          <w:color w:val="2E75B6"/>
          <w:sz w:val="22"/>
        </w:rPr>
        <w:t>TPS 在紧固件行业的应用框架</w:t>
      </w:r>
    </w:p>
    <w:p>
      <w:pPr>
        <w:pStyle w:val="ListNumber"/>
      </w:pPr>
      <w:r>
        <w:rPr>
          <w:rFonts w:ascii="SimSun" w:hAnsi="SimSun"/>
          <w:color w:val="2E75B6"/>
          <w:sz w:val="22"/>
        </w:rPr>
        <w:t>TPS 实施的关键成功因素</w:t>
      </w:r>
    </w:p>
    <w:p>
      <w:pPr>
        <w:pStyle w:val="ListNumber"/>
      </w:pPr>
      <w:r>
        <w:rPr>
          <w:rFonts w:ascii="SimSun" w:hAnsi="SimSun"/>
          <w:color w:val="2E75B6"/>
          <w:sz w:val="22"/>
        </w:rPr>
        <w:t>TPS 实施案例</w:t>
      </w:r>
    </w:p>
    <w:p>
      <w:pPr>
        <w:pStyle w:val="ListNumber"/>
      </w:pPr>
      <w:r>
        <w:rPr>
          <w:rFonts w:ascii="SimSun" w:hAnsi="SimSun"/>
          <w:color w:val="2E75B6"/>
          <w:sz w:val="22"/>
        </w:rPr>
        <w:t>参考文献</w:t>
      </w:r>
    </w:p>
    <w:p>
      <w:pPr>
        <w:spacing w:before="120" w:after="120"/>
        <w:pBdr>
          <w:bottom w:val="single" w:sz="6" w:space="1" w:color="CCCCCC"/>
        </w:pBdr>
      </w:pPr>
    </w:p>
    <w:p>
      <w:pPr>
        <w:pStyle w:val="Heading2"/>
      </w:pPr>
      <w:r>
        <w:rPr>
          <w:rFonts w:ascii="SimHei" w:hAnsi="SimHei"/>
          <w:b/>
          <w:i w:val="0"/>
          <w:sz w:val="32"/>
        </w:rPr>
        <w:t>1. TPS 概述</w:t>
      </w:r>
    </w:p>
    <w:p>
      <w:pPr>
        <w:pStyle w:val="Heading3"/>
      </w:pPr>
      <w:r>
        <w:rPr>
          <w:rFonts w:ascii="SimHei" w:hAnsi="SimHei"/>
          <w:b/>
          <w:i w:val="0"/>
          <w:sz w:val="26"/>
        </w:rPr>
        <w:t>1.1 什么是 TPS</w:t>
      </w:r>
    </w:p>
    <w:p>
      <w:pPr>
        <w:spacing w:after="120"/>
      </w:pPr>
      <w:r>
        <w:rPr>
          <w:rFonts w:ascii="SimSun" w:hAnsi="SimSun"/>
          <w:b w:val="0"/>
          <w:i w:val="0"/>
          <w:sz w:val="22"/>
        </w:rPr>
        <w:t>TPS（Toyota Production System，丰田生产方式）是丰田汽车公司经过数十年实践总结而成的一套完整的生产管理体系。它的目标是</w:t>
      </w:r>
      <w:r>
        <w:rPr>
          <w:rFonts w:ascii="SimSun" w:hAnsi="SimSun"/>
          <w:b/>
          <w:i w:val="0"/>
          <w:sz w:val="22"/>
        </w:rPr>
        <w:t>通过消除浪费来提高效率和质量，同时尊重每一位员工</w:t>
      </w:r>
      <w:r>
        <w:rPr>
          <w:rFonts w:ascii="SimSun" w:hAnsi="SimSun"/>
          <w:b w:val="0"/>
          <w:i w:val="0"/>
          <w:sz w:val="22"/>
        </w:rPr>
        <w:t>。</w:t>
      </w:r>
    </w:p>
    <w:p>
      <w:pPr>
        <w:spacing w:after="120"/>
      </w:pPr>
      <w:r>
        <w:rPr>
          <w:rFonts w:ascii="SimSun" w:hAnsi="SimSun"/>
          <w:b w:val="0"/>
          <w:i w:val="0"/>
          <w:sz w:val="22"/>
        </w:rPr>
        <w:t>TPS 的核心思想可以概括为：</w:t>
      </w:r>
    </w:p>
    <w:p>
      <w:pPr>
        <w:ind w:left="567"/>
        <w:pBdr>
          <w:left w:val="single" w:sz="12" w:space="4" w:color="2E75B6"/>
        </w:pBdr>
      </w:pPr>
      <w:r>
        <w:rPr>
          <w:rFonts w:ascii="SimSun" w:hAnsi="SimSun"/>
          <w:b/>
          <w:i/>
          <w:sz w:val="20"/>
        </w:rPr>
        <w:t>用最少的资源（人、设备、时间、空间），在正确的时间，生产正确数量的正确产品。</w:t>
      </w:r>
    </w:p>
    <w:p>
      <w:pPr>
        <w:pStyle w:val="Heading3"/>
      </w:pPr>
      <w:r>
        <w:rPr>
          <w:rFonts w:ascii="SimHei" w:hAnsi="SimHei"/>
          <w:b/>
          <w:i w:val="0"/>
          <w:sz w:val="26"/>
        </w:rPr>
        <w:t>1.2 TPS 的起源背景</w:t>
      </w:r>
    </w:p>
    <w:p>
      <w:pPr>
        <w:spacing w:after="120"/>
      </w:pPr>
      <w:r>
        <w:rPr>
          <w:rFonts w:ascii="SimSun" w:hAnsi="SimSun"/>
          <w:b w:val="0"/>
          <w:i w:val="0"/>
          <w:sz w:val="22"/>
        </w:rPr>
        <w:t>1950年代，丰田公司面临以下困境：</w:t>
      </w:r>
    </w:p>
    <w:p>
      <w:pPr>
        <w:pStyle w:val="ListBullet"/>
      </w:pPr>
      <w:r>
        <w:rPr>
          <w:rFonts w:ascii="SimSun" w:hAnsi="SimSun"/>
          <w:b w:val="0"/>
          <w:i w:val="0"/>
          <w:sz w:val="22"/>
        </w:rPr>
        <w:t>资金短缺，无法像美国企业那样维持大量库存</w:t>
      </w:r>
    </w:p>
    <w:p>
      <w:pPr>
        <w:pStyle w:val="ListBullet"/>
      </w:pPr>
      <w:r>
        <w:rPr>
          <w:rFonts w:ascii="SimSun" w:hAnsi="SimSun"/>
          <w:b w:val="0"/>
          <w:i w:val="0"/>
          <w:sz w:val="22"/>
        </w:rPr>
        <w:t>市场规模有限，无法实现大批量生产</w:t>
      </w:r>
    </w:p>
    <w:p>
      <w:pPr>
        <w:pStyle w:val="ListBullet"/>
      </w:pPr>
      <w:r>
        <w:rPr>
          <w:rFonts w:ascii="SimSun" w:hAnsi="SimSun"/>
          <w:b w:val="0"/>
          <w:i w:val="0"/>
          <w:sz w:val="22"/>
        </w:rPr>
        <w:t>劳动力成本虽然较低，但需要提高生产效率</w:t>
      </w:r>
    </w:p>
    <w:p>
      <w:pPr>
        <w:pStyle w:val="ListBullet"/>
      </w:pPr>
      <w:r>
        <w:rPr>
          <w:rFonts w:ascii="SimSun" w:hAnsi="SimSun"/>
          <w:b w:val="0"/>
          <w:i w:val="0"/>
          <w:sz w:val="22"/>
        </w:rPr>
        <w:t>质量问题是打开市场的关键</w:t>
      </w:r>
    </w:p>
    <w:p>
      <w:pPr>
        <w:spacing w:after="120"/>
      </w:pPr>
      <w:r>
        <w:rPr>
          <w:rFonts w:ascii="SimSun" w:hAnsi="SimSun"/>
          <w:b w:val="0"/>
          <w:i w:val="0"/>
          <w:sz w:val="22"/>
        </w:rPr>
        <w:t>在大野耐一等人的推动下，丰田逐步发展出了一套与传统大批量生产截然不同的生产方式，后来被证明具有全球性的示范意义。</w:t>
      </w:r>
    </w:p>
    <w:p>
      <w:pPr>
        <w:pStyle w:val="Heading3"/>
      </w:pPr>
      <w:r>
        <w:rPr>
          <w:rFonts w:ascii="SimHei" w:hAnsi="SimHei"/>
          <w:b/>
          <w:i w:val="0"/>
          <w:sz w:val="26"/>
        </w:rPr>
        <w:t>1.3 TPS 的核心理念</w:t>
      </w:r>
    </w:p>
    <w:tbl>
      <w:tblPr>
        <w:tblStyle w:val="TableGrid"/>
        <w:tblW w:type="auto" w:w="0"/>
        <w:jc w:val="center"/>
        <w:tblLook w:firstColumn="1" w:firstRow="1" w:lastColumn="0" w:lastRow="0" w:noHBand="0" w:noVBand="1" w:val="04A0"/>
      </w:tblPr>
      <w:tblGrid>
        <w:gridCol w:w="4317"/>
        <w:gridCol w:w="4317"/>
      </w:tblGrid>
      <w:tr>
        <w:tc>
          <w:tcPr>
            <w:tcW w:type="dxa" w:w="4150"/>
            <w:shd w:fill="1F3A5F" w:val="clear"/>
          </w:tcPr>
          <w:p>
            <w:pPr>
              <w:jc w:val="center"/>
            </w:pPr>
            <w:r>
              <w:rPr>
                <w:color w:val="FFFFFF"/>
              </w:rPr>
            </w:r>
            <w:r>
              <w:rPr>
                <w:rFonts w:ascii="SimHei" w:hAnsi="SimHei"/>
                <w:b/>
                <w:i w:val="0"/>
                <w:color w:val="FFFFFF"/>
                <w:sz w:val="20"/>
              </w:rPr>
              <w:t>理念</w:t>
            </w:r>
          </w:p>
        </w:tc>
        <w:tc>
          <w:tcPr>
            <w:tcW w:type="dxa" w:w="4150"/>
            <w:shd w:fill="1F3A5F" w:val="clear"/>
          </w:tcPr>
          <w:p>
            <w:pPr>
              <w:jc w:val="center"/>
            </w:pPr>
            <w:r>
              <w:rPr>
                <w:color w:val="FFFFFF"/>
              </w:rPr>
            </w:r>
            <w:r>
              <w:rPr>
                <w:rFonts w:ascii="SimHei" w:hAnsi="SimHei"/>
                <w:b/>
                <w:i w:val="0"/>
                <w:color w:val="FFFFFF"/>
                <w:sz w:val="20"/>
              </w:rPr>
              <w:t>说明</w:t>
            </w:r>
          </w:p>
        </w:tc>
      </w:tr>
      <w:tr>
        <w:tc>
          <w:tcPr>
            <w:tcW w:type="dxa" w:w="4150"/>
          </w:tcPr>
          <w:p>
            <w:r/>
            <w:r>
              <w:rPr>
                <w:rFonts w:ascii="SimSun" w:hAnsi="SimSun"/>
                <w:b w:val="0"/>
                <w:i w:val="0"/>
                <w:sz w:val="20"/>
              </w:rPr>
              <w:t>消除浪费</w:t>
            </w:r>
          </w:p>
        </w:tc>
        <w:tc>
          <w:tcPr>
            <w:tcW w:type="dxa" w:w="4150"/>
          </w:tcPr>
          <w:p>
            <w:r/>
            <w:r>
              <w:rPr>
                <w:rFonts w:ascii="SimSun" w:hAnsi="SimSun"/>
                <w:b w:val="0"/>
                <w:i w:val="0"/>
                <w:sz w:val="20"/>
              </w:rPr>
              <w:t>一切不创造价值的活动都是浪费，必须消除</w:t>
            </w:r>
          </w:p>
        </w:tc>
      </w:tr>
      <w:tr>
        <w:tc>
          <w:tcPr>
            <w:tcW w:type="dxa" w:w="4150"/>
            <w:shd w:fill="EDF2F9" w:val="clear"/>
          </w:tcPr>
          <w:p>
            <w:r/>
            <w:r>
              <w:rPr>
                <w:rFonts w:ascii="SimSun" w:hAnsi="SimSun"/>
                <w:b w:val="0"/>
                <w:i w:val="0"/>
                <w:sz w:val="20"/>
              </w:rPr>
              <w:t>尊重人性</w:t>
            </w:r>
          </w:p>
        </w:tc>
        <w:tc>
          <w:tcPr>
            <w:tcW w:type="dxa" w:w="4150"/>
            <w:shd w:fill="EDF2F9" w:val="clear"/>
          </w:tcPr>
          <w:p>
            <w:r/>
            <w:r>
              <w:rPr>
                <w:rFonts w:ascii="SimSun" w:hAnsi="SimSun"/>
                <w:b w:val="0"/>
                <w:i w:val="0"/>
                <w:sz w:val="20"/>
              </w:rPr>
              <w:t>员工是最重要的资源，要尊重和培养每个人</w:t>
            </w:r>
          </w:p>
        </w:tc>
      </w:tr>
      <w:tr>
        <w:tc>
          <w:tcPr>
            <w:tcW w:type="dxa" w:w="4150"/>
          </w:tcPr>
          <w:p>
            <w:r/>
            <w:r>
              <w:rPr>
                <w:rFonts w:ascii="SimSun" w:hAnsi="SimSun"/>
                <w:b w:val="0"/>
                <w:i w:val="0"/>
                <w:sz w:val="20"/>
              </w:rPr>
              <w:t>持续改善</w:t>
            </w:r>
          </w:p>
        </w:tc>
        <w:tc>
          <w:tcPr>
            <w:tcW w:type="dxa" w:w="4150"/>
          </w:tcPr>
          <w:p>
            <w:r/>
            <w:r>
              <w:rPr>
                <w:rFonts w:ascii="SimSun" w:hAnsi="SimSun"/>
                <w:b w:val="0"/>
                <w:i w:val="0"/>
                <w:sz w:val="20"/>
              </w:rPr>
              <w:t>追求永无止境的改进，每天进步一点点</w:t>
            </w:r>
          </w:p>
        </w:tc>
      </w:tr>
      <w:tr>
        <w:tc>
          <w:tcPr>
            <w:tcW w:type="dxa" w:w="4150"/>
            <w:shd w:fill="EDF2F9" w:val="clear"/>
          </w:tcPr>
          <w:p>
            <w:r/>
            <w:r>
              <w:rPr>
                <w:rFonts w:ascii="SimSun" w:hAnsi="SimSun"/>
                <w:b w:val="0"/>
                <w:i w:val="0"/>
                <w:sz w:val="20"/>
              </w:rPr>
              <w:t>现地现物</w:t>
            </w:r>
          </w:p>
        </w:tc>
        <w:tc>
          <w:tcPr>
            <w:tcW w:type="dxa" w:w="4150"/>
            <w:shd w:fill="EDF2F9" w:val="clear"/>
          </w:tcPr>
          <w:p>
            <w:r/>
            <w:r>
              <w:rPr>
                <w:rFonts w:ascii="SimSun" w:hAnsi="SimSun"/>
                <w:b w:val="0"/>
                <w:i w:val="0"/>
                <w:sz w:val="20"/>
              </w:rPr>
              <w:t>到现场去，看实物，了解实际情况</w:t>
            </w:r>
          </w:p>
        </w:tc>
      </w:tr>
    </w:tbl>
    <w:p/>
    <w:p>
      <w:pPr>
        <w:spacing w:before="120" w:after="120"/>
        <w:pBdr>
          <w:bottom w:val="single" w:sz="6" w:space="1" w:color="CCCCCC"/>
        </w:pBdr>
      </w:pPr>
    </w:p>
    <w:p>
      <w:pPr>
        <w:pStyle w:val="Heading2"/>
      </w:pPr>
      <w:r>
        <w:rPr>
          <w:rFonts w:ascii="SimHei" w:hAnsi="SimHei"/>
          <w:b/>
          <w:i w:val="0"/>
          <w:sz w:val="32"/>
        </w:rPr>
        <w:t>2. TPS 房屋模型</w:t>
      </w:r>
    </w:p>
    <w:p>
      <w:pPr>
        <w:pStyle w:val="Heading3"/>
      </w:pPr>
      <w:r>
        <w:rPr>
          <w:rFonts w:ascii="SimHei" w:hAnsi="SimHei"/>
          <w:b/>
          <w:i w:val="0"/>
          <w:sz w:val="26"/>
        </w:rPr>
        <w:t>2.1 TPS 房屋的结构</w:t>
      </w:r>
    </w:p>
    <w:p>
      <w:pPr>
        <w:spacing w:after="120"/>
      </w:pPr>
      <w:r>
        <w:rPr>
          <w:rFonts w:ascii="SimSun" w:hAnsi="SimSun"/>
          <w:b w:val="0"/>
          <w:i w:val="0"/>
          <w:sz w:val="22"/>
        </w:rPr>
        <w:t>TPS 通常以"房屋"模型来展示其体系结构。房屋模型将 TPS 的各个要素以建筑结构的形式呈现，形象地说明了各要素之间的关系。</w:t>
      </w:r>
    </w:p>
    <w:p>
      <w:pPr>
        <w:spacing w:before="120" w:after="120"/>
        <w:ind w:left="283"/>
        <w:shd w:fill="F5F5F5" w:val="clear"/>
        <w:pBdr>
          <w:top w:val="single" w:sz="4" w:space="1" w:color="DDDDDD"/>
          <w:left w:val="single" w:sz="4" w:space="4" w:color="DDDDDD"/>
          <w:bottom w:val="single" w:sz="4" w:space="1" w:color="DDDDDD"/>
          <w:right w:val="single" w:sz="4" w:space="4" w:color="DDDDDD"/>
        </w:pBdr>
      </w:pPr>
      <w:r>
        <w:rPr>
          <w:rFonts w:ascii="Courier New" w:hAnsi="Courier New"/>
          <w:color w:val="333333"/>
          <w:sz w:val="18"/>
        </w:rPr>
        <w:t>┌─────────────────────────────────────────────────────┐</w:t>
        <w:br/>
        <w:t>│                   客户满意                             │</w:t>
        <w:br/>
        <w:t>│            (质量 · 成本 · 交期)                       │</w:t>
        <w:br/>
        <w:t>├─────────────────────────────────────────────────────┤</w:t>
        <w:br/>
        <w:t>│                                                       │</w:t>
        <w:br/>
        <w:t>│    ┌──────────────┐         ┌──────────────┐         │</w:t>
        <w:br/>
        <w:t>│    │              │         │              │         │</w:t>
        <w:br/>
        <w:t>│    │   自働化      │         │   准时化      │         │</w:t>
        <w:br/>
        <w:t>│    │  (Jidoka)    │         │   (JIT)      │         │</w:t>
        <w:br/>
        <w:t>│    │              │         │              │         │</w:t>
        <w:br/>
        <w:t>│    │  内建质量     │         │  消除浪费     │         │</w:t>
        <w:br/>
        <w:t>│    │              │         │              │         │</w:t>
        <w:br/>
        <w:t>│    └──────────────┘         └──────────────┘         │</w:t>
        <w:br/>
        <w:t>│                                                       │</w:t>
        <w:br/>
        <w:t>├─────────────────────────────────────────────────────┤</w:t>
        <w:br/>
        <w:t>│          稳 定 的 作 业 （均 衡 化 · 标 准 作 业）       │</w:t>
        <w:br/>
        <w:t>├─────────────────────────────────────────────────────┤</w:t>
        <w:br/>
        <w:t>│                                                       │</w:t>
        <w:br/>
        <w:t>│    ┌─────────────────────────────────────────┐       │</w:t>
        <w:br/>
        <w:t>│    │       改善（Kaizen）· 尊重人性             │       │</w:t>
        <w:br/>
        <w:t>│    └─────────────────────────────────────────┘       │</w:t>
        <w:br/>
        <w:t>│                                                       │</w:t>
        <w:br/>
        <w:t>└─────────────────────────────────────────────────────┘</w:t>
      </w:r>
    </w:p>
    <w:p>
      <w:pPr>
        <w:pStyle w:val="Heading3"/>
      </w:pPr>
      <w:r>
        <w:rPr>
          <w:rFonts w:ascii="SimHei" w:hAnsi="SimHei"/>
          <w:b/>
          <w:i w:val="0"/>
          <w:sz w:val="26"/>
        </w:rPr>
        <w:t>2.2 各层含义解读</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层级</w:t>
            </w:r>
          </w:p>
        </w:tc>
        <w:tc>
          <w:tcPr>
            <w:tcW w:type="dxa" w:w="2767"/>
            <w:shd w:fill="1F3A5F" w:val="clear"/>
          </w:tcPr>
          <w:p>
            <w:pPr>
              <w:jc w:val="center"/>
            </w:pPr>
            <w:r>
              <w:rPr>
                <w:color w:val="FFFFFF"/>
              </w:rPr>
            </w:r>
            <w:r>
              <w:rPr>
                <w:rFonts w:ascii="SimHei" w:hAnsi="SimHei"/>
                <w:b/>
                <w:i w:val="0"/>
                <w:color w:val="FFFFFF"/>
                <w:sz w:val="20"/>
              </w:rPr>
              <w:t>内容</w:t>
            </w:r>
          </w:p>
        </w:tc>
        <w:tc>
          <w:tcPr>
            <w:tcW w:type="dxa" w:w="2767"/>
            <w:shd w:fill="1F3A5F" w:val="clear"/>
          </w:tcPr>
          <w:p>
            <w:pPr>
              <w:jc w:val="center"/>
            </w:pPr>
            <w:r>
              <w:rPr>
                <w:color w:val="FFFFFF"/>
              </w:rPr>
            </w:r>
            <w:r>
              <w:rPr>
                <w:rFonts w:ascii="SimHei" w:hAnsi="SimHei"/>
                <w:b/>
                <w:i w:val="0"/>
                <w:color w:val="FFFFFF"/>
                <w:sz w:val="20"/>
              </w:rPr>
              <w:t>说明</w:t>
            </w:r>
          </w:p>
        </w:tc>
      </w:tr>
      <w:tr>
        <w:tc>
          <w:tcPr>
            <w:tcW w:type="dxa" w:w="2767"/>
          </w:tcPr>
          <w:p>
            <w:r/>
            <w:r>
              <w:rPr>
                <w:rFonts w:ascii="SimSun" w:hAnsi="SimSun"/>
                <w:b w:val="0"/>
                <w:i w:val="0"/>
                <w:sz w:val="20"/>
              </w:rPr>
              <w:t>屋顶</w:t>
            </w:r>
          </w:p>
        </w:tc>
        <w:tc>
          <w:tcPr>
            <w:tcW w:type="dxa" w:w="2767"/>
          </w:tcPr>
          <w:p>
            <w:r/>
            <w:r>
              <w:rPr>
                <w:rFonts w:ascii="SimSun" w:hAnsi="SimSun"/>
                <w:b w:val="0"/>
                <w:i w:val="0"/>
                <w:sz w:val="20"/>
              </w:rPr>
              <w:t>客户满意（质量、成本、交期）</w:t>
            </w:r>
          </w:p>
        </w:tc>
        <w:tc>
          <w:tcPr>
            <w:tcW w:type="dxa" w:w="2767"/>
          </w:tcPr>
          <w:p>
            <w:r/>
            <w:r>
              <w:rPr>
                <w:rFonts w:ascii="SimSun" w:hAnsi="SimSun"/>
                <w:b w:val="0"/>
                <w:i w:val="0"/>
                <w:sz w:val="20"/>
              </w:rPr>
              <w:t>TPS 的最终目标</w:t>
            </w:r>
          </w:p>
        </w:tc>
      </w:tr>
      <w:tr>
        <w:tc>
          <w:tcPr>
            <w:tcW w:type="dxa" w:w="2767"/>
            <w:shd w:fill="EDF2F9" w:val="clear"/>
          </w:tcPr>
          <w:p>
            <w:r/>
            <w:r>
              <w:rPr>
                <w:rFonts w:ascii="SimSun" w:hAnsi="SimSun"/>
                <w:b w:val="0"/>
                <w:i w:val="0"/>
                <w:sz w:val="20"/>
              </w:rPr>
              <w:t>左支柱</w:t>
            </w:r>
          </w:p>
        </w:tc>
        <w:tc>
          <w:tcPr>
            <w:tcW w:type="dxa" w:w="2767"/>
            <w:shd w:fill="EDF2F9" w:val="clear"/>
          </w:tcPr>
          <w:p>
            <w:r/>
            <w:r>
              <w:rPr>
                <w:rFonts w:ascii="SimSun" w:hAnsi="SimSun"/>
                <w:b w:val="0"/>
                <w:i w:val="0"/>
                <w:sz w:val="20"/>
              </w:rPr>
              <w:t>自働化（Jidoka）</w:t>
            </w:r>
          </w:p>
        </w:tc>
        <w:tc>
          <w:tcPr>
            <w:tcW w:type="dxa" w:w="2767"/>
            <w:shd w:fill="EDF2F9" w:val="clear"/>
          </w:tcPr>
          <w:p>
            <w:r/>
            <w:r>
              <w:rPr>
                <w:rFonts w:ascii="SimSun" w:hAnsi="SimSun"/>
                <w:b w:val="0"/>
                <w:i w:val="0"/>
                <w:sz w:val="20"/>
              </w:rPr>
              <w:t>内建质量，防止不良品流出</w:t>
            </w:r>
          </w:p>
        </w:tc>
      </w:tr>
      <w:tr>
        <w:tc>
          <w:tcPr>
            <w:tcW w:type="dxa" w:w="2767"/>
          </w:tcPr>
          <w:p>
            <w:r/>
            <w:r>
              <w:rPr>
                <w:rFonts w:ascii="SimSun" w:hAnsi="SimSun"/>
                <w:b w:val="0"/>
                <w:i w:val="0"/>
                <w:sz w:val="20"/>
              </w:rPr>
              <w:t>右支柱</w:t>
            </w:r>
          </w:p>
        </w:tc>
        <w:tc>
          <w:tcPr>
            <w:tcW w:type="dxa" w:w="2767"/>
          </w:tcPr>
          <w:p>
            <w:r/>
            <w:r>
              <w:rPr>
                <w:rFonts w:ascii="SimSun" w:hAnsi="SimSun"/>
                <w:b w:val="0"/>
                <w:i w:val="0"/>
                <w:sz w:val="20"/>
              </w:rPr>
              <w:t>准时化（JIT）</w:t>
            </w:r>
          </w:p>
        </w:tc>
        <w:tc>
          <w:tcPr>
            <w:tcW w:type="dxa" w:w="2767"/>
          </w:tcPr>
          <w:p>
            <w:r/>
            <w:r>
              <w:rPr>
                <w:rFonts w:ascii="SimSun" w:hAnsi="SimSun"/>
                <w:b w:val="0"/>
                <w:i w:val="0"/>
                <w:sz w:val="20"/>
              </w:rPr>
              <w:t>在正确的时间生产正确数量</w:t>
            </w:r>
          </w:p>
        </w:tc>
      </w:tr>
      <w:tr>
        <w:tc>
          <w:tcPr>
            <w:tcW w:type="dxa" w:w="2767"/>
            <w:shd w:fill="EDF2F9" w:val="clear"/>
          </w:tcPr>
          <w:p>
            <w:r/>
            <w:r>
              <w:rPr>
                <w:rFonts w:ascii="SimSun" w:hAnsi="SimSun"/>
                <w:b w:val="0"/>
                <w:i w:val="0"/>
                <w:sz w:val="20"/>
              </w:rPr>
              <w:t>地基</w:t>
            </w:r>
          </w:p>
        </w:tc>
        <w:tc>
          <w:tcPr>
            <w:tcW w:type="dxa" w:w="2767"/>
            <w:shd w:fill="EDF2F9" w:val="clear"/>
          </w:tcPr>
          <w:p>
            <w:r/>
            <w:r>
              <w:rPr>
                <w:rFonts w:ascii="SimSun" w:hAnsi="SimSun"/>
                <w:b w:val="0"/>
                <w:i w:val="0"/>
                <w:sz w:val="20"/>
              </w:rPr>
              <w:t>稳定的作业</w:t>
            </w:r>
          </w:p>
        </w:tc>
        <w:tc>
          <w:tcPr>
            <w:tcW w:type="dxa" w:w="2767"/>
            <w:shd w:fill="EDF2F9" w:val="clear"/>
          </w:tcPr>
          <w:p>
            <w:r/>
            <w:r>
              <w:rPr>
                <w:rFonts w:ascii="SimSun" w:hAnsi="SimSun"/>
                <w:b w:val="0"/>
                <w:i w:val="0"/>
                <w:sz w:val="20"/>
              </w:rPr>
              <w:t>均衡化和标准作业是两大支柱的基础</w:t>
            </w:r>
          </w:p>
        </w:tc>
      </w:tr>
      <w:tr>
        <w:tc>
          <w:tcPr>
            <w:tcW w:type="dxa" w:w="2767"/>
          </w:tcPr>
          <w:p>
            <w:r/>
            <w:r>
              <w:rPr>
                <w:rFonts w:ascii="SimSun" w:hAnsi="SimSun"/>
                <w:b w:val="0"/>
                <w:i w:val="0"/>
                <w:sz w:val="20"/>
              </w:rPr>
              <w:t>根基</w:t>
            </w:r>
          </w:p>
        </w:tc>
        <w:tc>
          <w:tcPr>
            <w:tcW w:type="dxa" w:w="2767"/>
          </w:tcPr>
          <w:p>
            <w:r/>
            <w:r>
              <w:rPr>
                <w:rFonts w:ascii="SimSun" w:hAnsi="SimSun"/>
                <w:b w:val="0"/>
                <w:i w:val="0"/>
                <w:sz w:val="20"/>
              </w:rPr>
              <w:t>改善与尊重</w:t>
            </w:r>
          </w:p>
        </w:tc>
        <w:tc>
          <w:tcPr>
            <w:tcW w:type="dxa" w:w="2767"/>
          </w:tcPr>
          <w:p>
            <w:r/>
            <w:r>
              <w:rPr>
                <w:rFonts w:ascii="SimSun" w:hAnsi="SimSun"/>
                <w:b w:val="0"/>
                <w:i w:val="0"/>
                <w:sz w:val="20"/>
              </w:rPr>
              <w:t>持续改善的文化和尊重人性的理念</w:t>
            </w:r>
          </w:p>
        </w:tc>
      </w:tr>
    </w:tbl>
    <w:p/>
    <w:p>
      <w:pPr>
        <w:pStyle w:val="Heading3"/>
      </w:pPr>
      <w:r>
        <w:rPr>
          <w:rFonts w:ascii="SimHei" w:hAnsi="SimHei"/>
          <w:b/>
          <w:i w:val="0"/>
          <w:sz w:val="26"/>
        </w:rPr>
        <w:t>2.3 TPS 房屋的启示</w:t>
      </w:r>
    </w:p>
    <w:p>
      <w:pPr>
        <w:spacing w:after="120"/>
      </w:pPr>
      <w:r>
        <w:rPr>
          <w:rFonts w:ascii="SimSun" w:hAnsi="SimSun"/>
          <w:b w:val="0"/>
          <w:i w:val="0"/>
          <w:sz w:val="22"/>
        </w:rPr>
        <w:t>房屋模型传达了几个关键信息：</w:t>
      </w:r>
    </w:p>
    <w:p>
      <w:pPr>
        <w:pStyle w:val="ListNumber"/>
      </w:pPr>
      <w:r>
        <w:rPr>
          <w:rFonts w:ascii="SimSun" w:hAnsi="SimSun"/>
          <w:b/>
          <w:i w:val="0"/>
          <w:sz w:val="22"/>
        </w:rPr>
        <w:t>各要素相互依存</w:t>
      </w:r>
      <w:r>
        <w:rPr>
          <w:rFonts w:ascii="SimSun" w:hAnsi="SimSun"/>
          <w:b w:val="0"/>
          <w:i w:val="0"/>
          <w:sz w:val="22"/>
        </w:rPr>
        <w:t>：缺少任何一个要素，房屋就会不稳固</w:t>
      </w:r>
    </w:p>
    <w:p>
      <w:pPr>
        <w:pStyle w:val="ListNumber"/>
      </w:pPr>
      <w:r>
        <w:rPr>
          <w:rFonts w:ascii="SimSun" w:hAnsi="SimSun"/>
          <w:b/>
          <w:i w:val="0"/>
          <w:sz w:val="22"/>
        </w:rPr>
        <w:t>基础必须牢固</w:t>
      </w:r>
      <w:r>
        <w:rPr>
          <w:rFonts w:ascii="SimSun" w:hAnsi="SimSun"/>
          <w:b w:val="0"/>
          <w:i w:val="0"/>
          <w:sz w:val="22"/>
        </w:rPr>
        <w:t>：标准作业和均衡化是所有改善的前提</w:t>
      </w:r>
    </w:p>
    <w:p>
      <w:pPr>
        <w:pStyle w:val="ListNumber"/>
      </w:pPr>
      <w:r>
        <w:rPr>
          <w:rFonts w:ascii="SimSun" w:hAnsi="SimSun"/>
          <w:b/>
          <w:i w:val="0"/>
          <w:sz w:val="22"/>
        </w:rPr>
        <w:t>两大支柱缺一不可</w:t>
      </w:r>
      <w:r>
        <w:rPr>
          <w:rFonts w:ascii="SimSun" w:hAnsi="SimSun"/>
          <w:b w:val="0"/>
          <w:i w:val="0"/>
          <w:sz w:val="22"/>
        </w:rPr>
        <w:t>：只有 JIT 没有 Jidoka，质量问题会爆发；只有 Jidoka 没有 JIT，效率无法提升</w:t>
      </w:r>
    </w:p>
    <w:p>
      <w:pPr>
        <w:pStyle w:val="ListNumber"/>
      </w:pPr>
      <w:r>
        <w:rPr>
          <w:rFonts w:ascii="SimSun" w:hAnsi="SimSun"/>
          <w:b/>
          <w:i w:val="0"/>
          <w:sz w:val="22"/>
        </w:rPr>
        <w:t>改善和尊重是根基</w:t>
      </w:r>
      <w:r>
        <w:rPr>
          <w:rFonts w:ascii="SimSun" w:hAnsi="SimSun"/>
          <w:b w:val="0"/>
          <w:i w:val="0"/>
          <w:sz w:val="22"/>
        </w:rPr>
        <w:t>：没有持续改善的文化，TPS 无法持续运行</w:t>
      </w:r>
    </w:p>
    <w:p>
      <w:pPr>
        <w:spacing w:before="120" w:after="120"/>
        <w:pBdr>
          <w:bottom w:val="single" w:sz="6" w:space="1" w:color="CCCCCC"/>
        </w:pBdr>
      </w:pPr>
    </w:p>
    <w:p>
      <w:pPr>
        <w:pStyle w:val="Heading2"/>
      </w:pPr>
      <w:r>
        <w:rPr>
          <w:rFonts w:ascii="SimHei" w:hAnsi="SimHei"/>
          <w:b/>
          <w:i w:val="0"/>
          <w:sz w:val="32"/>
        </w:rPr>
        <w:t>3. 支柱一：自働化（Jidoka）</w:t>
      </w:r>
    </w:p>
    <w:p>
      <w:pPr>
        <w:pStyle w:val="Heading3"/>
      </w:pPr>
      <w:r>
        <w:rPr>
          <w:rFonts w:ascii="SimHei" w:hAnsi="SimHei"/>
          <w:b/>
          <w:i w:val="0"/>
          <w:sz w:val="26"/>
        </w:rPr>
        <w:t>3.1 自働化的含义</w:t>
      </w:r>
    </w:p>
    <w:p>
      <w:pPr>
        <w:spacing w:after="120"/>
      </w:pPr>
      <w:r>
        <w:rPr>
          <w:rFonts w:ascii="SimSun" w:hAnsi="SimSun"/>
          <w:b w:val="0"/>
          <w:i w:val="0"/>
          <w:sz w:val="22"/>
        </w:rPr>
        <w:t>"自働化"中的"働"字是丰田创造的汉字，意为"有人的智慧的自动化"。它不是简单的机器自动化，而是指</w:t>
      </w:r>
      <w:r>
        <w:rPr>
          <w:rFonts w:ascii="SimSun" w:hAnsi="SimSun"/>
          <w:b/>
          <w:i w:val="0"/>
          <w:sz w:val="22"/>
        </w:rPr>
        <w:t>设备在检测到异常时能够自动停止，防止不良品继续生产</w:t>
      </w:r>
      <w:r>
        <w:rPr>
          <w:rFonts w:ascii="SimSun" w:hAnsi="SimSun"/>
          <w:b w:val="0"/>
          <w:i w:val="0"/>
          <w:sz w:val="22"/>
        </w:rPr>
        <w:t>。</w:t>
      </w:r>
    </w:p>
    <w:p>
      <w:pPr>
        <w:pStyle w:val="Heading3"/>
      </w:pPr>
      <w:r>
        <w:rPr>
          <w:rFonts w:ascii="SimHei" w:hAnsi="SimHei"/>
          <w:b/>
          <w:i w:val="0"/>
          <w:sz w:val="26"/>
        </w:rPr>
        <w:t>3.2 自働化的核心原则</w:t>
      </w:r>
    </w:p>
    <w:tbl>
      <w:tblPr>
        <w:tblStyle w:val="TableGrid"/>
        <w:tblW w:type="auto" w:w="0"/>
        <w:jc w:val="center"/>
        <w:tblLook w:firstColumn="1" w:firstRow="1" w:lastColumn="0" w:lastRow="0" w:noHBand="0" w:noVBand="1" w:val="04A0"/>
      </w:tblPr>
      <w:tblGrid>
        <w:gridCol w:w="4317"/>
        <w:gridCol w:w="4317"/>
      </w:tblGrid>
      <w:tr>
        <w:tc>
          <w:tcPr>
            <w:tcW w:type="dxa" w:w="4150"/>
            <w:shd w:fill="1F3A5F" w:val="clear"/>
          </w:tcPr>
          <w:p>
            <w:pPr>
              <w:jc w:val="center"/>
            </w:pPr>
            <w:r>
              <w:rPr>
                <w:color w:val="FFFFFF"/>
              </w:rPr>
            </w:r>
            <w:r>
              <w:rPr>
                <w:rFonts w:ascii="SimHei" w:hAnsi="SimHei"/>
                <w:b/>
                <w:i w:val="0"/>
                <w:color w:val="FFFFFF"/>
                <w:sz w:val="20"/>
              </w:rPr>
              <w:t>原则</w:t>
            </w:r>
          </w:p>
        </w:tc>
        <w:tc>
          <w:tcPr>
            <w:tcW w:type="dxa" w:w="4150"/>
            <w:shd w:fill="1F3A5F" w:val="clear"/>
          </w:tcPr>
          <w:p>
            <w:pPr>
              <w:jc w:val="center"/>
            </w:pPr>
            <w:r>
              <w:rPr>
                <w:color w:val="FFFFFF"/>
              </w:rPr>
            </w:r>
            <w:r>
              <w:rPr>
                <w:rFonts w:ascii="SimHei" w:hAnsi="SimHei"/>
                <w:b/>
                <w:i w:val="0"/>
                <w:color w:val="FFFFFF"/>
                <w:sz w:val="20"/>
              </w:rPr>
              <w:t>说明</w:t>
            </w:r>
          </w:p>
        </w:tc>
      </w:tr>
      <w:tr>
        <w:tc>
          <w:tcPr>
            <w:tcW w:type="dxa" w:w="4150"/>
          </w:tcPr>
          <w:p>
            <w:r/>
            <w:r>
              <w:rPr>
                <w:rFonts w:ascii="SimSun" w:hAnsi="SimSun"/>
                <w:b w:val="0"/>
                <w:i w:val="0"/>
                <w:sz w:val="20"/>
              </w:rPr>
              <w:t>异常自动停机</w:t>
            </w:r>
          </w:p>
        </w:tc>
        <w:tc>
          <w:tcPr>
            <w:tcW w:type="dxa" w:w="4150"/>
          </w:tcPr>
          <w:p>
            <w:r/>
            <w:r>
              <w:rPr>
                <w:rFonts w:ascii="SimSun" w:hAnsi="SimSun"/>
                <w:b w:val="0"/>
                <w:i w:val="0"/>
                <w:sz w:val="20"/>
              </w:rPr>
              <w:t>设备检测到异常时自动停止</w:t>
            </w:r>
          </w:p>
        </w:tc>
      </w:tr>
      <w:tr>
        <w:tc>
          <w:tcPr>
            <w:tcW w:type="dxa" w:w="4150"/>
            <w:shd w:fill="EDF2F9" w:val="clear"/>
          </w:tcPr>
          <w:p>
            <w:r/>
            <w:r>
              <w:rPr>
                <w:rFonts w:ascii="SimSun" w:hAnsi="SimSun"/>
                <w:b w:val="0"/>
                <w:i w:val="0"/>
                <w:sz w:val="20"/>
              </w:rPr>
              <w:t>问题可视化</w:t>
            </w:r>
          </w:p>
        </w:tc>
        <w:tc>
          <w:tcPr>
            <w:tcW w:type="dxa" w:w="4150"/>
            <w:shd w:fill="EDF2F9" w:val="clear"/>
          </w:tcPr>
          <w:p>
            <w:r/>
            <w:r>
              <w:rPr>
                <w:rFonts w:ascii="SimSun" w:hAnsi="SimSun"/>
                <w:b w:val="0"/>
                <w:i w:val="0"/>
                <w:sz w:val="20"/>
              </w:rPr>
              <w:t>通过安灯（Andon）系统暴露问题</w:t>
            </w:r>
          </w:p>
        </w:tc>
      </w:tr>
      <w:tr>
        <w:tc>
          <w:tcPr>
            <w:tcW w:type="dxa" w:w="4150"/>
          </w:tcPr>
          <w:p>
            <w:r/>
            <w:r>
              <w:rPr>
                <w:rFonts w:ascii="SimSun" w:hAnsi="SimSun"/>
                <w:b w:val="0"/>
                <w:i w:val="0"/>
                <w:sz w:val="20"/>
              </w:rPr>
              <w:t>防止再发</w:t>
            </w:r>
          </w:p>
        </w:tc>
        <w:tc>
          <w:tcPr>
            <w:tcW w:type="dxa" w:w="4150"/>
          </w:tcPr>
          <w:p>
            <w:r/>
            <w:r>
              <w:rPr>
                <w:rFonts w:ascii="SimSun" w:hAnsi="SimSun"/>
                <w:b w:val="0"/>
                <w:i w:val="0"/>
                <w:sz w:val="20"/>
              </w:rPr>
              <w:t>分析根本原因，建立防错机制</w:t>
            </w:r>
          </w:p>
        </w:tc>
      </w:tr>
      <w:tr>
        <w:tc>
          <w:tcPr>
            <w:tcW w:type="dxa" w:w="4150"/>
            <w:shd w:fill="EDF2F9" w:val="clear"/>
          </w:tcPr>
          <w:p>
            <w:r/>
            <w:r>
              <w:rPr>
                <w:rFonts w:ascii="SimSun" w:hAnsi="SimSun"/>
                <w:b w:val="0"/>
                <w:i w:val="0"/>
                <w:sz w:val="20"/>
              </w:rPr>
              <w:t>人机分离</w:t>
            </w:r>
          </w:p>
        </w:tc>
        <w:tc>
          <w:tcPr>
            <w:tcW w:type="dxa" w:w="4150"/>
            <w:shd w:fill="EDF2F9" w:val="clear"/>
          </w:tcPr>
          <w:p>
            <w:r/>
            <w:r>
              <w:rPr>
                <w:rFonts w:ascii="SimSun" w:hAnsi="SimSun"/>
                <w:b w:val="0"/>
                <w:i w:val="0"/>
                <w:sz w:val="20"/>
              </w:rPr>
              <w:t>人不做机器的看守者</w:t>
            </w:r>
          </w:p>
        </w:tc>
      </w:tr>
    </w:tbl>
    <w:p/>
    <w:p>
      <w:pPr>
        <w:pStyle w:val="Heading3"/>
      </w:pPr>
      <w:r>
        <w:rPr>
          <w:rFonts w:ascii="SimHei" w:hAnsi="SimHei"/>
          <w:b/>
          <w:i w:val="0"/>
          <w:sz w:val="26"/>
        </w:rPr>
        <w:t>3.3 自働化的三大工具</w:t>
      </w:r>
    </w:p>
    <w:p>
      <w:pPr>
        <w:pStyle w:val="Heading4"/>
      </w:pPr>
      <w:r>
        <w:rPr>
          <w:rFonts w:ascii="SimHei" w:hAnsi="SimHei"/>
          <w:b/>
          <w:i w:val="0"/>
          <w:sz w:val="24"/>
        </w:rPr>
        <w:t>安灯系统（Andon）</w:t>
      </w:r>
    </w:p>
    <w:p>
      <w:pPr>
        <w:spacing w:after="120"/>
      </w:pPr>
      <w:r>
        <w:rPr>
          <w:rFonts w:ascii="SimSun" w:hAnsi="SimSun"/>
          <w:b w:val="0"/>
          <w:i w:val="0"/>
          <w:sz w:val="22"/>
        </w:rPr>
        <w:t>安灯系统是一种视觉信号系统，用于即时报告生产线上的异常情况。</w:t>
      </w:r>
    </w:p>
    <w:p>
      <w:pPr>
        <w:pStyle w:val="ListBullet"/>
      </w:pPr>
      <w:r>
        <w:rPr>
          <w:rFonts w:ascii="SimSun" w:hAnsi="SimSun"/>
          <w:b/>
          <w:i w:val="0"/>
          <w:sz w:val="22"/>
        </w:rPr>
        <w:t>绿色</w:t>
      </w:r>
      <w:r>
        <w:rPr>
          <w:rFonts w:ascii="SimSun" w:hAnsi="SimSun"/>
          <w:b w:val="0"/>
          <w:i w:val="0"/>
          <w:sz w:val="22"/>
        </w:rPr>
        <w:t>：正常运行</w:t>
      </w:r>
    </w:p>
    <w:p>
      <w:pPr>
        <w:pStyle w:val="ListBullet"/>
      </w:pPr>
      <w:r>
        <w:rPr>
          <w:rFonts w:ascii="SimSun" w:hAnsi="SimSun"/>
          <w:b/>
          <w:i w:val="0"/>
          <w:sz w:val="22"/>
        </w:rPr>
        <w:t>黄色</w:t>
      </w:r>
      <w:r>
        <w:rPr>
          <w:rFonts w:ascii="SimSun" w:hAnsi="SimSun"/>
          <w:b w:val="0"/>
          <w:i w:val="0"/>
          <w:sz w:val="22"/>
        </w:rPr>
        <w:t>：需要关注，可能存在潜在问题</w:t>
      </w:r>
    </w:p>
    <w:p>
      <w:pPr>
        <w:pStyle w:val="ListBullet"/>
      </w:pPr>
      <w:r>
        <w:rPr>
          <w:rFonts w:ascii="SimSun" w:hAnsi="SimSun"/>
          <w:b/>
          <w:i w:val="0"/>
          <w:sz w:val="22"/>
        </w:rPr>
        <w:t>红色</w:t>
      </w:r>
      <w:r>
        <w:rPr>
          <w:rFonts w:ascii="SimSun" w:hAnsi="SimSun"/>
          <w:b w:val="0"/>
          <w:i w:val="0"/>
          <w:sz w:val="22"/>
        </w:rPr>
        <w:t>：异常停线，需要立即处理</w:t>
      </w:r>
    </w:p>
    <w:p>
      <w:pPr>
        <w:spacing w:after="120"/>
      </w:pPr>
      <w:r>
        <w:rPr>
          <w:rFonts w:ascii="SimSun" w:hAnsi="SimSun"/>
          <w:b w:val="0"/>
          <w:i w:val="0"/>
          <w:sz w:val="22"/>
        </w:rPr>
        <w:t>在紧固件生产线上，安灯可以安装在每个关键工序旁边，操作者发现问题时拉绳或按按钮即可发出信号。</w:t>
      </w:r>
    </w:p>
    <w:p>
      <w:pPr>
        <w:pStyle w:val="Heading4"/>
      </w:pPr>
      <w:r>
        <w:rPr>
          <w:rFonts w:ascii="SimHei" w:hAnsi="SimHei"/>
          <w:b/>
          <w:i w:val="0"/>
          <w:sz w:val="24"/>
        </w:rPr>
        <w:t>防错装置（Poka-Yoke）</w:t>
      </w:r>
    </w:p>
    <w:p>
      <w:pPr>
        <w:spacing w:after="120"/>
      </w:pPr>
      <w:r>
        <w:rPr>
          <w:rFonts w:ascii="SimSun" w:hAnsi="SimSun"/>
          <w:b w:val="0"/>
          <w:i w:val="0"/>
          <w:sz w:val="22"/>
        </w:rPr>
        <w:t>防错装置是一种设计机制，用于防止人为失误导致的不良品。</w:t>
      </w:r>
    </w:p>
    <w:p>
      <w:pPr>
        <w:spacing w:after="120"/>
      </w:pPr>
      <w:r>
        <w:rPr>
          <w:rFonts w:ascii="SimSun" w:hAnsi="SimSun"/>
          <w:b w:val="0"/>
          <w:i w:val="0"/>
          <w:sz w:val="22"/>
        </w:rPr>
        <w:t>紧固件行业常用的防错方式：</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防错类型</w:t>
            </w:r>
          </w:p>
        </w:tc>
        <w:tc>
          <w:tcPr>
            <w:tcW w:type="dxa" w:w="2767"/>
            <w:shd w:fill="1F3A5F" w:val="clear"/>
          </w:tcPr>
          <w:p>
            <w:pPr>
              <w:jc w:val="center"/>
            </w:pPr>
            <w:r>
              <w:rPr>
                <w:color w:val="FFFFFF"/>
              </w:rPr>
            </w:r>
            <w:r>
              <w:rPr>
                <w:rFonts w:ascii="SimHei" w:hAnsi="SimHei"/>
                <w:b/>
                <w:i w:val="0"/>
                <w:color w:val="FFFFFF"/>
                <w:sz w:val="20"/>
              </w:rPr>
              <w:t>说明</w:t>
            </w:r>
          </w:p>
        </w:tc>
        <w:tc>
          <w:tcPr>
            <w:tcW w:type="dxa" w:w="2767"/>
            <w:shd w:fill="1F3A5F" w:val="clear"/>
          </w:tcPr>
          <w:p>
            <w:pPr>
              <w:jc w:val="center"/>
            </w:pPr>
            <w:r>
              <w:rPr>
                <w:color w:val="FFFFFF"/>
              </w:rPr>
            </w:r>
            <w:r>
              <w:rPr>
                <w:rFonts w:ascii="SimHei" w:hAnsi="SimHei"/>
                <w:b/>
                <w:i w:val="0"/>
                <w:color w:val="FFFFFF"/>
                <w:sz w:val="20"/>
              </w:rPr>
              <w:t>应用场景</w:t>
            </w:r>
          </w:p>
        </w:tc>
      </w:tr>
      <w:tr>
        <w:tc>
          <w:tcPr>
            <w:tcW w:type="dxa" w:w="2767"/>
          </w:tcPr>
          <w:p>
            <w:r/>
            <w:r>
              <w:rPr>
                <w:rFonts w:ascii="SimSun" w:hAnsi="SimSun"/>
                <w:b w:val="0"/>
                <w:i w:val="0"/>
                <w:sz w:val="20"/>
              </w:rPr>
              <w:t>接触式</w:t>
            </w:r>
          </w:p>
        </w:tc>
        <w:tc>
          <w:tcPr>
            <w:tcW w:type="dxa" w:w="2767"/>
          </w:tcPr>
          <w:p>
            <w:r/>
            <w:r>
              <w:rPr>
                <w:rFonts w:ascii="SimSun" w:hAnsi="SimSun"/>
                <w:b w:val="0"/>
                <w:i w:val="0"/>
                <w:sz w:val="20"/>
              </w:rPr>
              <w:t>通过形状或尺寸检测</w:t>
            </w:r>
          </w:p>
        </w:tc>
        <w:tc>
          <w:tcPr>
            <w:tcW w:type="dxa" w:w="2767"/>
          </w:tcPr>
          <w:p>
            <w:r/>
            <w:r>
              <w:rPr>
                <w:rFonts w:ascii="SimSun" w:hAnsi="SimSun"/>
                <w:b w:val="0"/>
                <w:i w:val="0"/>
                <w:sz w:val="20"/>
              </w:rPr>
              <w:t>零件方向检测、缺件检测</w:t>
            </w:r>
          </w:p>
        </w:tc>
      </w:tr>
      <w:tr>
        <w:tc>
          <w:tcPr>
            <w:tcW w:type="dxa" w:w="2767"/>
            <w:shd w:fill="EDF2F9" w:val="clear"/>
          </w:tcPr>
          <w:p>
            <w:r/>
            <w:r>
              <w:rPr>
                <w:rFonts w:ascii="SimSun" w:hAnsi="SimSun"/>
                <w:b w:val="0"/>
                <w:i w:val="0"/>
                <w:sz w:val="20"/>
              </w:rPr>
              <w:t>固定值式</w:t>
            </w:r>
          </w:p>
        </w:tc>
        <w:tc>
          <w:tcPr>
            <w:tcW w:type="dxa" w:w="2767"/>
            <w:shd w:fill="EDF2F9" w:val="clear"/>
          </w:tcPr>
          <w:p>
            <w:r/>
            <w:r>
              <w:rPr>
                <w:rFonts w:ascii="SimSun" w:hAnsi="SimSun"/>
                <w:b w:val="0"/>
                <w:i w:val="0"/>
                <w:sz w:val="20"/>
              </w:rPr>
              <w:t>检查计数是否达到设定值</w:t>
            </w:r>
          </w:p>
        </w:tc>
        <w:tc>
          <w:tcPr>
            <w:tcW w:type="dxa" w:w="2767"/>
            <w:shd w:fill="EDF2F9" w:val="clear"/>
          </w:tcPr>
          <w:p>
            <w:r/>
            <w:r>
              <w:rPr>
                <w:rFonts w:ascii="SimSun" w:hAnsi="SimSun"/>
                <w:b w:val="0"/>
                <w:i w:val="0"/>
                <w:sz w:val="20"/>
              </w:rPr>
              <w:t>每箱数量确认</w:t>
            </w:r>
          </w:p>
        </w:tc>
      </w:tr>
      <w:tr>
        <w:tc>
          <w:tcPr>
            <w:tcW w:type="dxa" w:w="2767"/>
          </w:tcPr>
          <w:p>
            <w:r/>
            <w:r>
              <w:rPr>
                <w:rFonts w:ascii="SimSun" w:hAnsi="SimSun"/>
                <w:b w:val="0"/>
                <w:i w:val="0"/>
                <w:sz w:val="20"/>
              </w:rPr>
              <w:t>动作步骤式</w:t>
            </w:r>
          </w:p>
        </w:tc>
        <w:tc>
          <w:tcPr>
            <w:tcW w:type="dxa" w:w="2767"/>
          </w:tcPr>
          <w:p>
            <w:r/>
            <w:r>
              <w:rPr>
                <w:rFonts w:ascii="SimSun" w:hAnsi="SimSun"/>
                <w:b w:val="0"/>
                <w:i w:val="0"/>
                <w:sz w:val="20"/>
              </w:rPr>
              <w:t>确认动作顺序是否正确</w:t>
            </w:r>
          </w:p>
        </w:tc>
        <w:tc>
          <w:tcPr>
            <w:tcW w:type="dxa" w:w="2767"/>
          </w:tcPr>
          <w:p>
            <w:r/>
            <w:r>
              <w:rPr>
                <w:rFonts w:ascii="SimSun" w:hAnsi="SimSun"/>
                <w:b w:val="0"/>
                <w:i w:val="0"/>
                <w:sz w:val="20"/>
              </w:rPr>
              <w:t>装配工序的顺序确认</w:t>
            </w:r>
          </w:p>
        </w:tc>
      </w:tr>
      <w:tr>
        <w:tc>
          <w:tcPr>
            <w:tcW w:type="dxa" w:w="2767"/>
            <w:shd w:fill="EDF2F9" w:val="clear"/>
          </w:tcPr>
          <w:p>
            <w:r/>
            <w:r>
              <w:rPr>
                <w:rFonts w:ascii="SimSun" w:hAnsi="SimSun"/>
                <w:b w:val="0"/>
                <w:i w:val="0"/>
                <w:sz w:val="20"/>
              </w:rPr>
              <w:t>信息提示式</w:t>
            </w:r>
          </w:p>
        </w:tc>
        <w:tc>
          <w:tcPr>
            <w:tcW w:type="dxa" w:w="2767"/>
            <w:shd w:fill="EDF2F9" w:val="clear"/>
          </w:tcPr>
          <w:p>
            <w:r/>
            <w:r>
              <w:rPr>
                <w:rFonts w:ascii="SimSun" w:hAnsi="SimSun"/>
                <w:b w:val="0"/>
                <w:i w:val="0"/>
                <w:sz w:val="20"/>
              </w:rPr>
              <w:t>提供正确操作的指引</w:t>
            </w:r>
          </w:p>
        </w:tc>
        <w:tc>
          <w:tcPr>
            <w:tcW w:type="dxa" w:w="2767"/>
            <w:shd w:fill="EDF2F9" w:val="clear"/>
          </w:tcPr>
          <w:p>
            <w:r/>
            <w:r>
              <w:rPr>
                <w:rFonts w:ascii="SimSun" w:hAnsi="SimSun"/>
                <w:b w:val="0"/>
                <w:i w:val="0"/>
                <w:sz w:val="20"/>
              </w:rPr>
              <w:t>标准作业看板</w:t>
            </w:r>
          </w:p>
        </w:tc>
      </w:tr>
    </w:tbl>
    <w:p/>
    <w:p>
      <w:pPr>
        <w:pStyle w:val="Heading4"/>
      </w:pPr>
      <w:r>
        <w:rPr>
          <w:rFonts w:ascii="SimHei" w:hAnsi="SimHei"/>
          <w:b/>
          <w:i w:val="0"/>
          <w:sz w:val="24"/>
        </w:rPr>
        <w:t>标准作业（Standardized Work）</w:t>
      </w:r>
    </w:p>
    <w:p>
      <w:pPr>
        <w:spacing w:after="120"/>
      </w:pPr>
      <w:r>
        <w:rPr>
          <w:rFonts w:ascii="SimSun" w:hAnsi="SimSun"/>
          <w:b w:val="0"/>
          <w:i w:val="0"/>
          <w:sz w:val="22"/>
        </w:rPr>
        <w:t>标准作业是将最佳实践固化为标准操作程序，确保每次操作的一致性和高质量。</w:t>
      </w:r>
    </w:p>
    <w:p>
      <w:pPr>
        <w:spacing w:after="120"/>
      </w:pPr>
      <w:r>
        <w:rPr>
          <w:rFonts w:ascii="SimSun" w:hAnsi="SimSun"/>
          <w:b w:val="0"/>
          <w:i w:val="0"/>
          <w:sz w:val="22"/>
        </w:rPr>
        <w:t>标准作业三要素：</w:t>
      </w:r>
    </w:p>
    <w:p>
      <w:pPr>
        <w:pStyle w:val="ListNumber"/>
      </w:pPr>
      <w:r>
        <w:rPr>
          <w:rFonts w:ascii="SimSun" w:hAnsi="SimSun"/>
          <w:b/>
          <w:i w:val="0"/>
          <w:sz w:val="22"/>
        </w:rPr>
        <w:t>节拍时间（Takt Time）</w:t>
      </w:r>
      <w:r>
        <w:rPr>
          <w:rFonts w:ascii="SimSun" w:hAnsi="SimSun"/>
          <w:b w:val="0"/>
          <w:i w:val="0"/>
          <w:sz w:val="22"/>
        </w:rPr>
        <w:t>：客户需求的节奏</w:t>
      </w:r>
    </w:p>
    <w:p>
      <w:pPr>
        <w:pStyle w:val="ListNumber"/>
      </w:pPr>
      <w:r>
        <w:rPr>
          <w:rFonts w:ascii="SimSun" w:hAnsi="SimSun"/>
          <w:b/>
          <w:i w:val="0"/>
          <w:sz w:val="22"/>
        </w:rPr>
        <w:t>作业顺序</w:t>
      </w:r>
      <w:r>
        <w:rPr>
          <w:rFonts w:ascii="SimSun" w:hAnsi="SimSun"/>
          <w:b w:val="0"/>
          <w:i w:val="0"/>
          <w:sz w:val="22"/>
        </w:rPr>
        <w:t>：操作的正确步骤</w:t>
      </w:r>
    </w:p>
    <w:p>
      <w:pPr>
        <w:pStyle w:val="ListNumber"/>
      </w:pPr>
      <w:r>
        <w:rPr>
          <w:rFonts w:ascii="SimSun" w:hAnsi="SimSun"/>
          <w:b/>
          <w:i w:val="0"/>
          <w:sz w:val="22"/>
        </w:rPr>
        <w:t>标准在制品</w:t>
      </w:r>
      <w:r>
        <w:rPr>
          <w:rFonts w:ascii="SimSun" w:hAnsi="SimSun"/>
          <w:b w:val="0"/>
          <w:i w:val="0"/>
          <w:sz w:val="22"/>
        </w:rPr>
        <w:t>：完成作业所需的最少在制品数量</w:t>
      </w:r>
    </w:p>
    <w:p>
      <w:pPr>
        <w:pStyle w:val="Heading3"/>
      </w:pPr>
      <w:r>
        <w:rPr>
          <w:rFonts w:ascii="SimHei" w:hAnsi="SimHei"/>
          <w:b/>
          <w:i w:val="0"/>
          <w:sz w:val="26"/>
        </w:rPr>
        <w:t>3.4 自働化在紧固件行业的应用</w:t>
      </w:r>
    </w:p>
    <w:tbl>
      <w:tblPr>
        <w:tblStyle w:val="TableGrid"/>
        <w:tblW w:type="auto" w:w="0"/>
        <w:jc w:val="center"/>
        <w:tblLook w:firstColumn="1" w:firstRow="1" w:lastColumn="0" w:lastRow="0" w:noHBand="0" w:noVBand="1" w:val="04A0"/>
      </w:tblPr>
      <w:tblGrid>
        <w:gridCol w:w="4317"/>
        <w:gridCol w:w="4317"/>
      </w:tblGrid>
      <w:tr>
        <w:tc>
          <w:tcPr>
            <w:tcW w:type="dxa" w:w="4150"/>
            <w:shd w:fill="1F3A5F" w:val="clear"/>
          </w:tcPr>
          <w:p>
            <w:pPr>
              <w:jc w:val="center"/>
            </w:pPr>
            <w:r>
              <w:rPr>
                <w:color w:val="FFFFFF"/>
              </w:rPr>
            </w:r>
            <w:r>
              <w:rPr>
                <w:rFonts w:ascii="SimHei" w:hAnsi="SimHei"/>
                <w:b/>
                <w:i w:val="0"/>
                <w:color w:val="FFFFFF"/>
                <w:sz w:val="20"/>
              </w:rPr>
              <w:t>工序</w:t>
            </w:r>
          </w:p>
        </w:tc>
        <w:tc>
          <w:tcPr>
            <w:tcW w:type="dxa" w:w="4150"/>
            <w:shd w:fill="1F3A5F" w:val="clear"/>
          </w:tcPr>
          <w:p>
            <w:pPr>
              <w:jc w:val="center"/>
            </w:pPr>
            <w:r>
              <w:rPr>
                <w:color w:val="FFFFFF"/>
              </w:rPr>
            </w:r>
            <w:r>
              <w:rPr>
                <w:rFonts w:ascii="SimHei" w:hAnsi="SimHei"/>
                <w:b/>
                <w:i w:val="0"/>
                <w:color w:val="FFFFFF"/>
                <w:sz w:val="20"/>
              </w:rPr>
              <w:t>自働化应用</w:t>
            </w:r>
          </w:p>
        </w:tc>
      </w:tr>
      <w:tr>
        <w:tc>
          <w:tcPr>
            <w:tcW w:type="dxa" w:w="4150"/>
          </w:tcPr>
          <w:p>
            <w:r/>
            <w:r>
              <w:rPr>
                <w:rFonts w:ascii="SimSun" w:hAnsi="SimSun"/>
                <w:b w:val="0"/>
                <w:i w:val="0"/>
                <w:sz w:val="20"/>
              </w:rPr>
              <w:t>冷镦</w:t>
            </w:r>
          </w:p>
        </w:tc>
        <w:tc>
          <w:tcPr>
            <w:tcW w:type="dxa" w:w="4150"/>
          </w:tcPr>
          <w:p>
            <w:r/>
            <w:r>
              <w:rPr>
                <w:rFonts w:ascii="SimSun" w:hAnsi="SimSun"/>
                <w:b w:val="0"/>
                <w:i w:val="0"/>
                <w:sz w:val="20"/>
              </w:rPr>
              <w:t>监控冲压力，异常自动停机</w:t>
            </w:r>
          </w:p>
        </w:tc>
      </w:tr>
      <w:tr>
        <w:tc>
          <w:tcPr>
            <w:tcW w:type="dxa" w:w="4150"/>
            <w:shd w:fill="EDF2F9" w:val="clear"/>
          </w:tcPr>
          <w:p>
            <w:r/>
            <w:r>
              <w:rPr>
                <w:rFonts w:ascii="SimSun" w:hAnsi="SimSun"/>
                <w:b w:val="0"/>
                <w:i w:val="0"/>
                <w:sz w:val="20"/>
              </w:rPr>
              <w:t>螺纹加工</w:t>
            </w:r>
          </w:p>
        </w:tc>
        <w:tc>
          <w:tcPr>
            <w:tcW w:type="dxa" w:w="4150"/>
            <w:shd w:fill="EDF2F9" w:val="clear"/>
          </w:tcPr>
          <w:p>
            <w:r/>
            <w:r>
              <w:rPr>
                <w:rFonts w:ascii="SimSun" w:hAnsi="SimSun"/>
                <w:b w:val="0"/>
                <w:i w:val="0"/>
                <w:sz w:val="20"/>
              </w:rPr>
              <w:t>螺纹在线检测，超差自动剔除</w:t>
            </w:r>
          </w:p>
        </w:tc>
      </w:tr>
      <w:tr>
        <w:tc>
          <w:tcPr>
            <w:tcW w:type="dxa" w:w="4150"/>
          </w:tcPr>
          <w:p>
            <w:r/>
            <w:r>
              <w:rPr>
                <w:rFonts w:ascii="SimSun" w:hAnsi="SimSun"/>
                <w:b w:val="0"/>
                <w:i w:val="0"/>
                <w:sz w:val="20"/>
              </w:rPr>
              <w:t>热处理</w:t>
            </w:r>
          </w:p>
        </w:tc>
        <w:tc>
          <w:tcPr>
            <w:tcW w:type="dxa" w:w="4150"/>
          </w:tcPr>
          <w:p>
            <w:r/>
            <w:r>
              <w:rPr>
                <w:rFonts w:ascii="SimSun" w:hAnsi="SimSun"/>
                <w:b w:val="0"/>
                <w:i w:val="0"/>
                <w:sz w:val="20"/>
              </w:rPr>
              <w:t>温度异常报警，自动调节</w:t>
            </w:r>
          </w:p>
        </w:tc>
      </w:tr>
      <w:tr>
        <w:tc>
          <w:tcPr>
            <w:tcW w:type="dxa" w:w="4150"/>
            <w:shd w:fill="EDF2F9" w:val="clear"/>
          </w:tcPr>
          <w:p>
            <w:r/>
            <w:r>
              <w:rPr>
                <w:rFonts w:ascii="SimSun" w:hAnsi="SimSun"/>
                <w:b w:val="0"/>
                <w:i w:val="0"/>
                <w:sz w:val="20"/>
              </w:rPr>
              <w:t>表面处理</w:t>
            </w:r>
          </w:p>
        </w:tc>
        <w:tc>
          <w:tcPr>
            <w:tcW w:type="dxa" w:w="4150"/>
            <w:shd w:fill="EDF2F9" w:val="clear"/>
          </w:tcPr>
          <w:p>
            <w:r/>
            <w:r>
              <w:rPr>
                <w:rFonts w:ascii="SimSun" w:hAnsi="SimSun"/>
                <w:b w:val="0"/>
                <w:i w:val="0"/>
                <w:sz w:val="20"/>
              </w:rPr>
              <w:t>镀层厚度在线监控</w:t>
            </w:r>
          </w:p>
        </w:tc>
      </w:tr>
      <w:tr>
        <w:tc>
          <w:tcPr>
            <w:tcW w:type="dxa" w:w="4150"/>
          </w:tcPr>
          <w:p>
            <w:r/>
            <w:r>
              <w:rPr>
                <w:rFonts w:ascii="SimSun" w:hAnsi="SimSun"/>
                <w:b w:val="0"/>
                <w:i w:val="0"/>
                <w:sz w:val="20"/>
              </w:rPr>
              <w:t>检验</w:t>
            </w:r>
          </w:p>
        </w:tc>
        <w:tc>
          <w:tcPr>
            <w:tcW w:type="dxa" w:w="4150"/>
          </w:tcPr>
          <w:p>
            <w:r/>
            <w:r>
              <w:rPr>
                <w:rFonts w:ascii="SimSun" w:hAnsi="SimSun"/>
                <w:b w:val="0"/>
                <w:i w:val="0"/>
                <w:sz w:val="20"/>
              </w:rPr>
              <w:t>自动检测设备替代人工检验</w:t>
            </w:r>
          </w:p>
        </w:tc>
      </w:tr>
      <w:tr>
        <w:tc>
          <w:tcPr>
            <w:tcW w:type="dxa" w:w="4150"/>
            <w:shd w:fill="EDF2F9" w:val="clear"/>
          </w:tcPr>
          <w:p>
            <w:r/>
            <w:r>
              <w:rPr>
                <w:rFonts w:ascii="SimSun" w:hAnsi="SimSun"/>
                <w:b w:val="0"/>
                <w:i w:val="0"/>
                <w:sz w:val="20"/>
              </w:rPr>
              <w:t>包装</w:t>
            </w:r>
          </w:p>
        </w:tc>
        <w:tc>
          <w:tcPr>
            <w:tcW w:type="dxa" w:w="4150"/>
            <w:shd w:fill="EDF2F9" w:val="clear"/>
          </w:tcPr>
          <w:p>
            <w:r/>
            <w:r>
              <w:rPr>
                <w:rFonts w:ascii="SimSun" w:hAnsi="SimSun"/>
                <w:b w:val="0"/>
                <w:i w:val="0"/>
                <w:sz w:val="20"/>
              </w:rPr>
              <w:t>自动计数和称重验证</w:t>
            </w:r>
          </w:p>
        </w:tc>
      </w:tr>
    </w:tbl>
    <w:p/>
    <w:p>
      <w:pPr>
        <w:spacing w:before="120" w:after="120"/>
        <w:pBdr>
          <w:bottom w:val="single" w:sz="6" w:space="1" w:color="CCCCCC"/>
        </w:pBdr>
      </w:pPr>
    </w:p>
    <w:p>
      <w:pPr>
        <w:pStyle w:val="Heading2"/>
      </w:pPr>
      <w:r>
        <w:rPr>
          <w:rFonts w:ascii="SimHei" w:hAnsi="SimHei"/>
          <w:b/>
          <w:i w:val="0"/>
          <w:sz w:val="32"/>
        </w:rPr>
        <w:t>4. 支柱二：准时化（JIT）</w:t>
      </w:r>
    </w:p>
    <w:p>
      <w:pPr>
        <w:pStyle w:val="Heading3"/>
      </w:pPr>
      <w:r>
        <w:rPr>
          <w:rFonts w:ascii="SimHei" w:hAnsi="SimHei"/>
          <w:b/>
          <w:i w:val="0"/>
          <w:sz w:val="26"/>
        </w:rPr>
        <w:t>4.1 JIT 的含义</w:t>
      </w:r>
    </w:p>
    <w:p>
      <w:pPr>
        <w:spacing w:after="120"/>
      </w:pPr>
      <w:r>
        <w:rPr>
          <w:rFonts w:ascii="SimSun" w:hAnsi="SimSun"/>
          <w:b w:val="0"/>
          <w:i w:val="0"/>
          <w:sz w:val="22"/>
        </w:rPr>
        <w:t>准时化（Just-In-Time）是指</w:t>
      </w:r>
      <w:r>
        <w:rPr>
          <w:rFonts w:ascii="SimSun" w:hAnsi="SimSun"/>
          <w:b/>
          <w:i w:val="0"/>
          <w:sz w:val="22"/>
        </w:rPr>
        <w:t>在需要的时间，将需要的物品，以需要的数量，送到需要的地点</w:t>
      </w:r>
      <w:r>
        <w:rPr>
          <w:rFonts w:ascii="SimSun" w:hAnsi="SimSun"/>
          <w:b w:val="0"/>
          <w:i w:val="0"/>
          <w:sz w:val="22"/>
        </w:rPr>
        <w:t>。</w:t>
      </w:r>
    </w:p>
    <w:p>
      <w:pPr>
        <w:spacing w:after="120"/>
      </w:pPr>
      <w:r>
        <w:rPr>
          <w:rFonts w:ascii="SimSun" w:hAnsi="SimSun"/>
          <w:b w:val="0"/>
          <w:i w:val="0"/>
          <w:sz w:val="22"/>
        </w:rPr>
        <w:t>JIT 的目标是消除一切与时间相关的浪费：</w:t>
      </w:r>
    </w:p>
    <w:p>
      <w:pPr>
        <w:pStyle w:val="ListBullet"/>
      </w:pPr>
      <w:r>
        <w:rPr>
          <w:rFonts w:ascii="SimSun" w:hAnsi="SimSun"/>
          <w:b w:val="0"/>
          <w:i w:val="0"/>
          <w:sz w:val="22"/>
        </w:rPr>
        <w:t>等待时间</w:t>
      </w:r>
    </w:p>
    <w:p>
      <w:pPr>
        <w:pStyle w:val="ListBullet"/>
      </w:pPr>
      <w:r>
        <w:rPr>
          <w:rFonts w:ascii="SimSun" w:hAnsi="SimSun"/>
          <w:b w:val="0"/>
          <w:i w:val="0"/>
          <w:sz w:val="22"/>
        </w:rPr>
        <w:t>提前生产的时间</w:t>
      </w:r>
    </w:p>
    <w:p>
      <w:pPr>
        <w:pStyle w:val="ListBullet"/>
      </w:pPr>
      <w:r>
        <w:rPr>
          <w:rFonts w:ascii="SimSun" w:hAnsi="SimSun"/>
          <w:b w:val="0"/>
          <w:i w:val="0"/>
          <w:sz w:val="22"/>
        </w:rPr>
        <w:t>库存持有时间</w:t>
      </w:r>
    </w:p>
    <w:p>
      <w:pPr>
        <w:pStyle w:val="ListBullet"/>
      </w:pPr>
      <w:r>
        <w:rPr>
          <w:rFonts w:ascii="SimSun" w:hAnsi="SimSun"/>
          <w:b w:val="0"/>
          <w:i w:val="0"/>
          <w:sz w:val="22"/>
        </w:rPr>
        <w:t>搬运时间</w:t>
      </w:r>
    </w:p>
    <w:p>
      <w:pPr>
        <w:pStyle w:val="Heading3"/>
      </w:pPr>
      <w:r>
        <w:rPr>
          <w:rFonts w:ascii="SimHei" w:hAnsi="SimHei"/>
          <w:b/>
          <w:i w:val="0"/>
          <w:sz w:val="26"/>
        </w:rPr>
        <w:t>4.2 JIT 的三大核心工具</w:t>
      </w:r>
    </w:p>
    <w:p>
      <w:pPr>
        <w:pStyle w:val="Heading4"/>
      </w:pPr>
      <w:r>
        <w:rPr>
          <w:rFonts w:ascii="SimHei" w:hAnsi="SimHei"/>
          <w:b/>
          <w:i w:val="0"/>
          <w:sz w:val="24"/>
        </w:rPr>
        <w:t>看板（Kanban）</w:t>
      </w:r>
    </w:p>
    <w:p>
      <w:pPr>
        <w:spacing w:after="120"/>
      </w:pPr>
      <w:r>
        <w:rPr>
          <w:rFonts w:ascii="SimSun" w:hAnsi="SimSun"/>
          <w:b w:val="0"/>
          <w:i w:val="0"/>
          <w:sz w:val="22"/>
        </w:rPr>
        <w:t>看板是 JIT 系统中最重要的信息传递工具，用于控制物料的生产和搬运。</w:t>
      </w:r>
    </w:p>
    <w:p>
      <w:pPr>
        <w:spacing w:after="120"/>
      </w:pPr>
      <w:r>
        <w:rPr>
          <w:rFonts w:ascii="SimSun" w:hAnsi="SimSun"/>
          <w:b/>
          <w:i w:val="0"/>
          <w:sz w:val="22"/>
        </w:rPr>
        <w:t>看板的类型</w:t>
      </w:r>
      <w:r>
        <w:rPr>
          <w:rFonts w:ascii="SimSun" w:hAnsi="SimSun"/>
          <w:b w:val="0"/>
          <w:i w:val="0"/>
          <w:sz w:val="22"/>
        </w:rPr>
        <w:t>：</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类型</w:t>
            </w:r>
          </w:p>
        </w:tc>
        <w:tc>
          <w:tcPr>
            <w:tcW w:type="dxa" w:w="2767"/>
            <w:shd w:fill="1F3A5F" w:val="clear"/>
          </w:tcPr>
          <w:p>
            <w:pPr>
              <w:jc w:val="center"/>
            </w:pPr>
            <w:r>
              <w:rPr>
                <w:color w:val="FFFFFF"/>
              </w:rPr>
            </w:r>
            <w:r>
              <w:rPr>
                <w:rFonts w:ascii="SimHei" w:hAnsi="SimHei"/>
                <w:b/>
                <w:i w:val="0"/>
                <w:color w:val="FFFFFF"/>
                <w:sz w:val="20"/>
              </w:rPr>
              <w:t>功能</w:t>
            </w:r>
          </w:p>
        </w:tc>
        <w:tc>
          <w:tcPr>
            <w:tcW w:type="dxa" w:w="2767"/>
            <w:shd w:fill="1F3A5F" w:val="clear"/>
          </w:tcPr>
          <w:p>
            <w:pPr>
              <w:jc w:val="center"/>
            </w:pPr>
            <w:r>
              <w:rPr>
                <w:color w:val="FFFFFF"/>
              </w:rPr>
            </w:r>
            <w:r>
              <w:rPr>
                <w:rFonts w:ascii="SimHei" w:hAnsi="SimHei"/>
                <w:b/>
                <w:i w:val="0"/>
                <w:color w:val="FFFFFF"/>
                <w:sz w:val="20"/>
              </w:rPr>
              <w:t>说明</w:t>
            </w:r>
          </w:p>
        </w:tc>
      </w:tr>
      <w:tr>
        <w:tc>
          <w:tcPr>
            <w:tcW w:type="dxa" w:w="2767"/>
          </w:tcPr>
          <w:p>
            <w:r/>
            <w:r>
              <w:rPr>
                <w:rFonts w:ascii="SimSun" w:hAnsi="SimSun"/>
                <w:b w:val="0"/>
                <w:i w:val="0"/>
                <w:sz w:val="20"/>
              </w:rPr>
              <w:t>生产看板</w:t>
            </w:r>
          </w:p>
        </w:tc>
        <w:tc>
          <w:tcPr>
            <w:tcW w:type="dxa" w:w="2767"/>
          </w:tcPr>
          <w:p>
            <w:r/>
            <w:r>
              <w:rPr>
                <w:rFonts w:ascii="SimSun" w:hAnsi="SimSun"/>
                <w:b w:val="0"/>
                <w:i w:val="0"/>
                <w:sz w:val="20"/>
              </w:rPr>
              <w:t>指示生产</w:t>
            </w:r>
          </w:p>
        </w:tc>
        <w:tc>
          <w:tcPr>
            <w:tcW w:type="dxa" w:w="2767"/>
          </w:tcPr>
          <w:p>
            <w:r/>
            <w:r>
              <w:rPr>
                <w:rFonts w:ascii="SimSun" w:hAnsi="SimSun"/>
                <w:b w:val="0"/>
                <w:i w:val="0"/>
                <w:sz w:val="20"/>
              </w:rPr>
              <w:t>下游工序用看板向上游发出生产指令</w:t>
            </w:r>
          </w:p>
        </w:tc>
      </w:tr>
      <w:tr>
        <w:tc>
          <w:tcPr>
            <w:tcW w:type="dxa" w:w="2767"/>
            <w:shd w:fill="EDF2F9" w:val="clear"/>
          </w:tcPr>
          <w:p>
            <w:r/>
            <w:r>
              <w:rPr>
                <w:rFonts w:ascii="SimSun" w:hAnsi="SimSun"/>
                <w:b w:val="0"/>
                <w:i w:val="0"/>
                <w:sz w:val="20"/>
              </w:rPr>
              <w:t>搬运看板</w:t>
            </w:r>
          </w:p>
        </w:tc>
        <w:tc>
          <w:tcPr>
            <w:tcW w:type="dxa" w:w="2767"/>
            <w:shd w:fill="EDF2F9" w:val="clear"/>
          </w:tcPr>
          <w:p>
            <w:r/>
            <w:r>
              <w:rPr>
                <w:rFonts w:ascii="SimSun" w:hAnsi="SimSun"/>
                <w:b w:val="0"/>
                <w:i w:val="0"/>
                <w:sz w:val="20"/>
              </w:rPr>
              <w:t>指示搬运</w:t>
            </w:r>
          </w:p>
        </w:tc>
        <w:tc>
          <w:tcPr>
            <w:tcW w:type="dxa" w:w="2767"/>
            <w:shd w:fill="EDF2F9" w:val="clear"/>
          </w:tcPr>
          <w:p>
            <w:r/>
            <w:r>
              <w:rPr>
                <w:rFonts w:ascii="SimSun" w:hAnsi="SimSun"/>
                <w:b w:val="0"/>
                <w:i w:val="0"/>
                <w:sz w:val="20"/>
              </w:rPr>
              <w:t>标识物料从何处搬到何处</w:t>
            </w:r>
          </w:p>
        </w:tc>
      </w:tr>
      <w:tr>
        <w:tc>
          <w:tcPr>
            <w:tcW w:type="dxa" w:w="2767"/>
          </w:tcPr>
          <w:p>
            <w:r/>
            <w:r>
              <w:rPr>
                <w:rFonts w:ascii="SimSun" w:hAnsi="SimSun"/>
                <w:b w:val="0"/>
                <w:i w:val="0"/>
                <w:sz w:val="20"/>
              </w:rPr>
              <w:t>信号看板</w:t>
            </w:r>
          </w:p>
        </w:tc>
        <w:tc>
          <w:tcPr>
            <w:tcW w:type="dxa" w:w="2767"/>
          </w:tcPr>
          <w:p>
            <w:r/>
            <w:r>
              <w:rPr>
                <w:rFonts w:ascii="SimSun" w:hAnsi="SimSun"/>
                <w:b w:val="0"/>
                <w:i w:val="0"/>
                <w:sz w:val="20"/>
              </w:rPr>
              <w:t>批量生产信号</w:t>
            </w:r>
          </w:p>
        </w:tc>
        <w:tc>
          <w:tcPr>
            <w:tcW w:type="dxa" w:w="2767"/>
          </w:tcPr>
          <w:p>
            <w:r/>
            <w:r>
              <w:rPr>
                <w:rFonts w:ascii="SimSun" w:hAnsi="SimSun"/>
                <w:b w:val="0"/>
                <w:i w:val="0"/>
                <w:sz w:val="20"/>
              </w:rPr>
              <w:t>当库存降到补货点时触发批量生产</w:t>
            </w:r>
          </w:p>
        </w:tc>
      </w:tr>
      <w:tr>
        <w:tc>
          <w:tcPr>
            <w:tcW w:type="dxa" w:w="2767"/>
            <w:shd w:fill="EDF2F9" w:val="clear"/>
          </w:tcPr>
          <w:p>
            <w:r/>
            <w:r>
              <w:rPr>
                <w:rFonts w:ascii="SimSun" w:hAnsi="SimSun"/>
                <w:b w:val="0"/>
                <w:i w:val="0"/>
                <w:sz w:val="20"/>
              </w:rPr>
              <w:t>供应商看板</w:t>
            </w:r>
          </w:p>
        </w:tc>
        <w:tc>
          <w:tcPr>
            <w:tcW w:type="dxa" w:w="2767"/>
            <w:shd w:fill="EDF2F9" w:val="clear"/>
          </w:tcPr>
          <w:p>
            <w:r/>
            <w:r>
              <w:rPr>
                <w:rFonts w:ascii="SimSun" w:hAnsi="SimSun"/>
                <w:b w:val="0"/>
                <w:i w:val="0"/>
                <w:sz w:val="20"/>
              </w:rPr>
              <w:t>向供应商订货</w:t>
            </w:r>
          </w:p>
        </w:tc>
        <w:tc>
          <w:tcPr>
            <w:tcW w:type="dxa" w:w="2767"/>
            <w:shd w:fill="EDF2F9" w:val="clear"/>
          </w:tcPr>
          <w:p>
            <w:r/>
            <w:r>
              <w:rPr>
                <w:rFonts w:ascii="SimSun" w:hAnsi="SimSun"/>
                <w:b w:val="0"/>
                <w:i w:val="0"/>
                <w:sz w:val="20"/>
              </w:rPr>
              <w:t>控制外部采购物料的补货</w:t>
            </w:r>
          </w:p>
        </w:tc>
      </w:tr>
    </w:tbl>
    <w:p/>
    <w:p>
      <w:pPr>
        <w:spacing w:after="120"/>
      </w:pPr>
      <w:r>
        <w:rPr>
          <w:rFonts w:ascii="SimSun" w:hAnsi="SimSun"/>
          <w:b/>
          <w:i w:val="0"/>
          <w:sz w:val="22"/>
        </w:rPr>
        <w:t>看板运行规则</w:t>
      </w:r>
      <w:r>
        <w:rPr>
          <w:rFonts w:ascii="SimSun" w:hAnsi="SimSun"/>
          <w:b w:val="0"/>
          <w:i w:val="0"/>
          <w:sz w:val="22"/>
        </w:rPr>
        <w:t>：</w:t>
      </w:r>
    </w:p>
    <w:p>
      <w:pPr>
        <w:pStyle w:val="ListNumber"/>
      </w:pPr>
      <w:r>
        <w:rPr>
          <w:rFonts w:ascii="SimSun" w:hAnsi="SimSun"/>
          <w:b w:val="0"/>
          <w:i w:val="0"/>
          <w:sz w:val="22"/>
        </w:rPr>
        <w:t>下游工序只在需要时向上游取件</w:t>
      </w:r>
    </w:p>
    <w:p>
      <w:pPr>
        <w:pStyle w:val="ListNumber"/>
      </w:pPr>
      <w:r>
        <w:rPr>
          <w:rFonts w:ascii="SimSun" w:hAnsi="SimSun"/>
          <w:b w:val="0"/>
          <w:i w:val="0"/>
          <w:sz w:val="22"/>
        </w:rPr>
        <w:t>上游工序只生产下游取走的数量</w:t>
      </w:r>
    </w:p>
    <w:p>
      <w:pPr>
        <w:pStyle w:val="ListNumber"/>
      </w:pPr>
      <w:r>
        <w:rPr>
          <w:rFonts w:ascii="SimSun" w:hAnsi="SimSun"/>
          <w:b w:val="0"/>
          <w:i w:val="0"/>
          <w:sz w:val="22"/>
        </w:rPr>
        <w:t>不良品不传递到下游</w:t>
      </w:r>
    </w:p>
    <w:p>
      <w:pPr>
        <w:pStyle w:val="ListNumber"/>
      </w:pPr>
      <w:r>
        <w:rPr>
          <w:rFonts w:ascii="SimSun" w:hAnsi="SimSun"/>
          <w:b w:val="0"/>
          <w:i w:val="0"/>
          <w:sz w:val="22"/>
        </w:rPr>
        <w:t>看板附着在实物上移动</w:t>
      </w:r>
    </w:p>
    <w:p>
      <w:pPr>
        <w:pStyle w:val="ListNumber"/>
      </w:pPr>
      <w:r>
        <w:rPr>
          <w:rFonts w:ascii="SimSun" w:hAnsi="SimSun"/>
          <w:b w:val="0"/>
          <w:i w:val="0"/>
          <w:sz w:val="22"/>
        </w:rPr>
        <w:t>逐步减少看板数量以暴露问题</w:t>
      </w:r>
    </w:p>
    <w:p>
      <w:pPr>
        <w:pStyle w:val="Heading4"/>
      </w:pPr>
      <w:r>
        <w:rPr>
          <w:rFonts w:ascii="SimHei" w:hAnsi="SimHei"/>
          <w:b/>
          <w:i w:val="0"/>
          <w:sz w:val="24"/>
        </w:rPr>
        <w:t>拉动系统（Pull System）</w:t>
      </w:r>
    </w:p>
    <w:p>
      <w:pPr>
        <w:spacing w:after="120"/>
      </w:pPr>
      <w:r>
        <w:rPr>
          <w:rFonts w:ascii="SimSun" w:hAnsi="SimSun"/>
          <w:b w:val="0"/>
          <w:i w:val="0"/>
          <w:sz w:val="22"/>
        </w:rPr>
        <w:t>拉动系统是 JIT 的核心运行机制。与推动式生产不同，拉动式生产由下游需求驱动上游生产。</w:t>
      </w:r>
    </w:p>
    <w:p>
      <w:pPr>
        <w:spacing w:before="120" w:after="120"/>
        <w:ind w:left="283"/>
        <w:shd w:fill="F5F5F5" w:val="clear"/>
        <w:pBdr>
          <w:top w:val="single" w:sz="4" w:space="1" w:color="DDDDDD"/>
          <w:left w:val="single" w:sz="4" w:space="4" w:color="DDDDDD"/>
          <w:bottom w:val="single" w:sz="4" w:space="1" w:color="DDDDDD"/>
          <w:right w:val="single" w:sz="4" w:space="4" w:color="DDDDDD"/>
        </w:pBdr>
      </w:pPr>
      <w:r>
        <w:rPr>
          <w:rFonts w:ascii="Courier New" w:hAnsi="Courier New"/>
          <w:color w:val="333333"/>
          <w:sz w:val="18"/>
        </w:rPr>
        <w:t>推动式（Push）：</w:t>
        <w:br/>
        <w:t xml:space="preserve">  计划 → 原材料 → 冷镦 → 螺纹 → 热处理 → 表面处理 → 检验 → 包装 → 成品库</w:t>
        <w:br/>
        <w:t xml:space="preserve">  （每个工序按计划独立生产，向前推送）</w:t>
        <w:br/>
        <w:br/>
        <w:t>拉动式（Pull）：</w:t>
        <w:br/>
        <w:t xml:space="preserve">  成品库 ← 包装 ← 检验 ← 表面处理 ← 热处理 ← 螺纹 ← 冷镦 ← 原材料</w:t>
        <w:br/>
        <w:t xml:space="preserve">  （每个工序只在下游需要时才生产）</w:t>
      </w:r>
    </w:p>
    <w:p>
      <w:pPr>
        <w:pStyle w:val="Heading4"/>
      </w:pPr>
      <w:r>
        <w:rPr>
          <w:rFonts w:ascii="SimHei" w:hAnsi="SimHei"/>
          <w:b/>
          <w:i w:val="0"/>
          <w:sz w:val="24"/>
        </w:rPr>
        <w:t>均衡化（Heijunka）</w:t>
      </w:r>
    </w:p>
    <w:p>
      <w:pPr>
        <w:spacing w:after="120"/>
      </w:pPr>
      <w:r>
        <w:rPr>
          <w:rFonts w:ascii="SimSun" w:hAnsi="SimSun"/>
          <w:b w:val="0"/>
          <w:i w:val="0"/>
          <w:sz w:val="22"/>
        </w:rPr>
        <w:t>均衡化是指将产品种类和数量在一段时间内平均分配，避免生产大幅波动。</w:t>
      </w:r>
    </w:p>
    <w:p>
      <w:pPr>
        <w:spacing w:after="120"/>
      </w:pPr>
      <w:r>
        <w:rPr>
          <w:rFonts w:ascii="SimSun" w:hAnsi="SimSun"/>
          <w:b/>
          <w:i w:val="0"/>
          <w:sz w:val="22"/>
        </w:rPr>
        <w:t>均衡化的两种类型</w:t>
      </w:r>
      <w:r>
        <w:rPr>
          <w:rFonts w:ascii="SimSun" w:hAnsi="SimSun"/>
          <w:b w:val="0"/>
          <w:i w:val="0"/>
          <w:sz w:val="22"/>
        </w:rPr>
        <w:t>：</w:t>
      </w:r>
    </w:p>
    <w:p>
      <w:pPr>
        <w:pStyle w:val="ListBullet"/>
      </w:pPr>
      <w:r>
        <w:rPr>
          <w:rFonts w:ascii="SimSun" w:hAnsi="SimSun"/>
          <w:b/>
          <w:i w:val="0"/>
          <w:sz w:val="22"/>
        </w:rPr>
        <w:t>数量均衡</w:t>
      </w:r>
      <w:r>
        <w:rPr>
          <w:rFonts w:ascii="SimSun" w:hAnsi="SimSun"/>
          <w:b w:val="0"/>
          <w:i w:val="0"/>
          <w:sz w:val="22"/>
        </w:rPr>
        <w:t>：每天的总产量保持稳定</w:t>
      </w:r>
    </w:p>
    <w:p>
      <w:pPr>
        <w:pStyle w:val="ListBullet"/>
      </w:pPr>
      <w:r>
        <w:rPr>
          <w:rFonts w:ascii="SimSun" w:hAnsi="SimSun"/>
          <w:b/>
          <w:i w:val="0"/>
          <w:sz w:val="22"/>
        </w:rPr>
        <w:t>品种均衡</w:t>
      </w:r>
      <w:r>
        <w:rPr>
          <w:rFonts w:ascii="SimSun" w:hAnsi="SimSun"/>
          <w:b w:val="0"/>
          <w:i w:val="0"/>
          <w:sz w:val="22"/>
        </w:rPr>
        <w:t>：每天生产的产品品种混合搭配</w:t>
      </w:r>
    </w:p>
    <w:p>
      <w:pPr>
        <w:spacing w:after="120"/>
      </w:pPr>
      <w:r>
        <w:rPr>
          <w:rFonts w:ascii="SimSun" w:hAnsi="SimSun"/>
          <w:b/>
          <w:i w:val="0"/>
          <w:sz w:val="22"/>
        </w:rPr>
        <w:t>在紧固件行业的应用</w:t>
      </w:r>
      <w:r>
        <w:rPr>
          <w:rFonts w:ascii="SimSun" w:hAnsi="SimSun"/>
          <w:b w:val="0"/>
          <w:i w:val="0"/>
          <w:sz w:val="22"/>
        </w:rPr>
        <w:t>：</w:t>
      </w:r>
    </w:p>
    <w:p>
      <w:pPr>
        <w:spacing w:after="120"/>
      </w:pPr>
      <w:r>
        <w:rPr>
          <w:rFonts w:ascii="SimSun" w:hAnsi="SimSun"/>
          <w:b w:val="0"/>
          <w:i w:val="0"/>
          <w:sz w:val="22"/>
        </w:rPr>
        <w:t>假设一个月需要生产 A 规格 60 万件、B 规格 30 万件、C 规格 10 万件：</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方式</w:t>
            </w:r>
          </w:p>
        </w:tc>
        <w:tc>
          <w:tcPr>
            <w:tcW w:type="dxa" w:w="2767"/>
            <w:shd w:fill="1F3A5F" w:val="clear"/>
          </w:tcPr>
          <w:p>
            <w:pPr>
              <w:jc w:val="center"/>
            </w:pPr>
            <w:r>
              <w:rPr>
                <w:color w:val="FFFFFF"/>
              </w:rPr>
            </w:r>
            <w:r>
              <w:rPr>
                <w:rFonts w:ascii="SimHei" w:hAnsi="SimHei"/>
                <w:b/>
                <w:i w:val="0"/>
                <w:color w:val="FFFFFF"/>
                <w:sz w:val="20"/>
              </w:rPr>
              <w:t>说明</w:t>
            </w:r>
          </w:p>
        </w:tc>
        <w:tc>
          <w:tcPr>
            <w:tcW w:type="dxa" w:w="2767"/>
            <w:shd w:fill="1F3A5F" w:val="clear"/>
          </w:tcPr>
          <w:p>
            <w:pPr>
              <w:jc w:val="center"/>
            </w:pPr>
            <w:r>
              <w:rPr>
                <w:color w:val="FFFFFF"/>
              </w:rPr>
            </w:r>
            <w:r>
              <w:rPr>
                <w:rFonts w:ascii="SimHei" w:hAnsi="SimHei"/>
                <w:b/>
                <w:i w:val="0"/>
                <w:color w:val="FFFFFF"/>
                <w:sz w:val="20"/>
              </w:rPr>
              <w:t>优缺点</w:t>
            </w:r>
          </w:p>
        </w:tc>
      </w:tr>
      <w:tr>
        <w:tc>
          <w:tcPr>
            <w:tcW w:type="dxa" w:w="2767"/>
          </w:tcPr>
          <w:p>
            <w:r/>
            <w:r>
              <w:rPr>
                <w:rFonts w:ascii="SimSun" w:hAnsi="SimSun"/>
                <w:b w:val="0"/>
                <w:i w:val="0"/>
                <w:sz w:val="20"/>
              </w:rPr>
              <w:t>批量生产</w:t>
            </w:r>
          </w:p>
        </w:tc>
        <w:tc>
          <w:tcPr>
            <w:tcW w:type="dxa" w:w="2767"/>
          </w:tcPr>
          <w:p>
            <w:r/>
            <w:r>
              <w:rPr>
                <w:rFonts w:ascii="SimSun" w:hAnsi="SimSun"/>
                <w:b w:val="0"/>
                <w:i w:val="0"/>
                <w:sz w:val="20"/>
              </w:rPr>
              <w:t>月头生产 A，月中生产 B，月末生产 C</w:t>
            </w:r>
          </w:p>
        </w:tc>
        <w:tc>
          <w:tcPr>
            <w:tcW w:type="dxa" w:w="2767"/>
          </w:tcPr>
          <w:p>
            <w:r/>
            <w:r>
              <w:rPr>
                <w:rFonts w:ascii="SimSun" w:hAnsi="SimSun"/>
                <w:b w:val="0"/>
                <w:i w:val="0"/>
                <w:sz w:val="20"/>
              </w:rPr>
              <w:t>换模少但库存大、交期长</w:t>
            </w:r>
          </w:p>
        </w:tc>
      </w:tr>
      <w:tr>
        <w:tc>
          <w:tcPr>
            <w:tcW w:type="dxa" w:w="2767"/>
            <w:shd w:fill="EDF2F9" w:val="clear"/>
          </w:tcPr>
          <w:p>
            <w:r/>
            <w:r>
              <w:rPr>
                <w:rFonts w:ascii="SimSun" w:hAnsi="SimSun"/>
                <w:b w:val="0"/>
                <w:i w:val="0"/>
                <w:sz w:val="20"/>
              </w:rPr>
              <w:t>均衡生产</w:t>
            </w:r>
          </w:p>
        </w:tc>
        <w:tc>
          <w:tcPr>
            <w:tcW w:type="dxa" w:w="2767"/>
            <w:shd w:fill="EDF2F9" w:val="clear"/>
          </w:tcPr>
          <w:p>
            <w:r/>
            <w:r>
              <w:rPr>
                <w:rFonts w:ascii="SimSun" w:hAnsi="SimSun"/>
                <w:b w:val="0"/>
                <w:i w:val="0"/>
                <w:sz w:val="20"/>
              </w:rPr>
              <w:t>每天生产 A 2万 + B 1万 + C 3333</w:t>
            </w:r>
          </w:p>
        </w:tc>
        <w:tc>
          <w:tcPr>
            <w:tcW w:type="dxa" w:w="2767"/>
            <w:shd w:fill="EDF2F9" w:val="clear"/>
          </w:tcPr>
          <w:p>
            <w:r/>
            <w:r>
              <w:rPr>
                <w:rFonts w:ascii="SimSun" w:hAnsi="SimSun"/>
                <w:b w:val="0"/>
                <w:i w:val="0"/>
                <w:sz w:val="20"/>
              </w:rPr>
              <w:t>换模多但库存低、交期短</w:t>
            </w:r>
          </w:p>
        </w:tc>
      </w:tr>
    </w:tbl>
    <w:p/>
    <w:p>
      <w:pPr>
        <w:pStyle w:val="Heading3"/>
      </w:pPr>
      <w:r>
        <w:rPr>
          <w:rFonts w:ascii="SimHei" w:hAnsi="SimHei"/>
          <w:b/>
          <w:i w:val="0"/>
          <w:sz w:val="26"/>
        </w:rPr>
        <w:t>4.3 JIT 在紧固件行业的挑战与应对</w:t>
      </w:r>
    </w:p>
    <w:tbl>
      <w:tblPr>
        <w:tblStyle w:val="TableGrid"/>
        <w:tblW w:type="auto" w:w="0"/>
        <w:jc w:val="center"/>
        <w:tblLook w:firstColumn="1" w:firstRow="1" w:lastColumn="0" w:lastRow="0" w:noHBand="0" w:noVBand="1" w:val="04A0"/>
      </w:tblPr>
      <w:tblGrid>
        <w:gridCol w:w="4317"/>
        <w:gridCol w:w="4317"/>
      </w:tblGrid>
      <w:tr>
        <w:tc>
          <w:tcPr>
            <w:tcW w:type="dxa" w:w="4150"/>
            <w:shd w:fill="1F3A5F" w:val="clear"/>
          </w:tcPr>
          <w:p>
            <w:pPr>
              <w:jc w:val="center"/>
            </w:pPr>
            <w:r>
              <w:rPr>
                <w:color w:val="FFFFFF"/>
              </w:rPr>
            </w:r>
            <w:r>
              <w:rPr>
                <w:rFonts w:ascii="SimHei" w:hAnsi="SimHei"/>
                <w:b/>
                <w:i w:val="0"/>
                <w:color w:val="FFFFFF"/>
                <w:sz w:val="20"/>
              </w:rPr>
              <w:t>挑战</w:t>
            </w:r>
          </w:p>
        </w:tc>
        <w:tc>
          <w:tcPr>
            <w:tcW w:type="dxa" w:w="4150"/>
            <w:shd w:fill="1F3A5F" w:val="clear"/>
          </w:tcPr>
          <w:p>
            <w:pPr>
              <w:jc w:val="center"/>
            </w:pPr>
            <w:r>
              <w:rPr>
                <w:color w:val="FFFFFF"/>
              </w:rPr>
            </w:r>
            <w:r>
              <w:rPr>
                <w:rFonts w:ascii="SimHei" w:hAnsi="SimHei"/>
                <w:b/>
                <w:i w:val="0"/>
                <w:color w:val="FFFFFF"/>
                <w:sz w:val="20"/>
              </w:rPr>
              <w:t>应对策略</w:t>
            </w:r>
          </w:p>
        </w:tc>
      </w:tr>
      <w:tr>
        <w:tc>
          <w:tcPr>
            <w:tcW w:type="dxa" w:w="4150"/>
          </w:tcPr>
          <w:p>
            <w:r/>
            <w:r>
              <w:rPr>
                <w:rFonts w:ascii="SimSun" w:hAnsi="SimSun"/>
                <w:b w:val="0"/>
                <w:i w:val="0"/>
                <w:sz w:val="20"/>
              </w:rPr>
              <w:t>热处理是瓶颈工序</w:t>
            </w:r>
          </w:p>
        </w:tc>
        <w:tc>
          <w:tcPr>
            <w:tcW w:type="dxa" w:w="4150"/>
          </w:tcPr>
          <w:p>
            <w:r/>
            <w:r>
              <w:rPr>
                <w:rFonts w:ascii="SimSun" w:hAnsi="SimSun"/>
                <w:b w:val="0"/>
                <w:i w:val="0"/>
                <w:sz w:val="20"/>
              </w:rPr>
              <w:t>合理排程、热处理产能规划</w:t>
            </w:r>
          </w:p>
        </w:tc>
      </w:tr>
      <w:tr>
        <w:tc>
          <w:tcPr>
            <w:tcW w:type="dxa" w:w="4150"/>
            <w:shd w:fill="EDF2F9" w:val="clear"/>
          </w:tcPr>
          <w:p>
            <w:r/>
            <w:r>
              <w:rPr>
                <w:rFonts w:ascii="SimSun" w:hAnsi="SimSun"/>
                <w:b w:val="0"/>
                <w:i w:val="0"/>
                <w:sz w:val="20"/>
              </w:rPr>
              <w:t>换模时间长</w:t>
            </w:r>
          </w:p>
        </w:tc>
        <w:tc>
          <w:tcPr>
            <w:tcW w:type="dxa" w:w="4150"/>
            <w:shd w:fill="EDF2F9" w:val="clear"/>
          </w:tcPr>
          <w:p>
            <w:r/>
            <w:r>
              <w:rPr>
                <w:rFonts w:ascii="SimSun" w:hAnsi="SimSun"/>
                <w:b w:val="0"/>
                <w:i w:val="0"/>
                <w:sz w:val="20"/>
              </w:rPr>
              <w:t>SMED 快速换模改善</w:t>
            </w:r>
          </w:p>
        </w:tc>
      </w:tr>
      <w:tr>
        <w:tc>
          <w:tcPr>
            <w:tcW w:type="dxa" w:w="4150"/>
          </w:tcPr>
          <w:p>
            <w:r/>
            <w:r>
              <w:rPr>
                <w:rFonts w:ascii="SimSun" w:hAnsi="SimSun"/>
                <w:b w:val="0"/>
                <w:i w:val="0"/>
                <w:sz w:val="20"/>
              </w:rPr>
              <w:t>供应商交期不稳定</w:t>
            </w:r>
          </w:p>
        </w:tc>
        <w:tc>
          <w:tcPr>
            <w:tcW w:type="dxa" w:w="4150"/>
          </w:tcPr>
          <w:p>
            <w:r/>
            <w:r>
              <w:rPr>
                <w:rFonts w:ascii="SimSun" w:hAnsi="SimSun"/>
                <w:b w:val="0"/>
                <w:i w:val="0"/>
                <w:sz w:val="20"/>
              </w:rPr>
              <w:t>供应商管理、安全库存策略</w:t>
            </w:r>
          </w:p>
        </w:tc>
      </w:tr>
      <w:tr>
        <w:tc>
          <w:tcPr>
            <w:tcW w:type="dxa" w:w="4150"/>
            <w:shd w:fill="EDF2F9" w:val="clear"/>
          </w:tcPr>
          <w:p>
            <w:r/>
            <w:r>
              <w:rPr>
                <w:rFonts w:ascii="SimSun" w:hAnsi="SimSun"/>
                <w:b w:val="0"/>
                <w:i w:val="0"/>
                <w:sz w:val="20"/>
              </w:rPr>
              <w:t>需求波动大</w:t>
            </w:r>
          </w:p>
        </w:tc>
        <w:tc>
          <w:tcPr>
            <w:tcW w:type="dxa" w:w="4150"/>
            <w:shd w:fill="EDF2F9" w:val="clear"/>
          </w:tcPr>
          <w:p>
            <w:r/>
            <w:r>
              <w:rPr>
                <w:rFonts w:ascii="SimSun" w:hAnsi="SimSun"/>
                <w:b w:val="0"/>
                <w:i w:val="0"/>
                <w:sz w:val="20"/>
              </w:rPr>
              <w:t>均衡化生产、柔性产能</w:t>
            </w:r>
          </w:p>
        </w:tc>
      </w:tr>
      <w:tr>
        <w:tc>
          <w:tcPr>
            <w:tcW w:type="dxa" w:w="4150"/>
          </w:tcPr>
          <w:p>
            <w:r/>
            <w:r>
              <w:rPr>
                <w:rFonts w:ascii="SimSun" w:hAnsi="SimSun"/>
                <w:b w:val="0"/>
                <w:i w:val="0"/>
                <w:sz w:val="20"/>
              </w:rPr>
              <w:t>多品种小批量</w:t>
            </w:r>
          </w:p>
        </w:tc>
        <w:tc>
          <w:tcPr>
            <w:tcW w:type="dxa" w:w="4150"/>
          </w:tcPr>
          <w:p>
            <w:r/>
            <w:r>
              <w:rPr>
                <w:rFonts w:ascii="SimSun" w:hAnsi="SimSun"/>
                <w:b w:val="0"/>
                <w:i w:val="0"/>
                <w:sz w:val="20"/>
              </w:rPr>
              <w:t>产品族分类、细胞化生产</w:t>
            </w:r>
          </w:p>
        </w:tc>
      </w:tr>
    </w:tbl>
    <w:p/>
    <w:p>
      <w:pPr>
        <w:spacing w:before="120" w:after="120"/>
        <w:pBdr>
          <w:bottom w:val="single" w:sz="6" w:space="1" w:color="CCCCCC"/>
        </w:pBdr>
      </w:pPr>
    </w:p>
    <w:p>
      <w:pPr>
        <w:pStyle w:val="Heading2"/>
      </w:pPr>
      <w:r>
        <w:rPr>
          <w:rFonts w:ascii="SimHei" w:hAnsi="SimHei"/>
          <w:b/>
          <w:i w:val="0"/>
          <w:sz w:val="32"/>
        </w:rPr>
        <w:t>5. TPS 核心要素详解</w:t>
      </w:r>
    </w:p>
    <w:p>
      <w:pPr>
        <w:pStyle w:val="Heading3"/>
      </w:pPr>
      <w:r>
        <w:rPr>
          <w:rFonts w:ascii="SimHei" w:hAnsi="SimHei"/>
          <w:b/>
          <w:i w:val="0"/>
          <w:sz w:val="26"/>
        </w:rPr>
        <w:t>5.1 平准化生产（Heijunka）</w:t>
      </w:r>
    </w:p>
    <w:p>
      <w:pPr>
        <w:spacing w:after="120"/>
      </w:pPr>
      <w:r>
        <w:rPr>
          <w:rFonts w:ascii="SimSun" w:hAnsi="SimSun"/>
          <w:b w:val="0"/>
          <w:i w:val="0"/>
          <w:sz w:val="22"/>
        </w:rPr>
        <w:t>平准化是 TPS 的基础要素，是实现 JIT 的前提条件。</w:t>
      </w:r>
    </w:p>
    <w:p>
      <w:pPr>
        <w:spacing w:after="120"/>
      </w:pPr>
      <w:r>
        <w:rPr>
          <w:rFonts w:ascii="SimSun" w:hAnsi="SimSun"/>
          <w:b/>
          <w:i w:val="0"/>
          <w:sz w:val="22"/>
        </w:rPr>
        <w:t>平准化的关键步骤</w:t>
      </w:r>
      <w:r>
        <w:rPr>
          <w:rFonts w:ascii="SimSun" w:hAnsi="SimSun"/>
          <w:b w:val="0"/>
          <w:i w:val="0"/>
          <w:sz w:val="22"/>
        </w:rPr>
        <w:t>：</w:t>
      </w:r>
    </w:p>
    <w:p>
      <w:pPr>
        <w:pStyle w:val="ListNumber"/>
      </w:pPr>
      <w:r>
        <w:rPr>
          <w:rFonts w:ascii="SimSun" w:hAnsi="SimSun"/>
          <w:b w:val="0"/>
          <w:i w:val="0"/>
          <w:sz w:val="22"/>
        </w:rPr>
        <w:t>统计各产品的月/周需求量</w:t>
      </w:r>
    </w:p>
    <w:p>
      <w:pPr>
        <w:pStyle w:val="ListNumber"/>
      </w:pPr>
      <w:r>
        <w:rPr>
          <w:rFonts w:ascii="SimSun" w:hAnsi="SimSun"/>
          <w:b w:val="0"/>
          <w:i w:val="0"/>
          <w:sz w:val="22"/>
        </w:rPr>
        <w:t>计算每日平均需求</w:t>
      </w:r>
    </w:p>
    <w:p>
      <w:pPr>
        <w:pStyle w:val="ListNumber"/>
      </w:pPr>
      <w:r>
        <w:rPr>
          <w:rFonts w:ascii="SimSun" w:hAnsi="SimSun"/>
          <w:b w:val="0"/>
          <w:i w:val="0"/>
          <w:sz w:val="22"/>
        </w:rPr>
        <w:t>确定生产节拍（Takt Time）</w:t>
      </w:r>
    </w:p>
    <w:p>
      <w:pPr>
        <w:pStyle w:val="ListNumber"/>
      </w:pPr>
      <w:r>
        <w:rPr>
          <w:rFonts w:ascii="SimSun" w:hAnsi="SimSun"/>
          <w:b w:val="0"/>
          <w:i w:val="0"/>
          <w:sz w:val="22"/>
        </w:rPr>
        <w:t>安排每日混流生产计划</w:t>
      </w:r>
    </w:p>
    <w:p>
      <w:pPr>
        <w:pStyle w:val="ListNumber"/>
      </w:pPr>
      <w:r>
        <w:rPr>
          <w:rFonts w:ascii="SimSun" w:hAnsi="SimSun"/>
          <w:b w:val="0"/>
          <w:i w:val="0"/>
          <w:sz w:val="22"/>
        </w:rPr>
        <w:t>在现场用平准化板（Heijunka Box）可视化</w:t>
      </w:r>
    </w:p>
    <w:p>
      <w:pPr>
        <w:spacing w:after="120"/>
      </w:pPr>
      <w:r>
        <w:rPr>
          <w:rFonts w:ascii="SimSun" w:hAnsi="SimSun"/>
          <w:b/>
          <w:i w:val="0"/>
          <w:sz w:val="22"/>
        </w:rPr>
        <w:t>节拍时间计算公式</w:t>
      </w:r>
      <w:r>
        <w:rPr>
          <w:rFonts w:ascii="SimSun" w:hAnsi="SimSun"/>
          <w:b w:val="0"/>
          <w:i w:val="0"/>
          <w:sz w:val="22"/>
        </w:rPr>
        <w:t>：</w:t>
      </w:r>
    </w:p>
    <w:p>
      <w:pPr>
        <w:spacing w:before="120" w:after="120"/>
        <w:ind w:left="283"/>
        <w:shd w:fill="F5F5F5" w:val="clear"/>
        <w:pBdr>
          <w:top w:val="single" w:sz="4" w:space="1" w:color="DDDDDD"/>
          <w:left w:val="single" w:sz="4" w:space="4" w:color="DDDDDD"/>
          <w:bottom w:val="single" w:sz="4" w:space="1" w:color="DDDDDD"/>
          <w:right w:val="single" w:sz="4" w:space="4" w:color="DDDDDD"/>
        </w:pBdr>
      </w:pPr>
      <w:r>
        <w:rPr>
          <w:rFonts w:ascii="Courier New" w:hAnsi="Courier New"/>
          <w:color w:val="333333"/>
          <w:sz w:val="18"/>
        </w:rPr>
        <w:t>节拍时间 = 每日可用工作时间 / 每日客户需求量</w:t>
      </w:r>
    </w:p>
    <w:p>
      <w:pPr>
        <w:spacing w:after="120"/>
      </w:pPr>
      <w:r>
        <w:rPr>
          <w:rFonts w:ascii="SimSun" w:hAnsi="SimSun"/>
          <w:b/>
          <w:i w:val="0"/>
          <w:sz w:val="22"/>
        </w:rPr>
        <w:t>示例</w:t>
      </w:r>
      <w:r>
        <w:rPr>
          <w:rFonts w:ascii="SimSun" w:hAnsi="SimSun"/>
          <w:b w:val="0"/>
          <w:i w:val="0"/>
          <w:sz w:val="22"/>
        </w:rPr>
        <w:t>：</w:t>
      </w:r>
    </w:p>
    <w:p>
      <w:pPr>
        <w:pStyle w:val="ListBullet"/>
      </w:pPr>
      <w:r>
        <w:rPr>
          <w:rFonts w:ascii="SimSun" w:hAnsi="SimSun"/>
          <w:b w:val="0"/>
          <w:i w:val="0"/>
          <w:sz w:val="22"/>
        </w:rPr>
        <w:t>每日可用工作时间：450 分钟（8小时 × 60分钟 - 30分钟休息）</w:t>
      </w:r>
    </w:p>
    <w:p>
      <w:pPr>
        <w:pStyle w:val="ListBullet"/>
      </w:pPr>
      <w:r>
        <w:rPr>
          <w:rFonts w:ascii="SimSun" w:hAnsi="SimSun"/>
          <w:b w:val="0"/>
          <w:i w:val="0"/>
          <w:sz w:val="22"/>
        </w:rPr>
        <w:t>每日客户需求：M10 螺栓 90,000 件</w:t>
      </w:r>
    </w:p>
    <w:p>
      <w:pPr>
        <w:pStyle w:val="ListBullet"/>
      </w:pPr>
      <w:r>
        <w:rPr>
          <w:rFonts w:ascii="SimSun" w:hAnsi="SimSun"/>
          <w:b w:val="0"/>
          <w:i w:val="0"/>
          <w:sz w:val="22"/>
        </w:rPr>
        <w:t>节拍时间 = 450 × 60 / 90,000 = 0.3 秒/件</w:t>
      </w:r>
    </w:p>
    <w:p>
      <w:pPr>
        <w:pStyle w:val="Heading3"/>
      </w:pPr>
      <w:r>
        <w:rPr>
          <w:rFonts w:ascii="SimHei" w:hAnsi="SimHei"/>
          <w:b/>
          <w:i w:val="0"/>
          <w:sz w:val="26"/>
        </w:rPr>
        <w:t>5.2 标准作业（Standardized Work）</w:t>
      </w:r>
    </w:p>
    <w:p>
      <w:pPr>
        <w:spacing w:after="120"/>
      </w:pPr>
      <w:r>
        <w:rPr>
          <w:rFonts w:ascii="SimSun" w:hAnsi="SimSun"/>
          <w:b w:val="0"/>
          <w:i w:val="0"/>
          <w:sz w:val="22"/>
        </w:rPr>
        <w:t>标准作业是将当前最佳操作方法固化为标准，确保每次操作都能达到一致的质量和效率。</w:t>
      </w:r>
    </w:p>
    <w:p>
      <w:pPr>
        <w:spacing w:after="120"/>
      </w:pPr>
      <w:r>
        <w:rPr>
          <w:rFonts w:ascii="SimSun" w:hAnsi="SimSun"/>
          <w:b/>
          <w:i w:val="0"/>
          <w:sz w:val="22"/>
        </w:rPr>
        <w:t>标准作业组合表</w:t>
      </w:r>
      <w:r>
        <w:rPr>
          <w:rFonts w:ascii="SimSun" w:hAnsi="SimSun"/>
          <w:b w:val="0"/>
          <w:i w:val="0"/>
          <w:sz w:val="22"/>
        </w:rPr>
        <w:t>的内容：</w:t>
      </w:r>
    </w:p>
    <w:tbl>
      <w:tblPr>
        <w:tblStyle w:val="TableGrid"/>
        <w:tblW w:type="auto" w:w="0"/>
        <w:jc w:val="center"/>
        <w:tblLook w:firstColumn="1" w:firstRow="1" w:lastColumn="0" w:lastRow="0" w:noHBand="0" w:noVBand="1" w:val="04A0"/>
      </w:tblPr>
      <w:tblGrid>
        <w:gridCol w:w="4317"/>
        <w:gridCol w:w="4317"/>
      </w:tblGrid>
      <w:tr>
        <w:tc>
          <w:tcPr>
            <w:tcW w:type="dxa" w:w="4150"/>
            <w:shd w:fill="1F3A5F" w:val="clear"/>
          </w:tcPr>
          <w:p>
            <w:pPr>
              <w:jc w:val="center"/>
            </w:pPr>
            <w:r>
              <w:rPr>
                <w:color w:val="FFFFFF"/>
              </w:rPr>
            </w:r>
            <w:r>
              <w:rPr>
                <w:rFonts w:ascii="SimHei" w:hAnsi="SimHei"/>
                <w:b/>
                <w:i w:val="0"/>
                <w:color w:val="FFFFFF"/>
                <w:sz w:val="20"/>
              </w:rPr>
              <w:t>项目</w:t>
            </w:r>
          </w:p>
        </w:tc>
        <w:tc>
          <w:tcPr>
            <w:tcW w:type="dxa" w:w="4150"/>
            <w:shd w:fill="1F3A5F" w:val="clear"/>
          </w:tcPr>
          <w:p>
            <w:pPr>
              <w:jc w:val="center"/>
            </w:pPr>
            <w:r>
              <w:rPr>
                <w:color w:val="FFFFFF"/>
              </w:rPr>
            </w:r>
            <w:r>
              <w:rPr>
                <w:rFonts w:ascii="SimHei" w:hAnsi="SimHei"/>
                <w:b/>
                <w:i w:val="0"/>
                <w:color w:val="FFFFFF"/>
                <w:sz w:val="20"/>
              </w:rPr>
              <w:t>说明</w:t>
            </w:r>
          </w:p>
        </w:tc>
      </w:tr>
      <w:tr>
        <w:tc>
          <w:tcPr>
            <w:tcW w:type="dxa" w:w="4150"/>
          </w:tcPr>
          <w:p>
            <w:r/>
            <w:r>
              <w:rPr>
                <w:rFonts w:ascii="SimSun" w:hAnsi="SimSun"/>
                <w:b w:val="0"/>
                <w:i w:val="0"/>
                <w:sz w:val="20"/>
              </w:rPr>
              <w:t>作业顺序</w:t>
            </w:r>
          </w:p>
        </w:tc>
        <w:tc>
          <w:tcPr>
            <w:tcW w:type="dxa" w:w="4150"/>
          </w:tcPr>
          <w:p>
            <w:r/>
            <w:r>
              <w:rPr>
                <w:rFonts w:ascii="SimSun" w:hAnsi="SimSun"/>
                <w:b w:val="0"/>
                <w:i w:val="0"/>
                <w:sz w:val="20"/>
              </w:rPr>
              <w:t>操作的步骤序列</w:t>
            </w:r>
          </w:p>
        </w:tc>
      </w:tr>
      <w:tr>
        <w:tc>
          <w:tcPr>
            <w:tcW w:type="dxa" w:w="4150"/>
            <w:shd w:fill="EDF2F9" w:val="clear"/>
          </w:tcPr>
          <w:p>
            <w:r/>
            <w:r>
              <w:rPr>
                <w:rFonts w:ascii="SimSun" w:hAnsi="SimSun"/>
                <w:b w:val="0"/>
                <w:i w:val="0"/>
                <w:sz w:val="20"/>
              </w:rPr>
              <w:t>每步时间</w:t>
            </w:r>
          </w:p>
        </w:tc>
        <w:tc>
          <w:tcPr>
            <w:tcW w:type="dxa" w:w="4150"/>
            <w:shd w:fill="EDF2F9" w:val="clear"/>
          </w:tcPr>
          <w:p>
            <w:r/>
            <w:r>
              <w:rPr>
                <w:rFonts w:ascii="SimSun" w:hAnsi="SimSun"/>
                <w:b w:val="0"/>
                <w:i w:val="0"/>
                <w:sz w:val="20"/>
              </w:rPr>
              <w:t>每个步骤的标准时间</w:t>
            </w:r>
          </w:p>
        </w:tc>
      </w:tr>
      <w:tr>
        <w:tc>
          <w:tcPr>
            <w:tcW w:type="dxa" w:w="4150"/>
          </w:tcPr>
          <w:p>
            <w:r/>
            <w:r>
              <w:rPr>
                <w:rFonts w:ascii="SimSun" w:hAnsi="SimSun"/>
                <w:b w:val="0"/>
                <w:i w:val="0"/>
                <w:sz w:val="20"/>
              </w:rPr>
              <w:t>走动路线</w:t>
            </w:r>
          </w:p>
        </w:tc>
        <w:tc>
          <w:tcPr>
            <w:tcW w:type="dxa" w:w="4150"/>
          </w:tcPr>
          <w:p>
            <w:r/>
            <w:r>
              <w:rPr>
                <w:rFonts w:ascii="SimSun" w:hAnsi="SimSun"/>
                <w:b w:val="0"/>
                <w:i w:val="0"/>
                <w:sz w:val="20"/>
              </w:rPr>
              <w:t>操作者的移动路径</w:t>
            </w:r>
          </w:p>
        </w:tc>
      </w:tr>
      <w:tr>
        <w:tc>
          <w:tcPr>
            <w:tcW w:type="dxa" w:w="4150"/>
            <w:shd w:fill="EDF2F9" w:val="clear"/>
          </w:tcPr>
          <w:p>
            <w:r/>
            <w:r>
              <w:rPr>
                <w:rFonts w:ascii="SimSun" w:hAnsi="SimSun"/>
                <w:b w:val="0"/>
                <w:i w:val="0"/>
                <w:sz w:val="20"/>
              </w:rPr>
              <w:t>标准在制品</w:t>
            </w:r>
          </w:p>
        </w:tc>
        <w:tc>
          <w:tcPr>
            <w:tcW w:type="dxa" w:w="4150"/>
            <w:shd w:fill="EDF2F9" w:val="clear"/>
          </w:tcPr>
          <w:p>
            <w:r/>
            <w:r>
              <w:rPr>
                <w:rFonts w:ascii="SimSun" w:hAnsi="SimSun"/>
                <w:b w:val="0"/>
                <w:i w:val="0"/>
                <w:sz w:val="20"/>
              </w:rPr>
              <w:t>维持作业所需的最少在制品</w:t>
            </w:r>
          </w:p>
        </w:tc>
      </w:tr>
    </w:tbl>
    <w:p/>
    <w:p>
      <w:pPr>
        <w:spacing w:after="120"/>
      </w:pPr>
      <w:r>
        <w:rPr>
          <w:rFonts w:ascii="SimSun" w:hAnsi="SimSun"/>
          <w:b/>
          <w:i w:val="0"/>
          <w:sz w:val="22"/>
        </w:rPr>
        <w:t>标准作业的三个文件</w:t>
      </w:r>
      <w:r>
        <w:rPr>
          <w:rFonts w:ascii="SimSun" w:hAnsi="SimSun"/>
          <w:b w:val="0"/>
          <w:i w:val="0"/>
          <w:sz w:val="22"/>
        </w:rPr>
        <w:t>：</w:t>
      </w:r>
    </w:p>
    <w:p>
      <w:pPr>
        <w:pStyle w:val="ListNumber"/>
      </w:pPr>
      <w:r>
        <w:rPr>
          <w:rFonts w:ascii="SimSun" w:hAnsi="SimSun"/>
          <w:b/>
          <w:i w:val="0"/>
          <w:sz w:val="22"/>
        </w:rPr>
        <w:t>作业要领书</w:t>
      </w:r>
      <w:r>
        <w:rPr>
          <w:rFonts w:ascii="SimSun" w:hAnsi="SimSun"/>
          <w:b w:val="0"/>
          <w:i w:val="0"/>
          <w:sz w:val="22"/>
        </w:rPr>
        <w:t>：描述每个操作步骤的要点和注意事项</w:t>
      </w:r>
    </w:p>
    <w:p>
      <w:pPr>
        <w:pStyle w:val="ListNumber"/>
      </w:pPr>
      <w:r>
        <w:rPr>
          <w:rFonts w:ascii="SimSun" w:hAnsi="SimSun"/>
          <w:b/>
          <w:i w:val="0"/>
          <w:sz w:val="22"/>
        </w:rPr>
        <w:t>标准作业组合表</w:t>
      </w:r>
      <w:r>
        <w:rPr>
          <w:rFonts w:ascii="SimSun" w:hAnsi="SimSun"/>
          <w:b w:val="0"/>
          <w:i w:val="0"/>
          <w:sz w:val="22"/>
        </w:rPr>
        <w:t>：将人和设备的作业时间组合在一起</w:t>
      </w:r>
    </w:p>
    <w:p>
      <w:pPr>
        <w:pStyle w:val="ListNumber"/>
      </w:pPr>
      <w:r>
        <w:rPr>
          <w:rFonts w:ascii="SimSun" w:hAnsi="SimSun"/>
          <w:b/>
          <w:i w:val="0"/>
          <w:sz w:val="22"/>
        </w:rPr>
        <w:t>工序能力表</w:t>
      </w:r>
      <w:r>
        <w:rPr>
          <w:rFonts w:ascii="SimSun" w:hAnsi="SimSun"/>
          <w:b w:val="0"/>
          <w:i w:val="0"/>
          <w:sz w:val="22"/>
        </w:rPr>
        <w:t>：记录每台设备的加工能力</w:t>
      </w:r>
    </w:p>
    <w:p>
      <w:pPr>
        <w:spacing w:after="120"/>
      </w:pPr>
      <w:r>
        <w:rPr>
          <w:rFonts w:ascii="SimSun" w:hAnsi="SimSun"/>
          <w:b/>
          <w:i w:val="0"/>
          <w:sz w:val="22"/>
        </w:rPr>
        <w:t>标准作业的维护原则</w:t>
      </w:r>
      <w:r>
        <w:rPr>
          <w:rFonts w:ascii="SimSun" w:hAnsi="SimSun"/>
          <w:b w:val="0"/>
          <w:i w:val="0"/>
          <w:sz w:val="22"/>
        </w:rPr>
        <w:t>：</w:t>
      </w:r>
    </w:p>
    <w:p>
      <w:pPr>
        <w:pStyle w:val="ListBullet"/>
      </w:pPr>
      <w:r>
        <w:rPr>
          <w:rFonts w:ascii="SimSun" w:hAnsi="SimSun"/>
          <w:b w:val="0"/>
          <w:i w:val="0"/>
          <w:sz w:val="22"/>
        </w:rPr>
        <w:t>标准是当前最佳实践，不是永久不变的</w:t>
      </w:r>
    </w:p>
    <w:p>
      <w:pPr>
        <w:pStyle w:val="ListBullet"/>
      </w:pPr>
      <w:r>
        <w:rPr>
          <w:rFonts w:ascii="SimSun" w:hAnsi="SimSun"/>
          <w:b w:val="0"/>
          <w:i w:val="0"/>
          <w:sz w:val="22"/>
        </w:rPr>
        <w:t>每次改善后都要更新标准作业</w:t>
      </w:r>
    </w:p>
    <w:p>
      <w:pPr>
        <w:pStyle w:val="ListBullet"/>
      </w:pPr>
      <w:r>
        <w:rPr>
          <w:rFonts w:ascii="SimSun" w:hAnsi="SimSun"/>
          <w:b w:val="0"/>
          <w:i w:val="0"/>
          <w:sz w:val="22"/>
        </w:rPr>
        <w:t>标准作业是改善的起点，不是终点</w:t>
      </w:r>
    </w:p>
    <w:p>
      <w:pPr>
        <w:pStyle w:val="ListBullet"/>
      </w:pPr>
      <w:r>
        <w:rPr>
          <w:rFonts w:ascii="SimSun" w:hAnsi="SimSun"/>
          <w:b w:val="0"/>
          <w:i w:val="0"/>
          <w:sz w:val="22"/>
        </w:rPr>
        <w:t>操作者参与制定和改进标准作业</w:t>
      </w:r>
    </w:p>
    <w:p>
      <w:pPr>
        <w:pStyle w:val="Heading3"/>
      </w:pPr>
      <w:r>
        <w:rPr>
          <w:rFonts w:ascii="SimHei" w:hAnsi="SimHei"/>
          <w:b/>
          <w:i w:val="0"/>
          <w:sz w:val="26"/>
        </w:rPr>
        <w:t>5.3 快速换模（SMED）</w:t>
      </w:r>
    </w:p>
    <w:p>
      <w:pPr>
        <w:spacing w:after="120"/>
      </w:pPr>
      <w:r>
        <w:rPr>
          <w:rFonts w:ascii="SimSun" w:hAnsi="SimSun"/>
          <w:b w:val="0"/>
          <w:i w:val="0"/>
          <w:sz w:val="22"/>
        </w:rPr>
        <w:t>SMED（Single-Minute Exchange of Die）由新乡重夫开发，目标是将换模时间缩短到个位数分钟（Single Digit）。</w:t>
      </w:r>
    </w:p>
    <w:p>
      <w:pPr>
        <w:spacing w:after="120"/>
      </w:pPr>
      <w:r>
        <w:rPr>
          <w:rFonts w:ascii="SimSun" w:hAnsi="SimSun"/>
          <w:b/>
          <w:i w:val="0"/>
          <w:sz w:val="22"/>
        </w:rPr>
        <w:t>SMED 的三个阶段</w:t>
      </w:r>
      <w:r>
        <w:rPr>
          <w:rFonts w:ascii="SimSun" w:hAnsi="SimSun"/>
          <w:b w:val="0"/>
          <w:i w:val="0"/>
          <w:sz w:val="22"/>
        </w:rPr>
        <w:t>：</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阶段</w:t>
            </w:r>
          </w:p>
        </w:tc>
        <w:tc>
          <w:tcPr>
            <w:tcW w:type="dxa" w:w="2767"/>
            <w:shd w:fill="1F3A5F" w:val="clear"/>
          </w:tcPr>
          <w:p>
            <w:pPr>
              <w:jc w:val="center"/>
            </w:pPr>
            <w:r>
              <w:rPr>
                <w:color w:val="FFFFFF"/>
              </w:rPr>
            </w:r>
            <w:r>
              <w:rPr>
                <w:rFonts w:ascii="SimHei" w:hAnsi="SimHei"/>
                <w:b/>
                <w:i w:val="0"/>
                <w:color w:val="FFFFFF"/>
                <w:sz w:val="20"/>
              </w:rPr>
              <w:t>目标</w:t>
            </w:r>
          </w:p>
        </w:tc>
        <w:tc>
          <w:tcPr>
            <w:tcW w:type="dxa" w:w="2767"/>
            <w:shd w:fill="1F3A5F" w:val="clear"/>
          </w:tcPr>
          <w:p>
            <w:pPr>
              <w:jc w:val="center"/>
            </w:pPr>
            <w:r>
              <w:rPr>
                <w:color w:val="FFFFFF"/>
              </w:rPr>
            </w:r>
            <w:r>
              <w:rPr>
                <w:rFonts w:ascii="SimHei" w:hAnsi="SimHei"/>
                <w:b/>
                <w:i w:val="0"/>
                <w:color w:val="FFFFFF"/>
                <w:sz w:val="20"/>
              </w:rPr>
              <w:t>方法</w:t>
            </w:r>
          </w:p>
        </w:tc>
      </w:tr>
      <w:tr>
        <w:tc>
          <w:tcPr>
            <w:tcW w:type="dxa" w:w="2767"/>
          </w:tcPr>
          <w:p>
            <w:r/>
            <w:r>
              <w:rPr>
                <w:rFonts w:ascii="SimSun" w:hAnsi="SimSun"/>
                <w:b w:val="0"/>
                <w:i w:val="0"/>
                <w:sz w:val="20"/>
              </w:rPr>
              <w:t>区分内部和外部</w:t>
            </w:r>
          </w:p>
        </w:tc>
        <w:tc>
          <w:tcPr>
            <w:tcW w:type="dxa" w:w="2767"/>
          </w:tcPr>
          <w:p>
            <w:r/>
            <w:r>
              <w:rPr>
                <w:rFonts w:ascii="SimSun" w:hAnsi="SimSun"/>
                <w:b w:val="0"/>
                <w:i w:val="0"/>
                <w:sz w:val="20"/>
              </w:rPr>
              <w:t>将换模作业分为内部作业（必须停机）和外部作业（不停机也可做）</w:t>
            </w:r>
          </w:p>
        </w:tc>
        <w:tc>
          <w:tcPr>
            <w:tcW w:type="dxa" w:w="2767"/>
          </w:tcPr>
          <w:p>
            <w:r/>
            <w:r>
              <w:rPr>
                <w:rFonts w:ascii="SimSun" w:hAnsi="SimSun"/>
                <w:b w:val="0"/>
                <w:i w:val="0"/>
                <w:sz w:val="20"/>
              </w:rPr>
              <w:t>作业分析</w:t>
            </w:r>
          </w:p>
        </w:tc>
      </w:tr>
      <w:tr>
        <w:tc>
          <w:tcPr>
            <w:tcW w:type="dxa" w:w="2767"/>
            <w:shd w:fill="EDF2F9" w:val="clear"/>
          </w:tcPr>
          <w:p>
            <w:r/>
            <w:r>
              <w:rPr>
                <w:rFonts w:ascii="SimSun" w:hAnsi="SimSun"/>
                <w:b w:val="0"/>
                <w:i w:val="0"/>
                <w:sz w:val="20"/>
              </w:rPr>
              <w:t>将内部转为外部</w:t>
            </w:r>
          </w:p>
        </w:tc>
        <w:tc>
          <w:tcPr>
            <w:tcW w:type="dxa" w:w="2767"/>
            <w:shd w:fill="EDF2F9" w:val="clear"/>
          </w:tcPr>
          <w:p>
            <w:r/>
            <w:r>
              <w:rPr>
                <w:rFonts w:ascii="SimSun" w:hAnsi="SimSun"/>
                <w:b w:val="0"/>
                <w:i w:val="0"/>
                <w:sz w:val="20"/>
              </w:rPr>
              <w:t>尽量将内部作业转为外部作业</w:t>
            </w:r>
          </w:p>
        </w:tc>
        <w:tc>
          <w:tcPr>
            <w:tcW w:type="dxa" w:w="2767"/>
            <w:shd w:fill="EDF2F9" w:val="clear"/>
          </w:tcPr>
          <w:p>
            <w:r/>
            <w:r>
              <w:rPr>
                <w:rFonts w:ascii="SimSun" w:hAnsi="SimSun"/>
                <w:b w:val="0"/>
                <w:i w:val="0"/>
                <w:sz w:val="20"/>
              </w:rPr>
              <w:t>并行准备、标准化</w:t>
            </w:r>
          </w:p>
        </w:tc>
      </w:tr>
      <w:tr>
        <w:tc>
          <w:tcPr>
            <w:tcW w:type="dxa" w:w="2767"/>
          </w:tcPr>
          <w:p>
            <w:r/>
            <w:r>
              <w:rPr>
                <w:rFonts w:ascii="SimSun" w:hAnsi="SimSun"/>
                <w:b w:val="0"/>
                <w:i w:val="0"/>
                <w:sz w:val="20"/>
              </w:rPr>
              <w:t>缩短内部作业时间</w:t>
            </w:r>
          </w:p>
        </w:tc>
        <w:tc>
          <w:tcPr>
            <w:tcW w:type="dxa" w:w="2767"/>
          </w:tcPr>
          <w:p>
            <w:r/>
            <w:r>
              <w:rPr>
                <w:rFonts w:ascii="SimSun" w:hAnsi="SimSun"/>
                <w:b w:val="0"/>
                <w:i w:val="0"/>
                <w:sz w:val="20"/>
              </w:rPr>
              <w:t>优化剩余的内部作业</w:t>
            </w:r>
          </w:p>
        </w:tc>
        <w:tc>
          <w:tcPr>
            <w:tcW w:type="dxa" w:w="2767"/>
          </w:tcPr>
          <w:p>
            <w:r/>
            <w:r>
              <w:rPr>
                <w:rFonts w:ascii="SimSun" w:hAnsi="SimSun"/>
                <w:b w:val="0"/>
                <w:i w:val="0"/>
                <w:sz w:val="20"/>
              </w:rPr>
              <w:t>快速锁紧、位置对准</w:t>
            </w:r>
          </w:p>
        </w:tc>
      </w:tr>
    </w:tbl>
    <w:p/>
    <w:p>
      <w:pPr>
        <w:spacing w:after="120"/>
      </w:pPr>
      <w:r>
        <w:rPr>
          <w:rFonts w:ascii="SimSun" w:hAnsi="SimSun"/>
          <w:b/>
          <w:i w:val="0"/>
          <w:sz w:val="22"/>
        </w:rPr>
        <w:t>SMED 在紧固件行业的应用</w:t>
      </w:r>
      <w:r>
        <w:rPr>
          <w:rFonts w:ascii="SimSun" w:hAnsi="SimSun"/>
          <w:b w:val="0"/>
          <w:i w:val="0"/>
          <w:sz w:val="22"/>
        </w:rPr>
        <w:t>：</w:t>
      </w:r>
    </w:p>
    <w:p>
      <w:pPr>
        <w:spacing w:after="120"/>
      </w:pPr>
      <w:r>
        <w:rPr>
          <w:rFonts w:ascii="SimSun" w:hAnsi="SimSun"/>
          <w:b w:val="0"/>
          <w:i w:val="0"/>
          <w:sz w:val="22"/>
        </w:rPr>
        <w:t>冷镦机换模的典型改善：</w:t>
      </w:r>
    </w:p>
    <w:tbl>
      <w:tblPr>
        <w:tblStyle w:val="TableGrid"/>
        <w:tblW w:type="auto" w:w="0"/>
        <w:jc w:val="center"/>
        <w:tblLook w:firstColumn="1" w:firstRow="1" w:lastColumn="0" w:lastRow="0" w:noHBand="0" w:noVBand="1" w:val="04A0"/>
      </w:tblPr>
      <w:tblGrid>
        <w:gridCol w:w="4317"/>
        <w:gridCol w:w="4317"/>
      </w:tblGrid>
      <w:tr>
        <w:tc>
          <w:tcPr>
            <w:tcW w:type="dxa" w:w="4150"/>
            <w:shd w:fill="1F3A5F" w:val="clear"/>
          </w:tcPr>
          <w:p>
            <w:pPr>
              <w:jc w:val="center"/>
            </w:pPr>
            <w:r>
              <w:rPr>
                <w:color w:val="FFFFFF"/>
              </w:rPr>
            </w:r>
            <w:r>
              <w:rPr>
                <w:rFonts w:ascii="SimHei" w:hAnsi="SimHei"/>
                <w:b/>
                <w:i w:val="0"/>
                <w:color w:val="FFFFFF"/>
                <w:sz w:val="20"/>
              </w:rPr>
              <w:t>改善前</w:t>
            </w:r>
          </w:p>
        </w:tc>
        <w:tc>
          <w:tcPr>
            <w:tcW w:type="dxa" w:w="4150"/>
            <w:shd w:fill="1F3A5F" w:val="clear"/>
          </w:tcPr>
          <w:p>
            <w:pPr>
              <w:jc w:val="center"/>
            </w:pPr>
            <w:r>
              <w:rPr>
                <w:color w:val="FFFFFF"/>
              </w:rPr>
            </w:r>
            <w:r>
              <w:rPr>
                <w:rFonts w:ascii="SimHei" w:hAnsi="SimHei"/>
                <w:b/>
                <w:i w:val="0"/>
                <w:color w:val="FFFFFF"/>
                <w:sz w:val="20"/>
              </w:rPr>
              <w:t>改善后</w:t>
            </w:r>
          </w:p>
        </w:tc>
      </w:tr>
      <w:tr>
        <w:tc>
          <w:tcPr>
            <w:tcW w:type="dxa" w:w="4150"/>
          </w:tcPr>
          <w:p>
            <w:r/>
            <w:r>
              <w:rPr>
                <w:rFonts w:ascii="SimSun" w:hAnsi="SimSun"/>
                <w:b w:val="0"/>
                <w:i w:val="0"/>
                <w:sz w:val="20"/>
              </w:rPr>
              <w:t>换模时间 120 分钟</w:t>
            </w:r>
          </w:p>
        </w:tc>
        <w:tc>
          <w:tcPr>
            <w:tcW w:type="dxa" w:w="4150"/>
          </w:tcPr>
          <w:p>
            <w:r/>
            <w:r>
              <w:rPr>
                <w:rFonts w:ascii="SimSun" w:hAnsi="SimSun"/>
                <w:b w:val="0"/>
                <w:i w:val="0"/>
                <w:sz w:val="20"/>
              </w:rPr>
              <w:t>换模时间 15 分钟</w:t>
            </w:r>
          </w:p>
        </w:tc>
      </w:tr>
      <w:tr>
        <w:tc>
          <w:tcPr>
            <w:tcW w:type="dxa" w:w="4150"/>
            <w:shd w:fill="EDF2F9" w:val="clear"/>
          </w:tcPr>
          <w:p>
            <w:r/>
            <w:r>
              <w:rPr>
                <w:rFonts w:ascii="SimSun" w:hAnsi="SimSun"/>
                <w:b w:val="0"/>
                <w:i w:val="0"/>
                <w:sz w:val="20"/>
              </w:rPr>
              <w:t>换模时停机</w:t>
            </w:r>
          </w:p>
        </w:tc>
        <w:tc>
          <w:tcPr>
            <w:tcW w:type="dxa" w:w="4150"/>
            <w:shd w:fill="EDF2F9" w:val="clear"/>
          </w:tcPr>
          <w:p>
            <w:r/>
            <w:r>
              <w:rPr>
                <w:rFonts w:ascii="SimSun" w:hAnsi="SimSun"/>
                <w:b w:val="0"/>
                <w:i w:val="0"/>
                <w:sz w:val="20"/>
              </w:rPr>
              <w:t>外部准备不停机</w:t>
            </w:r>
          </w:p>
        </w:tc>
      </w:tr>
      <w:tr>
        <w:tc>
          <w:tcPr>
            <w:tcW w:type="dxa" w:w="4150"/>
          </w:tcPr>
          <w:p>
            <w:r/>
            <w:r>
              <w:rPr>
                <w:rFonts w:ascii="SimSun" w:hAnsi="SimSun"/>
                <w:b w:val="0"/>
                <w:i w:val="0"/>
                <w:sz w:val="20"/>
              </w:rPr>
              <w:t>模具现场找</w:t>
            </w:r>
          </w:p>
        </w:tc>
        <w:tc>
          <w:tcPr>
            <w:tcW w:type="dxa" w:w="4150"/>
          </w:tcPr>
          <w:p>
            <w:r/>
            <w:r>
              <w:rPr>
                <w:rFonts w:ascii="SimSun" w:hAnsi="SimSun"/>
                <w:b w:val="0"/>
                <w:i w:val="0"/>
                <w:sz w:val="20"/>
              </w:rPr>
              <w:t>模具定位存放</w:t>
            </w:r>
          </w:p>
        </w:tc>
      </w:tr>
      <w:tr>
        <w:tc>
          <w:tcPr>
            <w:tcW w:type="dxa" w:w="4150"/>
            <w:shd w:fill="EDF2F9" w:val="clear"/>
          </w:tcPr>
          <w:p>
            <w:r/>
            <w:r>
              <w:rPr>
                <w:rFonts w:ascii="SimSun" w:hAnsi="SimSun"/>
                <w:b w:val="0"/>
                <w:i w:val="0"/>
                <w:sz w:val="20"/>
              </w:rPr>
              <w:t>手动调整</w:t>
            </w:r>
          </w:p>
        </w:tc>
        <w:tc>
          <w:tcPr>
            <w:tcW w:type="dxa" w:w="4150"/>
            <w:shd w:fill="EDF2F9" w:val="clear"/>
          </w:tcPr>
          <w:p>
            <w:r/>
            <w:r>
              <w:rPr>
                <w:rFonts w:ascii="SimSun" w:hAnsi="SimSun"/>
                <w:b w:val="0"/>
                <w:i w:val="0"/>
                <w:sz w:val="20"/>
              </w:rPr>
              <w:t>快速锁紧装置</w:t>
            </w:r>
          </w:p>
        </w:tc>
      </w:tr>
      <w:tr>
        <w:tc>
          <w:tcPr>
            <w:tcW w:type="dxa" w:w="4150"/>
          </w:tcPr>
          <w:p>
            <w:r/>
            <w:r>
              <w:rPr>
                <w:rFonts w:ascii="SimSun" w:hAnsi="SimSun"/>
                <w:b w:val="0"/>
                <w:i w:val="0"/>
                <w:sz w:val="20"/>
              </w:rPr>
              <w:t>试模次数多</w:t>
            </w:r>
          </w:p>
        </w:tc>
        <w:tc>
          <w:tcPr>
            <w:tcW w:type="dxa" w:w="4150"/>
          </w:tcPr>
          <w:p>
            <w:r/>
            <w:r>
              <w:rPr>
                <w:rFonts w:ascii="SimSun" w:hAnsi="SimSun"/>
                <w:b w:val="0"/>
                <w:i w:val="0"/>
                <w:sz w:val="20"/>
              </w:rPr>
              <w:t>标准化参数设置</w:t>
            </w:r>
          </w:p>
        </w:tc>
      </w:tr>
    </w:tbl>
    <w:p/>
    <w:p>
      <w:pPr>
        <w:pStyle w:val="Heading3"/>
      </w:pPr>
      <w:r>
        <w:rPr>
          <w:rFonts w:ascii="SimHei" w:hAnsi="SimHei"/>
          <w:b/>
          <w:i w:val="0"/>
          <w:sz w:val="26"/>
        </w:rPr>
        <w:t>5.4 全面生产维护（TPM）</w:t>
      </w:r>
    </w:p>
    <w:p>
      <w:pPr>
        <w:spacing w:after="120"/>
      </w:pPr>
      <w:r>
        <w:rPr>
          <w:rFonts w:ascii="SimSun" w:hAnsi="SimSun"/>
          <w:b w:val="0"/>
          <w:i w:val="0"/>
          <w:sz w:val="22"/>
        </w:rPr>
        <w:t>TPM（Total Productive Maintenance）是确保设备可靠性的系统性方法。</w:t>
      </w:r>
    </w:p>
    <w:p>
      <w:pPr>
        <w:spacing w:after="120"/>
      </w:pPr>
      <w:r>
        <w:rPr>
          <w:rFonts w:ascii="SimSun" w:hAnsi="SimSun"/>
          <w:b/>
          <w:i w:val="0"/>
          <w:sz w:val="22"/>
        </w:rPr>
        <w:t>TPM 的八大支柱</w:t>
      </w:r>
      <w:r>
        <w:rPr>
          <w:rFonts w:ascii="SimSun" w:hAnsi="SimSun"/>
          <w:b w:val="0"/>
          <w:i w:val="0"/>
          <w:sz w:val="22"/>
        </w:rPr>
        <w:t>：</w:t>
      </w:r>
    </w:p>
    <w:tbl>
      <w:tblPr>
        <w:tblStyle w:val="TableGrid"/>
        <w:tblW w:type="auto" w:w="0"/>
        <w:jc w:val="center"/>
        <w:tblLook w:firstColumn="1" w:firstRow="1" w:lastColumn="0" w:lastRow="0" w:noHBand="0" w:noVBand="1" w:val="04A0"/>
      </w:tblPr>
      <w:tblGrid>
        <w:gridCol w:w="4317"/>
        <w:gridCol w:w="4317"/>
      </w:tblGrid>
      <w:tr>
        <w:tc>
          <w:tcPr>
            <w:tcW w:type="dxa" w:w="4150"/>
            <w:shd w:fill="1F3A5F" w:val="clear"/>
          </w:tcPr>
          <w:p>
            <w:pPr>
              <w:jc w:val="center"/>
            </w:pPr>
            <w:r>
              <w:rPr>
                <w:color w:val="FFFFFF"/>
              </w:rPr>
            </w:r>
            <w:r>
              <w:rPr>
                <w:rFonts w:ascii="SimHei" w:hAnsi="SimHei"/>
                <w:b/>
                <w:i w:val="0"/>
                <w:color w:val="FFFFFF"/>
                <w:sz w:val="20"/>
              </w:rPr>
              <w:t>支柱</w:t>
            </w:r>
          </w:p>
        </w:tc>
        <w:tc>
          <w:tcPr>
            <w:tcW w:type="dxa" w:w="4150"/>
            <w:shd w:fill="1F3A5F" w:val="clear"/>
          </w:tcPr>
          <w:p>
            <w:pPr>
              <w:jc w:val="center"/>
            </w:pPr>
            <w:r>
              <w:rPr>
                <w:color w:val="FFFFFF"/>
              </w:rPr>
            </w:r>
            <w:r>
              <w:rPr>
                <w:rFonts w:ascii="SimHei" w:hAnsi="SimHei"/>
                <w:b/>
                <w:i w:val="0"/>
                <w:color w:val="FFFFFF"/>
                <w:sz w:val="20"/>
              </w:rPr>
              <w:t>说明</w:t>
            </w:r>
          </w:p>
        </w:tc>
      </w:tr>
      <w:tr>
        <w:tc>
          <w:tcPr>
            <w:tcW w:type="dxa" w:w="4150"/>
          </w:tcPr>
          <w:p>
            <w:r/>
            <w:r>
              <w:rPr>
                <w:rFonts w:ascii="SimSun" w:hAnsi="SimSun"/>
                <w:b w:val="0"/>
                <w:i w:val="0"/>
                <w:sz w:val="20"/>
              </w:rPr>
              <w:t>自主维护</w:t>
            </w:r>
          </w:p>
        </w:tc>
        <w:tc>
          <w:tcPr>
            <w:tcW w:type="dxa" w:w="4150"/>
          </w:tcPr>
          <w:p>
            <w:r/>
            <w:r>
              <w:rPr>
                <w:rFonts w:ascii="SimSun" w:hAnsi="SimSun"/>
                <w:b w:val="0"/>
                <w:i w:val="0"/>
                <w:sz w:val="20"/>
              </w:rPr>
              <w:t>操作者负责日常保养</w:t>
            </w:r>
          </w:p>
        </w:tc>
      </w:tr>
      <w:tr>
        <w:tc>
          <w:tcPr>
            <w:tcW w:type="dxa" w:w="4150"/>
            <w:shd w:fill="EDF2F9" w:val="clear"/>
          </w:tcPr>
          <w:p>
            <w:r/>
            <w:r>
              <w:rPr>
                <w:rFonts w:ascii="SimSun" w:hAnsi="SimSun"/>
                <w:b w:val="0"/>
                <w:i w:val="0"/>
                <w:sz w:val="20"/>
              </w:rPr>
              <w:t>计划维护</w:t>
            </w:r>
          </w:p>
        </w:tc>
        <w:tc>
          <w:tcPr>
            <w:tcW w:type="dxa" w:w="4150"/>
            <w:shd w:fill="EDF2F9" w:val="clear"/>
          </w:tcPr>
          <w:p>
            <w:r/>
            <w:r>
              <w:rPr>
                <w:rFonts w:ascii="SimSun" w:hAnsi="SimSun"/>
                <w:b w:val="0"/>
                <w:i w:val="0"/>
                <w:sz w:val="20"/>
              </w:rPr>
              <w:t>基于时间或状态的维护计划</w:t>
            </w:r>
          </w:p>
        </w:tc>
      </w:tr>
      <w:tr>
        <w:tc>
          <w:tcPr>
            <w:tcW w:type="dxa" w:w="4150"/>
          </w:tcPr>
          <w:p>
            <w:r/>
            <w:r>
              <w:rPr>
                <w:rFonts w:ascii="SimSun" w:hAnsi="SimSun"/>
                <w:b w:val="0"/>
                <w:i w:val="0"/>
                <w:sz w:val="20"/>
              </w:rPr>
              <w:t>个别改善</w:t>
            </w:r>
          </w:p>
        </w:tc>
        <w:tc>
          <w:tcPr>
            <w:tcW w:type="dxa" w:w="4150"/>
          </w:tcPr>
          <w:p>
            <w:r/>
            <w:r>
              <w:rPr>
                <w:rFonts w:ascii="SimSun" w:hAnsi="SimSun"/>
                <w:b w:val="0"/>
                <w:i w:val="0"/>
                <w:sz w:val="20"/>
              </w:rPr>
              <w:t>针对设备损失的重点改善</w:t>
            </w:r>
          </w:p>
        </w:tc>
      </w:tr>
      <w:tr>
        <w:tc>
          <w:tcPr>
            <w:tcW w:type="dxa" w:w="4150"/>
            <w:shd w:fill="EDF2F9" w:val="clear"/>
          </w:tcPr>
          <w:p>
            <w:r/>
            <w:r>
              <w:rPr>
                <w:rFonts w:ascii="SimSun" w:hAnsi="SimSun"/>
                <w:b w:val="0"/>
                <w:i w:val="0"/>
                <w:sz w:val="20"/>
              </w:rPr>
              <w:t>教育训练</w:t>
            </w:r>
          </w:p>
        </w:tc>
        <w:tc>
          <w:tcPr>
            <w:tcW w:type="dxa" w:w="4150"/>
            <w:shd w:fill="EDF2F9" w:val="clear"/>
          </w:tcPr>
          <w:p>
            <w:r/>
            <w:r>
              <w:rPr>
                <w:rFonts w:ascii="SimSun" w:hAnsi="SimSun"/>
                <w:b w:val="0"/>
                <w:i w:val="0"/>
                <w:sz w:val="20"/>
              </w:rPr>
              <w:t>提升员工的维护技能</w:t>
            </w:r>
          </w:p>
        </w:tc>
      </w:tr>
      <w:tr>
        <w:tc>
          <w:tcPr>
            <w:tcW w:type="dxa" w:w="4150"/>
          </w:tcPr>
          <w:p>
            <w:r/>
            <w:r>
              <w:rPr>
                <w:rFonts w:ascii="SimSun" w:hAnsi="SimSun"/>
                <w:b w:val="0"/>
                <w:i w:val="0"/>
                <w:sz w:val="20"/>
              </w:rPr>
              <w:t>初期管理</w:t>
            </w:r>
          </w:p>
        </w:tc>
        <w:tc>
          <w:tcPr>
            <w:tcW w:type="dxa" w:w="4150"/>
          </w:tcPr>
          <w:p>
            <w:r/>
            <w:r>
              <w:rPr>
                <w:rFonts w:ascii="SimSun" w:hAnsi="SimSun"/>
                <w:b w:val="0"/>
                <w:i w:val="0"/>
                <w:sz w:val="20"/>
              </w:rPr>
              <w:t>新设备的高效导入</w:t>
            </w:r>
          </w:p>
        </w:tc>
      </w:tr>
      <w:tr>
        <w:tc>
          <w:tcPr>
            <w:tcW w:type="dxa" w:w="4150"/>
            <w:shd w:fill="EDF2F9" w:val="clear"/>
          </w:tcPr>
          <w:p>
            <w:r/>
            <w:r>
              <w:rPr>
                <w:rFonts w:ascii="SimSun" w:hAnsi="SimSun"/>
                <w:b w:val="0"/>
                <w:i w:val="0"/>
                <w:sz w:val="20"/>
              </w:rPr>
              <w:t>品质维护</w:t>
            </w:r>
          </w:p>
        </w:tc>
        <w:tc>
          <w:tcPr>
            <w:tcW w:type="dxa" w:w="4150"/>
            <w:shd w:fill="EDF2F9" w:val="clear"/>
          </w:tcPr>
          <w:p>
            <w:r/>
            <w:r>
              <w:rPr>
                <w:rFonts w:ascii="SimSun" w:hAnsi="SimSun"/>
                <w:b w:val="0"/>
                <w:i w:val="0"/>
                <w:sz w:val="20"/>
              </w:rPr>
              <w:t>确保设备不产生不良品</w:t>
            </w:r>
          </w:p>
        </w:tc>
      </w:tr>
      <w:tr>
        <w:tc>
          <w:tcPr>
            <w:tcW w:type="dxa" w:w="4150"/>
          </w:tcPr>
          <w:p>
            <w:r/>
            <w:r>
              <w:rPr>
                <w:rFonts w:ascii="SimSun" w:hAnsi="SimSun"/>
                <w:b w:val="0"/>
                <w:i w:val="0"/>
                <w:sz w:val="20"/>
              </w:rPr>
              <w:t>事务改善</w:t>
            </w:r>
          </w:p>
        </w:tc>
        <w:tc>
          <w:tcPr>
            <w:tcW w:type="dxa" w:w="4150"/>
          </w:tcPr>
          <w:p>
            <w:r/>
            <w:r>
              <w:rPr>
                <w:rFonts w:ascii="SimSun" w:hAnsi="SimSun"/>
                <w:b w:val="0"/>
                <w:i w:val="0"/>
                <w:sz w:val="20"/>
              </w:rPr>
              <w:t>办公和管理部门的效率提升</w:t>
            </w:r>
          </w:p>
        </w:tc>
      </w:tr>
      <w:tr>
        <w:tc>
          <w:tcPr>
            <w:tcW w:type="dxa" w:w="4150"/>
            <w:shd w:fill="EDF2F9" w:val="clear"/>
          </w:tcPr>
          <w:p>
            <w:r/>
            <w:r>
              <w:rPr>
                <w:rFonts w:ascii="SimSun" w:hAnsi="SimSun"/>
                <w:b w:val="0"/>
                <w:i w:val="0"/>
                <w:sz w:val="20"/>
              </w:rPr>
              <w:t>安全环境</w:t>
            </w:r>
          </w:p>
        </w:tc>
        <w:tc>
          <w:tcPr>
            <w:tcW w:type="dxa" w:w="4150"/>
            <w:shd w:fill="EDF2F9" w:val="clear"/>
          </w:tcPr>
          <w:p>
            <w:r/>
            <w:r>
              <w:rPr>
                <w:rFonts w:ascii="SimSun" w:hAnsi="SimSun"/>
                <w:b w:val="0"/>
                <w:i w:val="0"/>
                <w:sz w:val="20"/>
              </w:rPr>
              <w:t>消除安全隐患和环境问题</w:t>
            </w:r>
          </w:p>
        </w:tc>
      </w:tr>
    </w:tbl>
    <w:p/>
    <w:p>
      <w:pPr>
        <w:spacing w:after="120"/>
      </w:pPr>
      <w:r>
        <w:rPr>
          <w:rFonts w:ascii="SimSun" w:hAnsi="SimSun"/>
          <w:b/>
          <w:i w:val="0"/>
          <w:sz w:val="22"/>
        </w:rPr>
        <w:t>TPM 的核心指标 —— OEE（设备综合效率）</w:t>
      </w:r>
      <w:r>
        <w:rPr>
          <w:rFonts w:ascii="SimSun" w:hAnsi="SimSun"/>
          <w:b w:val="0"/>
          <w:i w:val="0"/>
          <w:sz w:val="22"/>
        </w:rPr>
        <w:t>：</w:t>
      </w:r>
    </w:p>
    <w:p>
      <w:pPr>
        <w:spacing w:before="120" w:after="120"/>
        <w:ind w:left="283"/>
        <w:shd w:fill="F5F5F5" w:val="clear"/>
        <w:pBdr>
          <w:top w:val="single" w:sz="4" w:space="1" w:color="DDDDDD"/>
          <w:left w:val="single" w:sz="4" w:space="4" w:color="DDDDDD"/>
          <w:bottom w:val="single" w:sz="4" w:space="1" w:color="DDDDDD"/>
          <w:right w:val="single" w:sz="4" w:space="4" w:color="DDDDDD"/>
        </w:pBdr>
      </w:pPr>
      <w:r>
        <w:rPr>
          <w:rFonts w:ascii="Courier New" w:hAnsi="Courier New"/>
          <w:color w:val="333333"/>
          <w:sz w:val="18"/>
        </w:rPr>
        <w:t>OEE = 时间开动率 × 性能开动率 × 合格品率</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指标</w:t>
            </w:r>
          </w:p>
        </w:tc>
        <w:tc>
          <w:tcPr>
            <w:tcW w:type="dxa" w:w="2767"/>
            <w:shd w:fill="1F3A5F" w:val="clear"/>
          </w:tcPr>
          <w:p>
            <w:pPr>
              <w:jc w:val="center"/>
            </w:pPr>
            <w:r>
              <w:rPr>
                <w:color w:val="FFFFFF"/>
              </w:rPr>
            </w:r>
            <w:r>
              <w:rPr>
                <w:rFonts w:ascii="SimHei" w:hAnsi="SimHei"/>
                <w:b/>
                <w:i w:val="0"/>
                <w:color w:val="FFFFFF"/>
                <w:sz w:val="20"/>
              </w:rPr>
              <w:t>计算方式</w:t>
            </w:r>
          </w:p>
        </w:tc>
        <w:tc>
          <w:tcPr>
            <w:tcW w:type="dxa" w:w="2767"/>
            <w:shd w:fill="1F3A5F" w:val="clear"/>
          </w:tcPr>
          <w:p>
            <w:pPr>
              <w:jc w:val="center"/>
            </w:pPr>
            <w:r>
              <w:rPr>
                <w:color w:val="FFFFFF"/>
              </w:rPr>
            </w:r>
            <w:r>
              <w:rPr>
                <w:rFonts w:ascii="SimHei" w:hAnsi="SimHei"/>
                <w:b/>
                <w:i w:val="0"/>
                <w:color w:val="FFFFFF"/>
                <w:sz w:val="20"/>
              </w:rPr>
              <w:t>目标值</w:t>
            </w:r>
          </w:p>
        </w:tc>
      </w:tr>
      <w:tr>
        <w:tc>
          <w:tcPr>
            <w:tcW w:type="dxa" w:w="2767"/>
          </w:tcPr>
          <w:p>
            <w:r/>
            <w:r>
              <w:rPr>
                <w:rFonts w:ascii="SimSun" w:hAnsi="SimSun"/>
                <w:b w:val="0"/>
                <w:i w:val="0"/>
                <w:sz w:val="20"/>
              </w:rPr>
              <w:t>时间开动率</w:t>
            </w:r>
          </w:p>
        </w:tc>
        <w:tc>
          <w:tcPr>
            <w:tcW w:type="dxa" w:w="2767"/>
          </w:tcPr>
          <w:p>
            <w:r/>
            <w:r>
              <w:rPr>
                <w:rFonts w:ascii="SimSun" w:hAnsi="SimSun"/>
                <w:b w:val="0"/>
                <w:i w:val="0"/>
                <w:sz w:val="20"/>
              </w:rPr>
              <w:t>实际运行时间 / 计划运行时间</w:t>
            </w:r>
          </w:p>
        </w:tc>
        <w:tc>
          <w:tcPr>
            <w:tcW w:type="dxa" w:w="2767"/>
          </w:tcPr>
          <w:p>
            <w:r/>
            <w:r>
              <w:rPr>
                <w:rFonts w:ascii="SimSun" w:hAnsi="SimSun"/>
                <w:b w:val="0"/>
                <w:i w:val="0"/>
                <w:sz w:val="20"/>
              </w:rPr>
              <w:t>≥ 90%</w:t>
            </w:r>
          </w:p>
        </w:tc>
      </w:tr>
      <w:tr>
        <w:tc>
          <w:tcPr>
            <w:tcW w:type="dxa" w:w="2767"/>
            <w:shd w:fill="EDF2F9" w:val="clear"/>
          </w:tcPr>
          <w:p>
            <w:r/>
            <w:r>
              <w:rPr>
                <w:rFonts w:ascii="SimSun" w:hAnsi="SimSun"/>
                <w:b w:val="0"/>
                <w:i w:val="0"/>
                <w:sz w:val="20"/>
              </w:rPr>
              <w:t>性能开动率</w:t>
            </w:r>
          </w:p>
        </w:tc>
        <w:tc>
          <w:tcPr>
            <w:tcW w:type="dxa" w:w="2767"/>
            <w:shd w:fill="EDF2F9" w:val="clear"/>
          </w:tcPr>
          <w:p>
            <w:r/>
            <w:r>
              <w:rPr>
                <w:rFonts w:ascii="SimSun" w:hAnsi="SimSun"/>
                <w:b w:val="0"/>
                <w:i w:val="0"/>
                <w:sz w:val="20"/>
              </w:rPr>
              <w:t>实际产出 / 理论产出</w:t>
            </w:r>
          </w:p>
        </w:tc>
        <w:tc>
          <w:tcPr>
            <w:tcW w:type="dxa" w:w="2767"/>
            <w:shd w:fill="EDF2F9" w:val="clear"/>
          </w:tcPr>
          <w:p>
            <w:r/>
            <w:r>
              <w:rPr>
                <w:rFonts w:ascii="SimSun" w:hAnsi="SimSun"/>
                <w:b w:val="0"/>
                <w:i w:val="0"/>
                <w:sz w:val="20"/>
              </w:rPr>
              <w:t>≥ 95%</w:t>
            </w:r>
          </w:p>
        </w:tc>
      </w:tr>
      <w:tr>
        <w:tc>
          <w:tcPr>
            <w:tcW w:type="dxa" w:w="2767"/>
          </w:tcPr>
          <w:p>
            <w:r/>
            <w:r>
              <w:rPr>
                <w:rFonts w:ascii="SimSun" w:hAnsi="SimSun"/>
                <w:b w:val="0"/>
                <w:i w:val="0"/>
                <w:sz w:val="20"/>
              </w:rPr>
              <w:t>合格品率</w:t>
            </w:r>
          </w:p>
        </w:tc>
        <w:tc>
          <w:tcPr>
            <w:tcW w:type="dxa" w:w="2767"/>
          </w:tcPr>
          <w:p>
            <w:r/>
            <w:r>
              <w:rPr>
                <w:rFonts w:ascii="SimSun" w:hAnsi="SimSun"/>
                <w:b w:val="0"/>
                <w:i w:val="0"/>
                <w:sz w:val="20"/>
              </w:rPr>
              <w:t>合格品数量 / 总产出数量</w:t>
            </w:r>
          </w:p>
        </w:tc>
        <w:tc>
          <w:tcPr>
            <w:tcW w:type="dxa" w:w="2767"/>
          </w:tcPr>
          <w:p>
            <w:r/>
            <w:r>
              <w:rPr>
                <w:rFonts w:ascii="SimSun" w:hAnsi="SimSun"/>
                <w:b w:val="0"/>
                <w:i w:val="0"/>
                <w:sz w:val="20"/>
              </w:rPr>
              <w:t>≥ 99%</w:t>
            </w:r>
          </w:p>
        </w:tc>
      </w:tr>
      <w:tr>
        <w:tc>
          <w:tcPr>
            <w:tcW w:type="dxa" w:w="2767"/>
            <w:shd w:fill="EDF2F9" w:val="clear"/>
          </w:tcPr>
          <w:p>
            <w:r/>
            <w:r>
              <w:rPr>
                <w:rFonts w:ascii="SimSun" w:hAnsi="SimSun"/>
                <w:b w:val="0"/>
                <w:i w:val="0"/>
                <w:sz w:val="20"/>
              </w:rPr>
              <w:t>OEE</w:t>
            </w:r>
          </w:p>
        </w:tc>
        <w:tc>
          <w:tcPr>
            <w:tcW w:type="dxa" w:w="2767"/>
            <w:shd w:fill="EDF2F9" w:val="clear"/>
          </w:tcPr>
          <w:p>
            <w:r/>
            <w:r>
              <w:rPr>
                <w:rFonts w:ascii="SimSun" w:hAnsi="SimSun"/>
                <w:b w:val="0"/>
                <w:i w:val="0"/>
                <w:sz w:val="20"/>
              </w:rPr>
              <w:t>三者相乘</w:t>
            </w:r>
          </w:p>
        </w:tc>
        <w:tc>
          <w:tcPr>
            <w:tcW w:type="dxa" w:w="2767"/>
            <w:shd w:fill="EDF2F9" w:val="clear"/>
          </w:tcPr>
          <w:p>
            <w:r/>
            <w:r>
              <w:rPr>
                <w:rFonts w:ascii="SimSun" w:hAnsi="SimSun"/>
                <w:b w:val="0"/>
                <w:i w:val="0"/>
                <w:sz w:val="20"/>
              </w:rPr>
              <w:t>≥ 85%</w:t>
            </w:r>
          </w:p>
        </w:tc>
      </w:tr>
    </w:tbl>
    <w:p/>
    <w:p>
      <w:pPr>
        <w:spacing w:before="120" w:after="120"/>
        <w:pBdr>
          <w:bottom w:val="single" w:sz="6" w:space="1" w:color="CCCCCC"/>
        </w:pBdr>
      </w:pPr>
    </w:p>
    <w:p>
      <w:pPr>
        <w:pStyle w:val="Heading2"/>
      </w:pPr>
      <w:r>
        <w:rPr>
          <w:rFonts w:ascii="SimHei" w:hAnsi="SimHei"/>
          <w:b/>
          <w:i w:val="0"/>
          <w:sz w:val="32"/>
        </w:rPr>
        <w:t>6. TPS 与精益制造的关系</w:t>
      </w:r>
    </w:p>
    <w:p>
      <w:pPr>
        <w:pStyle w:val="Heading3"/>
      </w:pPr>
      <w:r>
        <w:rPr>
          <w:rFonts w:ascii="SimHei" w:hAnsi="SimHei"/>
          <w:b/>
          <w:i w:val="0"/>
          <w:sz w:val="26"/>
        </w:rPr>
        <w:t>6.1 TPS 是精益的源头</w:t>
      </w:r>
    </w:p>
    <w:p>
      <w:pPr>
        <w:spacing w:before="120" w:after="120"/>
        <w:ind w:left="283"/>
        <w:shd w:fill="F5F5F5" w:val="clear"/>
        <w:pBdr>
          <w:top w:val="single" w:sz="4" w:space="1" w:color="DDDDDD"/>
          <w:left w:val="single" w:sz="4" w:space="4" w:color="DDDDDD"/>
          <w:bottom w:val="single" w:sz="4" w:space="1" w:color="DDDDDD"/>
          <w:right w:val="single" w:sz="4" w:space="4" w:color="DDDDDD"/>
        </w:pBdr>
      </w:pPr>
      <w:r>
        <w:rPr>
          <w:rFonts w:ascii="Courier New" w:hAnsi="Courier New"/>
          <w:color w:val="333333"/>
          <w:sz w:val="18"/>
        </w:rPr>
        <w:t>TPS（丰田生产方式）</w:t>
        <w:br/>
        <w:t xml:space="preserve">  ↓ 1990年《改变世界的机器》</w:t>
        <w:br/>
        <w:t>精益生产（Lean Production）</w:t>
        <w:br/>
        <w:t xml:space="preserve">  ↓ 扩展到各行业</w:t>
        <w:br/>
        <w:t>精益思想（Lean Thinking）</w:t>
        <w:br/>
        <w:t xml:space="preserve">  ↓ 细分领域</w:t>
        <w:br/>
        <w:t>精益创业 · 精益软件开发 · 精益医疗 · 精益建筑 ...</w:t>
      </w:r>
    </w:p>
    <w:p>
      <w:pPr>
        <w:pStyle w:val="Heading3"/>
      </w:pPr>
      <w:r>
        <w:rPr>
          <w:rFonts w:ascii="SimHei" w:hAnsi="SimHei"/>
          <w:b/>
          <w:i w:val="0"/>
          <w:sz w:val="26"/>
        </w:rPr>
        <w:t>6.2 核心关系</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关系维度</w:t>
            </w:r>
          </w:p>
        </w:tc>
        <w:tc>
          <w:tcPr>
            <w:tcW w:type="dxa" w:w="2767"/>
            <w:shd w:fill="1F3A5F" w:val="clear"/>
          </w:tcPr>
          <w:p>
            <w:pPr>
              <w:jc w:val="center"/>
            </w:pPr>
            <w:r>
              <w:rPr>
                <w:color w:val="FFFFFF"/>
              </w:rPr>
            </w:r>
            <w:r>
              <w:rPr>
                <w:rFonts w:ascii="SimHei" w:hAnsi="SimHei"/>
                <w:b/>
                <w:i w:val="0"/>
                <w:color w:val="FFFFFF"/>
                <w:sz w:val="20"/>
              </w:rPr>
              <w:t>TPS</w:t>
            </w:r>
          </w:p>
        </w:tc>
        <w:tc>
          <w:tcPr>
            <w:tcW w:type="dxa" w:w="2767"/>
            <w:shd w:fill="1F3A5F" w:val="clear"/>
          </w:tcPr>
          <w:p>
            <w:pPr>
              <w:jc w:val="center"/>
            </w:pPr>
            <w:r>
              <w:rPr>
                <w:color w:val="FFFFFF"/>
              </w:rPr>
            </w:r>
            <w:r>
              <w:rPr>
                <w:rFonts w:ascii="SimHei" w:hAnsi="SimHei"/>
                <w:b/>
                <w:i w:val="0"/>
                <w:color w:val="FFFFFF"/>
                <w:sz w:val="20"/>
              </w:rPr>
              <w:t>精益制造</w:t>
            </w:r>
          </w:p>
        </w:tc>
      </w:tr>
      <w:tr>
        <w:tc>
          <w:tcPr>
            <w:tcW w:type="dxa" w:w="2767"/>
          </w:tcPr>
          <w:p>
            <w:r/>
            <w:r>
              <w:rPr>
                <w:rFonts w:ascii="SimSun" w:hAnsi="SimSun"/>
                <w:b w:val="0"/>
                <w:i w:val="0"/>
                <w:sz w:val="20"/>
              </w:rPr>
              <w:t>范围</w:t>
            </w:r>
          </w:p>
        </w:tc>
        <w:tc>
          <w:tcPr>
            <w:tcW w:type="dxa" w:w="2767"/>
          </w:tcPr>
          <w:p>
            <w:r/>
            <w:r>
              <w:rPr>
                <w:rFonts w:ascii="SimSun" w:hAnsi="SimSun"/>
                <w:b w:val="0"/>
                <w:i w:val="0"/>
                <w:sz w:val="20"/>
              </w:rPr>
              <w:t>丰田的内部实践</w:t>
            </w:r>
          </w:p>
        </w:tc>
        <w:tc>
          <w:tcPr>
            <w:tcW w:type="dxa" w:w="2767"/>
          </w:tcPr>
          <w:p>
            <w:r/>
            <w:r>
              <w:rPr>
                <w:rFonts w:ascii="SimSun" w:hAnsi="SimSun"/>
                <w:b w:val="0"/>
                <w:i w:val="0"/>
                <w:sz w:val="20"/>
              </w:rPr>
              <w:t>全球通用的方法论</w:t>
            </w:r>
          </w:p>
        </w:tc>
      </w:tr>
      <w:tr>
        <w:tc>
          <w:tcPr>
            <w:tcW w:type="dxa" w:w="2767"/>
            <w:shd w:fill="EDF2F9" w:val="clear"/>
          </w:tcPr>
          <w:p>
            <w:r/>
            <w:r>
              <w:rPr>
                <w:rFonts w:ascii="SimSun" w:hAnsi="SimSun"/>
                <w:b w:val="0"/>
                <w:i w:val="0"/>
                <w:sz w:val="20"/>
              </w:rPr>
              <w:t>核心</w:t>
            </w:r>
          </w:p>
        </w:tc>
        <w:tc>
          <w:tcPr>
            <w:tcW w:type="dxa" w:w="2767"/>
            <w:shd w:fill="EDF2F9" w:val="clear"/>
          </w:tcPr>
          <w:p>
            <w:r/>
            <w:r>
              <w:rPr>
                <w:rFonts w:ascii="SimSun" w:hAnsi="SimSun"/>
                <w:b w:val="0"/>
                <w:i w:val="0"/>
                <w:sz w:val="20"/>
              </w:rPr>
              <w:t>两大支柱（Jidoka + JIT）</w:t>
            </w:r>
          </w:p>
        </w:tc>
        <w:tc>
          <w:tcPr>
            <w:tcW w:type="dxa" w:w="2767"/>
            <w:shd w:fill="EDF2F9" w:val="clear"/>
          </w:tcPr>
          <w:p>
            <w:r/>
            <w:r>
              <w:rPr>
                <w:rFonts w:ascii="SimSun" w:hAnsi="SimSun"/>
                <w:b w:val="0"/>
                <w:i w:val="0"/>
                <w:sz w:val="20"/>
              </w:rPr>
              <w:t>五大原则</w:t>
            </w:r>
          </w:p>
        </w:tc>
      </w:tr>
      <w:tr>
        <w:tc>
          <w:tcPr>
            <w:tcW w:type="dxa" w:w="2767"/>
          </w:tcPr>
          <w:p>
            <w:r/>
            <w:r>
              <w:rPr>
                <w:rFonts w:ascii="SimSun" w:hAnsi="SimSun"/>
                <w:b w:val="0"/>
                <w:i w:val="0"/>
                <w:sz w:val="20"/>
              </w:rPr>
              <w:t>工具</w:t>
            </w:r>
          </w:p>
        </w:tc>
        <w:tc>
          <w:tcPr>
            <w:tcW w:type="dxa" w:w="2767"/>
          </w:tcPr>
          <w:p>
            <w:r/>
            <w:r>
              <w:rPr>
                <w:rFonts w:ascii="SimSun" w:hAnsi="SimSun"/>
                <w:b w:val="0"/>
                <w:i w:val="0"/>
                <w:sz w:val="20"/>
              </w:rPr>
              <w:t>看板、安灯、SMED 等</w:t>
            </w:r>
          </w:p>
        </w:tc>
        <w:tc>
          <w:tcPr>
            <w:tcW w:type="dxa" w:w="2767"/>
          </w:tcPr>
          <w:p>
            <w:r/>
            <w:r>
              <w:rPr>
                <w:rFonts w:ascii="SimSun" w:hAnsi="SimSun"/>
                <w:b w:val="0"/>
                <w:i w:val="0"/>
                <w:sz w:val="20"/>
              </w:rPr>
              <w:t>TPS 工具 + 更多扩展工具</w:t>
            </w:r>
          </w:p>
        </w:tc>
      </w:tr>
      <w:tr>
        <w:tc>
          <w:tcPr>
            <w:tcW w:type="dxa" w:w="2767"/>
            <w:shd w:fill="EDF2F9" w:val="clear"/>
          </w:tcPr>
          <w:p>
            <w:r/>
            <w:r>
              <w:rPr>
                <w:rFonts w:ascii="SimSun" w:hAnsi="SimSun"/>
                <w:b w:val="0"/>
                <w:i w:val="0"/>
                <w:sz w:val="20"/>
              </w:rPr>
              <w:t>文化</w:t>
            </w:r>
          </w:p>
        </w:tc>
        <w:tc>
          <w:tcPr>
            <w:tcW w:type="dxa" w:w="2767"/>
            <w:shd w:fill="EDF2F9" w:val="clear"/>
          </w:tcPr>
          <w:p>
            <w:r/>
            <w:r>
              <w:rPr>
                <w:rFonts w:ascii="SimSun" w:hAnsi="SimSun"/>
                <w:b w:val="0"/>
                <w:i w:val="0"/>
                <w:sz w:val="20"/>
              </w:rPr>
              <w:t>丰田特有的改善文化</w:t>
            </w:r>
          </w:p>
        </w:tc>
        <w:tc>
          <w:tcPr>
            <w:tcW w:type="dxa" w:w="2767"/>
            <w:shd w:fill="EDF2F9" w:val="clear"/>
          </w:tcPr>
          <w:p>
            <w:r/>
            <w:r>
              <w:rPr>
                <w:rFonts w:ascii="SimSun" w:hAnsi="SimSun"/>
                <w:b w:val="0"/>
                <w:i w:val="0"/>
                <w:sz w:val="20"/>
              </w:rPr>
              <w:t>通用的持续改善理念</w:t>
            </w:r>
          </w:p>
        </w:tc>
      </w:tr>
      <w:tr>
        <w:tc>
          <w:tcPr>
            <w:tcW w:type="dxa" w:w="2767"/>
          </w:tcPr>
          <w:p>
            <w:r/>
            <w:r>
              <w:rPr>
                <w:rFonts w:ascii="SimSun" w:hAnsi="SimSun"/>
                <w:b w:val="0"/>
                <w:i w:val="0"/>
                <w:sz w:val="20"/>
              </w:rPr>
              <w:t>目标</w:t>
            </w:r>
          </w:p>
        </w:tc>
        <w:tc>
          <w:tcPr>
            <w:tcW w:type="dxa" w:w="2767"/>
          </w:tcPr>
          <w:p>
            <w:r/>
            <w:r>
              <w:rPr>
                <w:rFonts w:ascii="SimSun" w:hAnsi="SimSun"/>
                <w:b w:val="0"/>
                <w:i w:val="0"/>
                <w:sz w:val="20"/>
              </w:rPr>
              <w:t>最高质量、最低成本、最短交期</w:t>
            </w:r>
          </w:p>
        </w:tc>
        <w:tc>
          <w:tcPr>
            <w:tcW w:type="dxa" w:w="2767"/>
          </w:tcPr>
          <w:p>
            <w:r/>
            <w:r>
              <w:rPr>
                <w:rFonts w:ascii="SimSun" w:hAnsi="SimSun"/>
                <w:b w:val="0"/>
                <w:i w:val="0"/>
                <w:sz w:val="20"/>
              </w:rPr>
              <w:t>消除浪费、创造价值</w:t>
            </w:r>
          </w:p>
        </w:tc>
      </w:tr>
    </w:tbl>
    <w:p/>
    <w:p>
      <w:pPr>
        <w:pStyle w:val="Heading3"/>
      </w:pPr>
      <w:r>
        <w:rPr>
          <w:rFonts w:ascii="SimHei" w:hAnsi="SimHei"/>
          <w:b/>
          <w:i w:val="0"/>
          <w:sz w:val="26"/>
        </w:rPr>
        <w:t>6.3 精益对 TPS 的扩展</w:t>
      </w:r>
    </w:p>
    <w:p>
      <w:pPr>
        <w:spacing w:after="120"/>
      </w:pPr>
      <w:r>
        <w:rPr>
          <w:rFonts w:ascii="SimSun" w:hAnsi="SimSun"/>
          <w:b w:val="0"/>
          <w:i w:val="0"/>
          <w:sz w:val="22"/>
        </w:rPr>
        <w:t>精益在 TPS 的基础上增加了以下内容：</w:t>
      </w:r>
    </w:p>
    <w:p>
      <w:pPr>
        <w:pStyle w:val="ListBullet"/>
      </w:pPr>
      <w:r>
        <w:rPr>
          <w:rFonts w:ascii="SimSun" w:hAnsi="SimSun"/>
          <w:b/>
          <w:i w:val="0"/>
          <w:sz w:val="22"/>
        </w:rPr>
        <w:t>价值流管理</w:t>
      </w:r>
      <w:r>
        <w:rPr>
          <w:rFonts w:ascii="SimSun" w:hAnsi="SimSun"/>
          <w:b w:val="0"/>
          <w:i w:val="0"/>
          <w:sz w:val="22"/>
        </w:rPr>
        <w:t>：更系统的价值流分析和改善方法</w:t>
      </w:r>
    </w:p>
    <w:p>
      <w:pPr>
        <w:pStyle w:val="ListBullet"/>
      </w:pPr>
      <w:r>
        <w:rPr>
          <w:rFonts w:ascii="SimSun" w:hAnsi="SimSun"/>
          <w:b/>
          <w:i w:val="0"/>
          <w:sz w:val="22"/>
        </w:rPr>
        <w:t>价值流图（VSM）</w:t>
      </w:r>
      <w:r>
        <w:rPr>
          <w:rFonts w:ascii="SimSun" w:hAnsi="SimSun"/>
          <w:b w:val="0"/>
          <w:i w:val="0"/>
          <w:sz w:val="22"/>
        </w:rPr>
        <w:t>：可视化的现状分析工具</w:t>
      </w:r>
    </w:p>
    <w:p>
      <w:pPr>
        <w:pStyle w:val="ListBullet"/>
      </w:pPr>
      <w:r>
        <w:rPr>
          <w:rFonts w:ascii="SimSun" w:hAnsi="SimSun"/>
          <w:b/>
          <w:i w:val="0"/>
          <w:sz w:val="22"/>
        </w:rPr>
        <w:t>精益领导力</w:t>
      </w:r>
      <w:r>
        <w:rPr>
          <w:rFonts w:ascii="SimSun" w:hAnsi="SimSun"/>
          <w:b w:val="0"/>
          <w:i w:val="0"/>
          <w:sz w:val="22"/>
        </w:rPr>
        <w:t>：领导者在精益转型中的角色定义</w:t>
      </w:r>
    </w:p>
    <w:p>
      <w:pPr>
        <w:pStyle w:val="ListBullet"/>
      </w:pPr>
      <w:r>
        <w:rPr>
          <w:rFonts w:ascii="SimSun" w:hAnsi="SimSun"/>
          <w:b/>
          <w:i w:val="0"/>
          <w:sz w:val="22"/>
        </w:rPr>
        <w:t>精益文化</w:t>
      </w:r>
      <w:r>
        <w:rPr>
          <w:rFonts w:ascii="SimSun" w:hAnsi="SimSun"/>
          <w:b w:val="0"/>
          <w:i w:val="0"/>
          <w:sz w:val="22"/>
        </w:rPr>
        <w:t>：全员参与的改善文化建设方法</w:t>
      </w:r>
    </w:p>
    <w:p>
      <w:pPr>
        <w:pStyle w:val="ListBullet"/>
      </w:pPr>
      <w:r>
        <w:rPr>
          <w:rFonts w:ascii="SimSun" w:hAnsi="SimSun"/>
          <w:b/>
          <w:i w:val="0"/>
          <w:sz w:val="22"/>
        </w:rPr>
        <w:t>精益供应链</w:t>
      </w:r>
      <w:r>
        <w:rPr>
          <w:rFonts w:ascii="SimSun" w:hAnsi="SimSun"/>
          <w:b w:val="0"/>
          <w:i w:val="0"/>
          <w:sz w:val="22"/>
        </w:rPr>
        <w:t>：将精益延伸到供应商和客户</w:t>
      </w:r>
    </w:p>
    <w:p>
      <w:pPr>
        <w:spacing w:before="120" w:after="120"/>
        <w:pBdr>
          <w:bottom w:val="single" w:sz="6" w:space="1" w:color="CCCCCC"/>
        </w:pBdr>
      </w:pPr>
    </w:p>
    <w:p>
      <w:pPr>
        <w:pStyle w:val="Heading2"/>
      </w:pPr>
      <w:r>
        <w:rPr>
          <w:rFonts w:ascii="SimHei" w:hAnsi="SimHei"/>
          <w:b/>
          <w:i w:val="0"/>
          <w:sz w:val="32"/>
        </w:rPr>
        <w:t>7. TPS 在紧固件行业的应用框架</w:t>
      </w:r>
    </w:p>
    <w:p>
      <w:pPr>
        <w:pStyle w:val="Heading3"/>
      </w:pPr>
      <w:r>
        <w:rPr>
          <w:rFonts w:ascii="SimHei" w:hAnsi="SimHei"/>
          <w:b/>
          <w:i w:val="0"/>
          <w:sz w:val="26"/>
        </w:rPr>
        <w:t>7.1 紧固件生产的典型工艺流程</w:t>
      </w:r>
    </w:p>
    <w:p>
      <w:pPr>
        <w:spacing w:before="120" w:after="120"/>
        <w:ind w:left="283"/>
        <w:shd w:fill="F5F5F5" w:val="clear"/>
        <w:pBdr>
          <w:top w:val="single" w:sz="4" w:space="1" w:color="DDDDDD"/>
          <w:left w:val="single" w:sz="4" w:space="4" w:color="DDDDDD"/>
          <w:bottom w:val="single" w:sz="4" w:space="1" w:color="DDDDDD"/>
          <w:right w:val="single" w:sz="4" w:space="4" w:color="DDDDDD"/>
        </w:pBdr>
      </w:pPr>
      <w:r>
        <w:rPr>
          <w:rFonts w:ascii="Courier New" w:hAnsi="Courier New"/>
          <w:color w:val="333333"/>
          <w:sz w:val="18"/>
        </w:rPr>
        <w:t>原材料（盘元/线材）</w:t>
        <w:br/>
        <w:t xml:space="preserve">    ↓</w:t>
        <w:br/>
        <w:t>拉丝（Drawing）</w:t>
        <w:br/>
        <w:t xml:space="preserve">    ↓</w:t>
        <w:br/>
        <w:t>酸洗/磷化（Pickling/Phosphating）</w:t>
        <w:br/>
        <w:t xml:space="preserve">    ↓</w:t>
        <w:br/>
        <w:t>冷镦（Cold Heading）</w:t>
        <w:br/>
        <w:t xml:space="preserve">    ↓</w:t>
        <w:br/>
        <w:t>搓丝/滚丝（Thread Rolling）</w:t>
        <w:br/>
        <w:t xml:space="preserve">    ↓</w:t>
        <w:br/>
        <w:t>热处理（Heat Treatment）</w:t>
        <w:br/>
        <w:t xml:space="preserve">    ↓</w:t>
        <w:br/>
        <w:t>表面处理（Surface Treatment）</w:t>
        <w:br/>
        <w:t xml:space="preserve">    ↓</w:t>
        <w:br/>
        <w:t>质量检验（Quality Inspection）</w:t>
        <w:br/>
        <w:t xml:space="preserve">    ↓</w:t>
        <w:br/>
        <w:t>包装入库（Packing &amp; Warehousing）</w:t>
        <w:br/>
        <w:t xml:space="preserve">    ↓</w:t>
        <w:br/>
        <w:t>客户交付（Delivery）</w:t>
      </w:r>
    </w:p>
    <w:p>
      <w:pPr>
        <w:pStyle w:val="Heading3"/>
      </w:pPr>
      <w:r>
        <w:rPr>
          <w:rFonts w:ascii="SimHei" w:hAnsi="SimHei"/>
          <w:b/>
          <w:i w:val="0"/>
          <w:sz w:val="26"/>
        </w:rPr>
        <w:t>7.2 各工序的 TPS 应用重点</w:t>
      </w:r>
    </w:p>
    <w:tbl>
      <w:tblPr>
        <w:tblStyle w:val="TableGrid"/>
        <w:tblW w:type="auto" w:w="0"/>
        <w:jc w:val="center"/>
        <w:tblLook w:firstColumn="1" w:firstRow="1" w:lastColumn="0" w:lastRow="0" w:noHBand="0" w:noVBand="1" w:val="04A0"/>
      </w:tblPr>
      <w:tblGrid>
        <w:gridCol w:w="2878"/>
        <w:gridCol w:w="2878"/>
        <w:gridCol w:w="2878"/>
      </w:tblGrid>
      <w:tr>
        <w:tc>
          <w:tcPr>
            <w:tcW w:type="dxa" w:w="2767"/>
            <w:shd w:fill="1F3A5F" w:val="clear"/>
          </w:tcPr>
          <w:p>
            <w:pPr>
              <w:jc w:val="center"/>
            </w:pPr>
            <w:r>
              <w:rPr>
                <w:color w:val="FFFFFF"/>
              </w:rPr>
            </w:r>
            <w:r>
              <w:rPr>
                <w:rFonts w:ascii="SimHei" w:hAnsi="SimHei"/>
                <w:b/>
                <w:i w:val="0"/>
                <w:color w:val="FFFFFF"/>
                <w:sz w:val="20"/>
              </w:rPr>
              <w:t>工序</w:t>
            </w:r>
          </w:p>
        </w:tc>
        <w:tc>
          <w:tcPr>
            <w:tcW w:type="dxa" w:w="2767"/>
            <w:shd w:fill="1F3A5F" w:val="clear"/>
          </w:tcPr>
          <w:p>
            <w:pPr>
              <w:jc w:val="center"/>
            </w:pPr>
            <w:r>
              <w:rPr>
                <w:color w:val="FFFFFF"/>
              </w:rPr>
            </w:r>
            <w:r>
              <w:rPr>
                <w:rFonts w:ascii="SimHei" w:hAnsi="SimHei"/>
                <w:b/>
                <w:i w:val="0"/>
                <w:color w:val="FFFFFF"/>
                <w:sz w:val="20"/>
              </w:rPr>
              <w:t>TPS 应用重点</w:t>
            </w:r>
          </w:p>
        </w:tc>
        <w:tc>
          <w:tcPr>
            <w:tcW w:type="dxa" w:w="2767"/>
            <w:shd w:fill="1F3A5F" w:val="clear"/>
          </w:tcPr>
          <w:p>
            <w:pPr>
              <w:jc w:val="center"/>
            </w:pPr>
            <w:r>
              <w:rPr>
                <w:color w:val="FFFFFF"/>
              </w:rPr>
            </w:r>
            <w:r>
              <w:rPr>
                <w:rFonts w:ascii="SimHei" w:hAnsi="SimHei"/>
                <w:b/>
                <w:i w:val="0"/>
                <w:color w:val="FFFFFF"/>
                <w:sz w:val="20"/>
              </w:rPr>
              <w:t>关键工具</w:t>
            </w:r>
          </w:p>
        </w:tc>
      </w:tr>
      <w:tr>
        <w:tc>
          <w:tcPr>
            <w:tcW w:type="dxa" w:w="2767"/>
          </w:tcPr>
          <w:p>
            <w:r/>
            <w:r>
              <w:rPr>
                <w:rFonts w:ascii="SimSun" w:hAnsi="SimSun"/>
                <w:b w:val="0"/>
                <w:i w:val="0"/>
                <w:sz w:val="20"/>
              </w:rPr>
              <w:t>拉丝</w:t>
            </w:r>
          </w:p>
        </w:tc>
        <w:tc>
          <w:tcPr>
            <w:tcW w:type="dxa" w:w="2767"/>
          </w:tcPr>
          <w:p>
            <w:r/>
            <w:r>
              <w:rPr>
                <w:rFonts w:ascii="SimSun" w:hAnsi="SimSun"/>
                <w:b w:val="0"/>
                <w:i w:val="0"/>
                <w:sz w:val="20"/>
              </w:rPr>
              <w:t>线材质量稳定、换线快速</w:t>
            </w:r>
          </w:p>
        </w:tc>
        <w:tc>
          <w:tcPr>
            <w:tcW w:type="dxa" w:w="2767"/>
          </w:tcPr>
          <w:p>
            <w:r/>
            <w:r>
              <w:rPr>
                <w:rFonts w:ascii="SimSun" w:hAnsi="SimSun"/>
                <w:b w:val="0"/>
                <w:i w:val="0"/>
                <w:sz w:val="20"/>
              </w:rPr>
              <w:t>标准作业、SMED</w:t>
            </w:r>
          </w:p>
        </w:tc>
      </w:tr>
      <w:tr>
        <w:tc>
          <w:tcPr>
            <w:tcW w:type="dxa" w:w="2767"/>
            <w:shd w:fill="EDF2F9" w:val="clear"/>
          </w:tcPr>
          <w:p>
            <w:r/>
            <w:r>
              <w:rPr>
                <w:rFonts w:ascii="SimSun" w:hAnsi="SimSun"/>
                <w:b w:val="0"/>
                <w:i w:val="0"/>
                <w:sz w:val="20"/>
              </w:rPr>
              <w:t>冷镦</w:t>
            </w:r>
          </w:p>
        </w:tc>
        <w:tc>
          <w:tcPr>
            <w:tcW w:type="dxa" w:w="2767"/>
            <w:shd w:fill="EDF2F9" w:val="clear"/>
          </w:tcPr>
          <w:p>
            <w:r/>
            <w:r>
              <w:rPr>
                <w:rFonts w:ascii="SimSun" w:hAnsi="SimSun"/>
                <w:b w:val="0"/>
                <w:i w:val="0"/>
                <w:sz w:val="20"/>
              </w:rPr>
              <w:t>模具寿命管理、设备稳定性</w:t>
            </w:r>
          </w:p>
        </w:tc>
        <w:tc>
          <w:tcPr>
            <w:tcW w:type="dxa" w:w="2767"/>
            <w:shd w:fill="EDF2F9" w:val="clear"/>
          </w:tcPr>
          <w:p>
            <w:r/>
            <w:r>
              <w:rPr>
                <w:rFonts w:ascii="SimSun" w:hAnsi="SimSun"/>
                <w:b w:val="0"/>
                <w:i w:val="0"/>
                <w:sz w:val="20"/>
              </w:rPr>
              <w:t>TPM、防错、安灯</w:t>
            </w:r>
          </w:p>
        </w:tc>
      </w:tr>
      <w:tr>
        <w:tc>
          <w:tcPr>
            <w:tcW w:type="dxa" w:w="2767"/>
          </w:tcPr>
          <w:p>
            <w:r/>
            <w:r>
              <w:rPr>
                <w:rFonts w:ascii="SimSun" w:hAnsi="SimSun"/>
                <w:b w:val="0"/>
                <w:i w:val="0"/>
                <w:sz w:val="20"/>
              </w:rPr>
              <w:t>搓丝</w:t>
            </w:r>
          </w:p>
        </w:tc>
        <w:tc>
          <w:tcPr>
            <w:tcW w:type="dxa" w:w="2767"/>
          </w:tcPr>
          <w:p>
            <w:r/>
            <w:r>
              <w:rPr>
                <w:rFonts w:ascii="SimSun" w:hAnsi="SimSun"/>
                <w:b w:val="0"/>
                <w:i w:val="0"/>
                <w:sz w:val="20"/>
              </w:rPr>
              <w:t>螺纹质量控制、快速换型</w:t>
            </w:r>
          </w:p>
        </w:tc>
        <w:tc>
          <w:tcPr>
            <w:tcW w:type="dxa" w:w="2767"/>
          </w:tcPr>
          <w:p>
            <w:r/>
            <w:r>
              <w:rPr>
                <w:rFonts w:ascii="SimSun" w:hAnsi="SimSun"/>
                <w:b w:val="0"/>
                <w:i w:val="0"/>
                <w:sz w:val="20"/>
              </w:rPr>
              <w:t>防错、SMED、标准作业</w:t>
            </w:r>
          </w:p>
        </w:tc>
      </w:tr>
      <w:tr>
        <w:tc>
          <w:tcPr>
            <w:tcW w:type="dxa" w:w="2767"/>
            <w:shd w:fill="EDF2F9" w:val="clear"/>
          </w:tcPr>
          <w:p>
            <w:r/>
            <w:r>
              <w:rPr>
                <w:rFonts w:ascii="SimSun" w:hAnsi="SimSun"/>
                <w:b w:val="0"/>
                <w:i w:val="0"/>
                <w:sz w:val="20"/>
              </w:rPr>
              <w:t>热处理</w:t>
            </w:r>
          </w:p>
        </w:tc>
        <w:tc>
          <w:tcPr>
            <w:tcW w:type="dxa" w:w="2767"/>
            <w:shd w:fill="EDF2F9" w:val="clear"/>
          </w:tcPr>
          <w:p>
            <w:r/>
            <w:r>
              <w:rPr>
                <w:rFonts w:ascii="SimSun" w:hAnsi="SimSun"/>
                <w:b w:val="0"/>
                <w:i w:val="0"/>
                <w:sz w:val="20"/>
              </w:rPr>
              <w:t>温度均匀性、批量管理</w:t>
            </w:r>
          </w:p>
        </w:tc>
        <w:tc>
          <w:tcPr>
            <w:tcW w:type="dxa" w:w="2767"/>
            <w:shd w:fill="EDF2F9" w:val="clear"/>
          </w:tcPr>
          <w:p>
            <w:r/>
            <w:r>
              <w:rPr>
                <w:rFonts w:ascii="SimSun" w:hAnsi="SimSun"/>
                <w:b w:val="0"/>
                <w:i w:val="0"/>
                <w:sz w:val="20"/>
              </w:rPr>
              <w:t>SPC、标准作业、看板</w:t>
            </w:r>
          </w:p>
        </w:tc>
      </w:tr>
      <w:tr>
        <w:tc>
          <w:tcPr>
            <w:tcW w:type="dxa" w:w="2767"/>
          </w:tcPr>
          <w:p>
            <w:r/>
            <w:r>
              <w:rPr>
                <w:rFonts w:ascii="SimSun" w:hAnsi="SimSun"/>
                <w:b w:val="0"/>
                <w:i w:val="0"/>
                <w:sz w:val="20"/>
              </w:rPr>
              <w:t>表面处理</w:t>
            </w:r>
          </w:p>
        </w:tc>
        <w:tc>
          <w:tcPr>
            <w:tcW w:type="dxa" w:w="2767"/>
          </w:tcPr>
          <w:p>
            <w:r/>
            <w:r>
              <w:rPr>
                <w:rFonts w:ascii="SimSun" w:hAnsi="SimSun"/>
                <w:b w:val="0"/>
                <w:i w:val="0"/>
                <w:sz w:val="20"/>
              </w:rPr>
              <w:t>镀层质量、环保合规</w:t>
            </w:r>
          </w:p>
        </w:tc>
        <w:tc>
          <w:tcPr>
            <w:tcW w:type="dxa" w:w="2767"/>
          </w:tcPr>
          <w:p>
            <w:r/>
            <w:r>
              <w:rPr>
                <w:rFonts w:ascii="SimSun" w:hAnsi="SimSun"/>
                <w:b w:val="0"/>
                <w:i w:val="0"/>
                <w:sz w:val="20"/>
              </w:rPr>
              <w:t>防错、标准作业</w:t>
            </w:r>
          </w:p>
        </w:tc>
      </w:tr>
      <w:tr>
        <w:tc>
          <w:tcPr>
            <w:tcW w:type="dxa" w:w="2767"/>
            <w:shd w:fill="EDF2F9" w:val="clear"/>
          </w:tcPr>
          <w:p>
            <w:r/>
            <w:r>
              <w:rPr>
                <w:rFonts w:ascii="SimSun" w:hAnsi="SimSun"/>
                <w:b w:val="0"/>
                <w:i w:val="0"/>
                <w:sz w:val="20"/>
              </w:rPr>
              <w:t>检验</w:t>
            </w:r>
          </w:p>
        </w:tc>
        <w:tc>
          <w:tcPr>
            <w:tcW w:type="dxa" w:w="2767"/>
            <w:shd w:fill="EDF2F9" w:val="clear"/>
          </w:tcPr>
          <w:p>
            <w:r/>
            <w:r>
              <w:rPr>
                <w:rFonts w:ascii="SimSun" w:hAnsi="SimSun"/>
                <w:b w:val="0"/>
                <w:i w:val="0"/>
                <w:sz w:val="20"/>
              </w:rPr>
              <w:t>检验效率和准确性</w:t>
            </w:r>
          </w:p>
        </w:tc>
        <w:tc>
          <w:tcPr>
            <w:tcW w:type="dxa" w:w="2767"/>
            <w:shd w:fill="EDF2F9" w:val="clear"/>
          </w:tcPr>
          <w:p>
            <w:r/>
            <w:r>
              <w:rPr>
                <w:rFonts w:ascii="SimSun" w:hAnsi="SimSun"/>
                <w:b w:val="0"/>
                <w:i w:val="0"/>
                <w:sz w:val="20"/>
              </w:rPr>
              <w:t>自动检测、SPC</w:t>
            </w:r>
          </w:p>
        </w:tc>
      </w:tr>
      <w:tr>
        <w:tc>
          <w:tcPr>
            <w:tcW w:type="dxa" w:w="2767"/>
          </w:tcPr>
          <w:p>
            <w:r/>
            <w:r>
              <w:rPr>
                <w:rFonts w:ascii="SimSun" w:hAnsi="SimSun"/>
                <w:b w:val="0"/>
                <w:i w:val="0"/>
                <w:sz w:val="20"/>
              </w:rPr>
              <w:t>包装</w:t>
            </w:r>
          </w:p>
        </w:tc>
        <w:tc>
          <w:tcPr>
            <w:tcW w:type="dxa" w:w="2767"/>
          </w:tcPr>
          <w:p>
            <w:r/>
            <w:r>
              <w:rPr>
                <w:rFonts w:ascii="SimSun" w:hAnsi="SimSun"/>
                <w:b w:val="0"/>
                <w:i w:val="0"/>
                <w:sz w:val="20"/>
              </w:rPr>
              <w:t>数量准确性、标签正确</w:t>
            </w:r>
          </w:p>
        </w:tc>
        <w:tc>
          <w:tcPr>
            <w:tcW w:type="dxa" w:w="2767"/>
          </w:tcPr>
          <w:p>
            <w:r/>
            <w:r>
              <w:rPr>
                <w:rFonts w:ascii="SimSun" w:hAnsi="SimSun"/>
                <w:b w:val="0"/>
                <w:i w:val="0"/>
                <w:sz w:val="20"/>
              </w:rPr>
              <w:t>防错、标准作业</w:t>
            </w:r>
          </w:p>
        </w:tc>
      </w:tr>
    </w:tbl>
    <w:p/>
    <w:p>
      <w:pPr>
        <w:pStyle w:val="Heading3"/>
      </w:pPr>
      <w:r>
        <w:rPr>
          <w:rFonts w:ascii="SimHei" w:hAnsi="SimHei"/>
          <w:b/>
          <w:i w:val="0"/>
          <w:sz w:val="26"/>
        </w:rPr>
        <w:t>7.3 紧固件行业 TPS 实施路线</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075"/>
            <w:shd w:fill="1F3A5F" w:val="clear"/>
          </w:tcPr>
          <w:p>
            <w:pPr>
              <w:jc w:val="center"/>
            </w:pPr>
            <w:r>
              <w:rPr>
                <w:color w:val="FFFFFF"/>
              </w:rPr>
            </w:r>
            <w:r>
              <w:rPr>
                <w:rFonts w:ascii="SimHei" w:hAnsi="SimHei"/>
                <w:b/>
                <w:i w:val="0"/>
                <w:color w:val="FFFFFF"/>
                <w:sz w:val="20"/>
              </w:rPr>
              <w:t>阶段</w:t>
            </w:r>
          </w:p>
        </w:tc>
        <w:tc>
          <w:tcPr>
            <w:tcW w:type="dxa" w:w="2075"/>
            <w:shd w:fill="1F3A5F" w:val="clear"/>
          </w:tcPr>
          <w:p>
            <w:pPr>
              <w:jc w:val="center"/>
            </w:pPr>
            <w:r>
              <w:rPr>
                <w:color w:val="FFFFFF"/>
              </w:rPr>
            </w:r>
            <w:r>
              <w:rPr>
                <w:rFonts w:ascii="SimHei" w:hAnsi="SimHei"/>
                <w:b/>
                <w:i w:val="0"/>
                <w:color w:val="FFFFFF"/>
                <w:sz w:val="20"/>
              </w:rPr>
              <w:t>核心任务</w:t>
            </w:r>
          </w:p>
        </w:tc>
        <w:tc>
          <w:tcPr>
            <w:tcW w:type="dxa" w:w="2075"/>
            <w:shd w:fill="1F3A5F" w:val="clear"/>
          </w:tcPr>
          <w:p>
            <w:pPr>
              <w:jc w:val="center"/>
            </w:pPr>
            <w:r>
              <w:rPr>
                <w:color w:val="FFFFFF"/>
              </w:rPr>
            </w:r>
            <w:r>
              <w:rPr>
                <w:rFonts w:ascii="SimHei" w:hAnsi="SimHei"/>
                <w:b/>
                <w:i w:val="0"/>
                <w:color w:val="FFFFFF"/>
                <w:sz w:val="20"/>
              </w:rPr>
              <w:t>TPS 工具</w:t>
            </w:r>
          </w:p>
        </w:tc>
        <w:tc>
          <w:tcPr>
            <w:tcW w:type="dxa" w:w="2075"/>
            <w:shd w:fill="1F3A5F" w:val="clear"/>
          </w:tcPr>
          <w:p>
            <w:pPr>
              <w:jc w:val="center"/>
            </w:pPr>
            <w:r>
              <w:rPr>
                <w:color w:val="FFFFFF"/>
              </w:rPr>
            </w:r>
            <w:r>
              <w:rPr>
                <w:rFonts w:ascii="SimHei" w:hAnsi="SimHei"/>
                <w:b/>
                <w:i w:val="0"/>
                <w:color w:val="FFFFFF"/>
                <w:sz w:val="20"/>
              </w:rPr>
              <w:t>时间</w:t>
            </w:r>
          </w:p>
        </w:tc>
      </w:tr>
      <w:tr>
        <w:tc>
          <w:tcPr>
            <w:tcW w:type="dxa" w:w="2075"/>
          </w:tcPr>
          <w:p>
            <w:r/>
            <w:r>
              <w:rPr>
                <w:rFonts w:ascii="SimSun" w:hAnsi="SimSun"/>
                <w:b w:val="0"/>
                <w:i w:val="0"/>
                <w:sz w:val="20"/>
              </w:rPr>
              <w:t>第一阶段</w:t>
            </w:r>
          </w:p>
        </w:tc>
        <w:tc>
          <w:tcPr>
            <w:tcW w:type="dxa" w:w="2075"/>
          </w:tcPr>
          <w:p>
            <w:r/>
            <w:r>
              <w:rPr>
                <w:rFonts w:ascii="SimSun" w:hAnsi="SimSun"/>
                <w:b w:val="0"/>
                <w:i w:val="0"/>
                <w:sz w:val="20"/>
              </w:rPr>
              <w:t>现状诊断</w:t>
            </w:r>
          </w:p>
        </w:tc>
        <w:tc>
          <w:tcPr>
            <w:tcW w:type="dxa" w:w="2075"/>
          </w:tcPr>
          <w:p>
            <w:r/>
            <w:r>
              <w:rPr>
                <w:rFonts w:ascii="SimSun" w:hAnsi="SimSun"/>
                <w:b w:val="0"/>
                <w:i w:val="0"/>
                <w:sz w:val="20"/>
              </w:rPr>
              <w:t>价值流图、时间观测</w:t>
            </w:r>
          </w:p>
        </w:tc>
        <w:tc>
          <w:tcPr>
            <w:tcW w:type="dxa" w:w="2075"/>
          </w:tcPr>
          <w:p>
            <w:r/>
            <w:r>
              <w:rPr>
                <w:rFonts w:ascii="SimSun" w:hAnsi="SimSun"/>
                <w:b w:val="0"/>
                <w:i w:val="0"/>
                <w:sz w:val="20"/>
              </w:rPr>
              <w:t>1-2 个月</w:t>
            </w:r>
          </w:p>
        </w:tc>
      </w:tr>
      <w:tr>
        <w:tc>
          <w:tcPr>
            <w:tcW w:type="dxa" w:w="2075"/>
            <w:shd w:fill="EDF2F9" w:val="clear"/>
          </w:tcPr>
          <w:p>
            <w:r/>
            <w:r>
              <w:rPr>
                <w:rFonts w:ascii="SimSun" w:hAnsi="SimSun"/>
                <w:b w:val="0"/>
                <w:i w:val="0"/>
                <w:sz w:val="20"/>
              </w:rPr>
              <w:t>第二阶段</w:t>
            </w:r>
          </w:p>
        </w:tc>
        <w:tc>
          <w:tcPr>
            <w:tcW w:type="dxa" w:w="2075"/>
            <w:shd w:fill="EDF2F9" w:val="clear"/>
          </w:tcPr>
          <w:p>
            <w:r/>
            <w:r>
              <w:rPr>
                <w:rFonts w:ascii="SimSun" w:hAnsi="SimSun"/>
                <w:b w:val="0"/>
                <w:i w:val="0"/>
                <w:sz w:val="20"/>
              </w:rPr>
              <w:t>基础建设</w:t>
            </w:r>
          </w:p>
        </w:tc>
        <w:tc>
          <w:tcPr>
            <w:tcW w:type="dxa" w:w="2075"/>
            <w:shd w:fill="EDF2F9" w:val="clear"/>
          </w:tcPr>
          <w:p>
            <w:r/>
            <w:r>
              <w:rPr>
                <w:rFonts w:ascii="SimSun" w:hAnsi="SimSun"/>
                <w:b w:val="0"/>
                <w:i w:val="0"/>
                <w:sz w:val="20"/>
              </w:rPr>
              <w:t>5S、标准作业、安灯</w:t>
            </w:r>
          </w:p>
        </w:tc>
        <w:tc>
          <w:tcPr>
            <w:tcW w:type="dxa" w:w="2075"/>
            <w:shd w:fill="EDF2F9" w:val="clear"/>
          </w:tcPr>
          <w:p>
            <w:r/>
            <w:r>
              <w:rPr>
                <w:rFonts w:ascii="SimSun" w:hAnsi="SimSun"/>
                <w:b w:val="0"/>
                <w:i w:val="0"/>
                <w:sz w:val="20"/>
              </w:rPr>
              <w:t>2-4 个月</w:t>
            </w:r>
          </w:p>
        </w:tc>
      </w:tr>
      <w:tr>
        <w:tc>
          <w:tcPr>
            <w:tcW w:type="dxa" w:w="2075"/>
          </w:tcPr>
          <w:p>
            <w:r/>
            <w:r>
              <w:rPr>
                <w:rFonts w:ascii="SimSun" w:hAnsi="SimSun"/>
                <w:b w:val="0"/>
                <w:i w:val="0"/>
                <w:sz w:val="20"/>
              </w:rPr>
              <w:t>第三阶段</w:t>
            </w:r>
          </w:p>
        </w:tc>
        <w:tc>
          <w:tcPr>
            <w:tcW w:type="dxa" w:w="2075"/>
          </w:tcPr>
          <w:p>
            <w:r/>
            <w:r>
              <w:rPr>
                <w:rFonts w:ascii="SimSun" w:hAnsi="SimSun"/>
                <w:b w:val="0"/>
                <w:i w:val="0"/>
                <w:sz w:val="20"/>
              </w:rPr>
              <w:t>质量内建</w:t>
            </w:r>
          </w:p>
        </w:tc>
        <w:tc>
          <w:tcPr>
            <w:tcW w:type="dxa" w:w="2075"/>
          </w:tcPr>
          <w:p>
            <w:r/>
            <w:r>
              <w:rPr>
                <w:rFonts w:ascii="SimSun" w:hAnsi="SimSun"/>
                <w:b w:val="0"/>
                <w:i w:val="0"/>
                <w:sz w:val="20"/>
              </w:rPr>
              <w:t>防错、自働化、TPM</w:t>
            </w:r>
          </w:p>
        </w:tc>
        <w:tc>
          <w:tcPr>
            <w:tcW w:type="dxa" w:w="2075"/>
          </w:tcPr>
          <w:p>
            <w:r/>
            <w:r>
              <w:rPr>
                <w:rFonts w:ascii="SimSun" w:hAnsi="SimSun"/>
                <w:b w:val="0"/>
                <w:i w:val="0"/>
                <w:sz w:val="20"/>
              </w:rPr>
              <w:t>3-6 个月</w:t>
            </w:r>
          </w:p>
        </w:tc>
      </w:tr>
      <w:tr>
        <w:tc>
          <w:tcPr>
            <w:tcW w:type="dxa" w:w="2075"/>
            <w:shd w:fill="EDF2F9" w:val="clear"/>
          </w:tcPr>
          <w:p>
            <w:r/>
            <w:r>
              <w:rPr>
                <w:rFonts w:ascii="SimSun" w:hAnsi="SimSun"/>
                <w:b w:val="0"/>
                <w:i w:val="0"/>
                <w:sz w:val="20"/>
              </w:rPr>
              <w:t>第四阶段</w:t>
            </w:r>
          </w:p>
        </w:tc>
        <w:tc>
          <w:tcPr>
            <w:tcW w:type="dxa" w:w="2075"/>
            <w:shd w:fill="EDF2F9" w:val="clear"/>
          </w:tcPr>
          <w:p>
            <w:r/>
            <w:r>
              <w:rPr>
                <w:rFonts w:ascii="SimSun" w:hAnsi="SimSun"/>
                <w:b w:val="0"/>
                <w:i w:val="0"/>
                <w:sz w:val="20"/>
              </w:rPr>
              <w:t>流动生产</w:t>
            </w:r>
          </w:p>
        </w:tc>
        <w:tc>
          <w:tcPr>
            <w:tcW w:type="dxa" w:w="2075"/>
            <w:shd w:fill="EDF2F9" w:val="clear"/>
          </w:tcPr>
          <w:p>
            <w:r/>
            <w:r>
              <w:rPr>
                <w:rFonts w:ascii="SimSun" w:hAnsi="SimSun"/>
                <w:b w:val="0"/>
                <w:i w:val="0"/>
                <w:sz w:val="20"/>
              </w:rPr>
              <w:t>看板、拉动系统、SMED</w:t>
            </w:r>
          </w:p>
        </w:tc>
        <w:tc>
          <w:tcPr>
            <w:tcW w:type="dxa" w:w="2075"/>
            <w:shd w:fill="EDF2F9" w:val="clear"/>
          </w:tcPr>
          <w:p>
            <w:r/>
            <w:r>
              <w:rPr>
                <w:rFonts w:ascii="SimSun" w:hAnsi="SimSun"/>
                <w:b w:val="0"/>
                <w:i w:val="0"/>
                <w:sz w:val="20"/>
              </w:rPr>
              <w:t>4-8 个月</w:t>
            </w:r>
          </w:p>
        </w:tc>
      </w:tr>
      <w:tr>
        <w:tc>
          <w:tcPr>
            <w:tcW w:type="dxa" w:w="2075"/>
          </w:tcPr>
          <w:p>
            <w:r/>
            <w:r>
              <w:rPr>
                <w:rFonts w:ascii="SimSun" w:hAnsi="SimSun"/>
                <w:b w:val="0"/>
                <w:i w:val="0"/>
                <w:sz w:val="20"/>
              </w:rPr>
              <w:t>第五阶段</w:t>
            </w:r>
          </w:p>
        </w:tc>
        <w:tc>
          <w:tcPr>
            <w:tcW w:type="dxa" w:w="2075"/>
          </w:tcPr>
          <w:p>
            <w:r/>
            <w:r>
              <w:rPr>
                <w:rFonts w:ascii="SimSun" w:hAnsi="SimSun"/>
                <w:b w:val="0"/>
                <w:i w:val="0"/>
                <w:sz w:val="20"/>
              </w:rPr>
              <w:t>均衡化</w:t>
            </w:r>
          </w:p>
        </w:tc>
        <w:tc>
          <w:tcPr>
            <w:tcW w:type="dxa" w:w="2075"/>
          </w:tcPr>
          <w:p>
            <w:r/>
            <w:r>
              <w:rPr>
                <w:rFonts w:ascii="SimSun" w:hAnsi="SimSun"/>
                <w:b w:val="0"/>
                <w:i w:val="0"/>
                <w:sz w:val="20"/>
              </w:rPr>
              <w:t>Heijunka、节拍管理</w:t>
            </w:r>
          </w:p>
        </w:tc>
        <w:tc>
          <w:tcPr>
            <w:tcW w:type="dxa" w:w="2075"/>
          </w:tcPr>
          <w:p>
            <w:r/>
            <w:r>
              <w:rPr>
                <w:rFonts w:ascii="SimSun" w:hAnsi="SimSun"/>
                <w:b w:val="0"/>
                <w:i w:val="0"/>
                <w:sz w:val="20"/>
              </w:rPr>
              <w:t>6-12 个月</w:t>
            </w:r>
          </w:p>
        </w:tc>
      </w:tr>
      <w:tr>
        <w:tc>
          <w:tcPr>
            <w:tcW w:type="dxa" w:w="2075"/>
            <w:shd w:fill="EDF2F9" w:val="clear"/>
          </w:tcPr>
          <w:p>
            <w:r/>
            <w:r>
              <w:rPr>
                <w:rFonts w:ascii="SimSun" w:hAnsi="SimSun"/>
                <w:b w:val="0"/>
                <w:i w:val="0"/>
                <w:sz w:val="20"/>
              </w:rPr>
              <w:t>第六阶段</w:t>
            </w:r>
          </w:p>
        </w:tc>
        <w:tc>
          <w:tcPr>
            <w:tcW w:type="dxa" w:w="2075"/>
            <w:shd w:fill="EDF2F9" w:val="clear"/>
          </w:tcPr>
          <w:p>
            <w:r/>
            <w:r>
              <w:rPr>
                <w:rFonts w:ascii="SimSun" w:hAnsi="SimSun"/>
                <w:b w:val="0"/>
                <w:i w:val="0"/>
                <w:sz w:val="20"/>
              </w:rPr>
              <w:t>持续改善</w:t>
            </w:r>
          </w:p>
        </w:tc>
        <w:tc>
          <w:tcPr>
            <w:tcW w:type="dxa" w:w="2075"/>
            <w:shd w:fill="EDF2F9" w:val="clear"/>
          </w:tcPr>
          <w:p>
            <w:r/>
            <w:r>
              <w:rPr>
                <w:rFonts w:ascii="SimSun" w:hAnsi="SimSun"/>
                <w:b w:val="0"/>
                <w:i w:val="0"/>
                <w:sz w:val="20"/>
              </w:rPr>
              <w:t>全员改善、改善提案</w:t>
            </w:r>
          </w:p>
        </w:tc>
        <w:tc>
          <w:tcPr>
            <w:tcW w:type="dxa" w:w="2075"/>
            <w:shd w:fill="EDF2F9" w:val="clear"/>
          </w:tcPr>
          <w:p>
            <w:r/>
            <w:r>
              <w:rPr>
                <w:rFonts w:ascii="SimSun" w:hAnsi="SimSun"/>
                <w:b w:val="0"/>
                <w:i w:val="0"/>
                <w:sz w:val="20"/>
              </w:rPr>
              <w:t>持续进行</w:t>
            </w:r>
          </w:p>
        </w:tc>
      </w:tr>
    </w:tbl>
    <w:p/>
    <w:p>
      <w:pPr>
        <w:spacing w:before="120" w:after="120"/>
        <w:pBdr>
          <w:bottom w:val="single" w:sz="6" w:space="1" w:color="CCCCCC"/>
        </w:pBdr>
      </w:pPr>
    </w:p>
    <w:p>
      <w:pPr>
        <w:pStyle w:val="Heading2"/>
      </w:pPr>
      <w:r>
        <w:rPr>
          <w:rFonts w:ascii="SimHei" w:hAnsi="SimHei"/>
          <w:b/>
          <w:i w:val="0"/>
          <w:sz w:val="32"/>
        </w:rPr>
        <w:t>8. TPS 实施的关键成功因素</w:t>
      </w:r>
    </w:p>
    <w:p>
      <w:pPr>
        <w:pStyle w:val="Heading3"/>
      </w:pPr>
      <w:r>
        <w:rPr>
          <w:rFonts w:ascii="SimHei" w:hAnsi="SimHei"/>
          <w:b/>
          <w:i w:val="0"/>
          <w:sz w:val="26"/>
        </w:rPr>
        <w:t>8.1 领导层的承诺与参与</w:t>
      </w:r>
    </w:p>
    <w:p>
      <w:pPr>
        <w:pStyle w:val="ListBullet"/>
      </w:pPr>
      <w:r>
        <w:rPr>
          <w:rFonts w:ascii="SimSun" w:hAnsi="SimSun"/>
          <w:b w:val="0"/>
          <w:i w:val="0"/>
          <w:sz w:val="22"/>
        </w:rPr>
        <w:t>高层管理者必须亲自参与和推动</w:t>
      </w:r>
    </w:p>
    <w:p>
      <w:pPr>
        <w:pStyle w:val="ListBullet"/>
      </w:pPr>
      <w:r>
        <w:rPr>
          <w:rFonts w:ascii="SimSun" w:hAnsi="SimSun"/>
          <w:b w:val="0"/>
          <w:i w:val="0"/>
          <w:sz w:val="22"/>
        </w:rPr>
        <w:t>设定清晰的精益愿景和目标</w:t>
      </w:r>
    </w:p>
    <w:p>
      <w:pPr>
        <w:pStyle w:val="ListBullet"/>
      </w:pPr>
      <w:r>
        <w:rPr>
          <w:rFonts w:ascii="SimSun" w:hAnsi="SimSun"/>
          <w:b w:val="0"/>
          <w:i w:val="0"/>
          <w:sz w:val="22"/>
        </w:rPr>
        <w:t>提供必要的资源（时间、资金、人员）</w:t>
      </w:r>
    </w:p>
    <w:p>
      <w:pPr>
        <w:pStyle w:val="ListBullet"/>
      </w:pPr>
      <w:r>
        <w:rPr>
          <w:rFonts w:ascii="SimSun" w:hAnsi="SimSun"/>
          <w:b w:val="0"/>
          <w:i w:val="0"/>
          <w:sz w:val="22"/>
        </w:rPr>
        <w:t>以身作则，到现场去（Gemba）</w:t>
      </w:r>
    </w:p>
    <w:p>
      <w:pPr>
        <w:pStyle w:val="ListBullet"/>
      </w:pPr>
      <w:r>
        <w:rPr>
          <w:rFonts w:ascii="SimSun" w:hAnsi="SimSun"/>
          <w:b w:val="0"/>
          <w:i w:val="0"/>
          <w:sz w:val="22"/>
        </w:rPr>
        <w:t>容忍短期的效率下降，关注长期收益</w:t>
      </w:r>
    </w:p>
    <w:p>
      <w:pPr>
        <w:pStyle w:val="Heading3"/>
      </w:pPr>
      <w:r>
        <w:rPr>
          <w:rFonts w:ascii="SimHei" w:hAnsi="SimHei"/>
          <w:b/>
          <w:i w:val="0"/>
          <w:sz w:val="26"/>
        </w:rPr>
        <w:t>8.2 尊重员工，全员参与</w:t>
      </w:r>
    </w:p>
    <w:p>
      <w:pPr>
        <w:pStyle w:val="ListBullet"/>
      </w:pPr>
      <w:r>
        <w:rPr>
          <w:rFonts w:ascii="SimSun" w:hAnsi="SimSun"/>
          <w:b w:val="0"/>
          <w:i w:val="0"/>
          <w:sz w:val="22"/>
        </w:rPr>
        <w:t>一线员工是最了解问题的人</w:t>
      </w:r>
    </w:p>
    <w:p>
      <w:pPr>
        <w:pStyle w:val="ListBullet"/>
      </w:pPr>
      <w:r>
        <w:rPr>
          <w:rFonts w:ascii="SimSun" w:hAnsi="SimSun"/>
          <w:b w:val="0"/>
          <w:i w:val="0"/>
          <w:sz w:val="22"/>
        </w:rPr>
        <w:t>给予员工发现问题和解决问题的权力</w:t>
      </w:r>
    </w:p>
    <w:p>
      <w:pPr>
        <w:pStyle w:val="ListBullet"/>
      </w:pPr>
      <w:r>
        <w:rPr>
          <w:rFonts w:ascii="SimSun" w:hAnsi="SimSun"/>
          <w:b w:val="0"/>
          <w:i w:val="0"/>
          <w:sz w:val="22"/>
        </w:rPr>
        <w:t>建立提案制度，鼓励改善建议</w:t>
      </w:r>
    </w:p>
    <w:p>
      <w:pPr>
        <w:pStyle w:val="ListBullet"/>
      </w:pPr>
      <w:r>
        <w:rPr>
          <w:rFonts w:ascii="SimSun" w:hAnsi="SimSun"/>
          <w:b w:val="0"/>
          <w:i w:val="0"/>
          <w:sz w:val="22"/>
        </w:rPr>
        <w:t>表彰和奖励改善成果</w:t>
      </w:r>
    </w:p>
    <w:p>
      <w:pPr>
        <w:pStyle w:val="ListBullet"/>
      </w:pPr>
      <w:r>
        <w:rPr>
          <w:rFonts w:ascii="SimSun" w:hAnsi="SimSun"/>
          <w:b w:val="0"/>
          <w:i w:val="0"/>
          <w:sz w:val="22"/>
        </w:rPr>
        <w:t>培养员工的精益思维和问题解决能力</w:t>
      </w:r>
    </w:p>
    <w:p>
      <w:pPr>
        <w:pStyle w:val="Heading3"/>
      </w:pPr>
      <w:r>
        <w:rPr>
          <w:rFonts w:ascii="SimHei" w:hAnsi="SimHei"/>
          <w:b/>
          <w:i w:val="0"/>
          <w:sz w:val="26"/>
        </w:rPr>
        <w:t>8.3 现地现物（Genchi Genbutsu）</w:t>
      </w:r>
    </w:p>
    <w:p>
      <w:pPr>
        <w:pStyle w:val="ListBullet"/>
      </w:pPr>
      <w:r>
        <w:rPr>
          <w:rFonts w:ascii="SimSun" w:hAnsi="SimSun"/>
          <w:b w:val="0"/>
          <w:i w:val="0"/>
          <w:sz w:val="22"/>
        </w:rPr>
        <w:t>到现场去，看实物，了解实际情况</w:t>
      </w:r>
    </w:p>
    <w:p>
      <w:pPr>
        <w:pStyle w:val="ListBullet"/>
      </w:pPr>
      <w:r>
        <w:rPr>
          <w:rFonts w:ascii="SimSun" w:hAnsi="SimSun"/>
          <w:b w:val="0"/>
          <w:i w:val="0"/>
          <w:sz w:val="22"/>
        </w:rPr>
        <w:t>不要仅依赖报告和数据做决策</w:t>
      </w:r>
    </w:p>
    <w:p>
      <w:pPr>
        <w:pStyle w:val="ListBullet"/>
      </w:pPr>
      <w:r>
        <w:rPr>
          <w:rFonts w:ascii="SimSun" w:hAnsi="SimSun"/>
          <w:b w:val="0"/>
          <w:i w:val="0"/>
          <w:sz w:val="22"/>
        </w:rPr>
        <w:t>观察实际操作，发现隐藏的浪费</w:t>
      </w:r>
    </w:p>
    <w:p>
      <w:pPr>
        <w:pStyle w:val="ListBullet"/>
      </w:pPr>
      <w:r>
        <w:rPr>
          <w:rFonts w:ascii="SimSun" w:hAnsi="SimSun"/>
          <w:b w:val="0"/>
          <w:i w:val="0"/>
          <w:sz w:val="22"/>
        </w:rPr>
        <w:t>与现场人员直接沟通</w:t>
      </w:r>
    </w:p>
    <w:p>
      <w:pPr>
        <w:pStyle w:val="Heading3"/>
      </w:pPr>
      <w:r>
        <w:rPr>
          <w:rFonts w:ascii="SimHei" w:hAnsi="SimHei"/>
          <w:b/>
          <w:i w:val="0"/>
          <w:sz w:val="26"/>
        </w:rPr>
        <w:t>8.4 持续改善的文化</w:t>
      </w:r>
    </w:p>
    <w:p>
      <w:pPr>
        <w:pStyle w:val="ListBullet"/>
      </w:pPr>
      <w:r>
        <w:rPr>
          <w:rFonts w:ascii="SimSun" w:hAnsi="SimSun"/>
          <w:b w:val="0"/>
          <w:i w:val="0"/>
          <w:sz w:val="22"/>
        </w:rPr>
        <w:t>今天的最好表现是明天的最低要求</w:t>
      </w:r>
    </w:p>
    <w:p>
      <w:pPr>
        <w:pStyle w:val="ListBullet"/>
      </w:pPr>
      <w:r>
        <w:rPr>
          <w:rFonts w:ascii="SimSun" w:hAnsi="SimSun"/>
          <w:b w:val="0"/>
          <w:i w:val="0"/>
          <w:sz w:val="22"/>
        </w:rPr>
        <w:t>小改善积累成大变革</w:t>
      </w:r>
    </w:p>
    <w:p>
      <w:pPr>
        <w:pStyle w:val="ListBullet"/>
      </w:pPr>
      <w:r>
        <w:rPr>
          <w:rFonts w:ascii="SimSun" w:hAnsi="SimSun"/>
          <w:b w:val="0"/>
          <w:i w:val="0"/>
          <w:sz w:val="22"/>
        </w:rPr>
        <w:t>失败是学习的机会，不是惩罚的理由</w:t>
      </w:r>
    </w:p>
    <w:p>
      <w:pPr>
        <w:pStyle w:val="ListBullet"/>
      </w:pPr>
      <w:r>
        <w:rPr>
          <w:rFonts w:ascii="SimSun" w:hAnsi="SimSun"/>
          <w:b w:val="0"/>
          <w:i w:val="0"/>
          <w:sz w:val="22"/>
        </w:rPr>
        <w:t>建立 PDCA（计划-执行-检查-行动）循环</w:t>
      </w:r>
    </w:p>
    <w:p>
      <w:pPr>
        <w:pStyle w:val="Heading3"/>
      </w:pPr>
      <w:r>
        <w:rPr>
          <w:rFonts w:ascii="SimHei" w:hAnsi="SimHei"/>
          <w:b/>
          <w:i w:val="0"/>
          <w:sz w:val="26"/>
        </w:rPr>
        <w:t>8.5 系统性思维</w:t>
      </w:r>
    </w:p>
    <w:p>
      <w:pPr>
        <w:pStyle w:val="ListBullet"/>
      </w:pPr>
      <w:r>
        <w:rPr>
          <w:rFonts w:ascii="SimSun" w:hAnsi="SimSun"/>
          <w:b w:val="0"/>
          <w:i w:val="0"/>
          <w:sz w:val="22"/>
        </w:rPr>
        <w:t>TPS 是一个整体系统，不是工具的简单堆砌</w:t>
      </w:r>
    </w:p>
    <w:p>
      <w:pPr>
        <w:pStyle w:val="ListBullet"/>
      </w:pPr>
      <w:r>
        <w:rPr>
          <w:rFonts w:ascii="SimSun" w:hAnsi="SimSun"/>
          <w:b w:val="0"/>
          <w:i w:val="0"/>
          <w:sz w:val="22"/>
        </w:rPr>
        <w:t>各要素相互关联，需要同步推进</w:t>
      </w:r>
    </w:p>
    <w:p>
      <w:pPr>
        <w:pStyle w:val="ListBullet"/>
      </w:pPr>
      <w:r>
        <w:rPr>
          <w:rFonts w:ascii="SimSun" w:hAnsi="SimSun"/>
          <w:b w:val="0"/>
          <w:i w:val="0"/>
          <w:sz w:val="22"/>
        </w:rPr>
        <w:t>避免只做局部优化而忽视整体效果</w:t>
      </w:r>
    </w:p>
    <w:p>
      <w:pPr>
        <w:pStyle w:val="ListBullet"/>
      </w:pPr>
      <w:r>
        <w:rPr>
          <w:rFonts w:ascii="SimSun" w:hAnsi="SimSun"/>
          <w:b w:val="0"/>
          <w:i w:val="0"/>
          <w:sz w:val="22"/>
        </w:rPr>
        <w:t>关注端到端的价值流，而非单个工序</w:t>
      </w:r>
    </w:p>
    <w:p>
      <w:pPr>
        <w:pStyle w:val="Heading3"/>
      </w:pPr>
      <w:r>
        <w:rPr>
          <w:rFonts w:ascii="SimHei" w:hAnsi="SimHei"/>
          <w:b/>
          <w:i w:val="0"/>
          <w:sz w:val="26"/>
        </w:rPr>
        <w:t>8.6 长期视角</w:t>
      </w:r>
    </w:p>
    <w:p>
      <w:pPr>
        <w:pStyle w:val="ListBullet"/>
      </w:pPr>
      <w:r>
        <w:rPr>
          <w:rFonts w:ascii="SimSun" w:hAnsi="SimSun"/>
          <w:b w:val="0"/>
          <w:i w:val="0"/>
          <w:sz w:val="22"/>
        </w:rPr>
        <w:t>TPS 的建立需要 3-5 年甚至更长时间</w:t>
      </w:r>
    </w:p>
    <w:p>
      <w:pPr>
        <w:pStyle w:val="ListBullet"/>
      </w:pPr>
      <w:r>
        <w:rPr>
          <w:rFonts w:ascii="SimSun" w:hAnsi="SimSun"/>
          <w:b w:val="0"/>
          <w:i w:val="0"/>
          <w:sz w:val="22"/>
        </w:rPr>
        <w:t>不要期望立竿见影的效果</w:t>
      </w:r>
    </w:p>
    <w:p>
      <w:pPr>
        <w:pStyle w:val="ListBullet"/>
      </w:pPr>
      <w:r>
        <w:rPr>
          <w:rFonts w:ascii="SimSun" w:hAnsi="SimSun"/>
          <w:b w:val="0"/>
          <w:i w:val="0"/>
          <w:sz w:val="22"/>
        </w:rPr>
        <w:t>基础越牢固，上层建筑越稳固</w:t>
      </w:r>
    </w:p>
    <w:p>
      <w:pPr>
        <w:pStyle w:val="ListBullet"/>
      </w:pPr>
      <w:r>
        <w:rPr>
          <w:rFonts w:ascii="SimSun" w:hAnsi="SimSun"/>
          <w:b w:val="0"/>
          <w:i w:val="0"/>
          <w:sz w:val="22"/>
        </w:rPr>
        <w:t>持续投入，不要半途而废</w:t>
      </w:r>
    </w:p>
    <w:p>
      <w:pPr>
        <w:spacing w:before="120" w:after="120"/>
        <w:pBdr>
          <w:bottom w:val="single" w:sz="6" w:space="1" w:color="CCCCCC"/>
        </w:pBdr>
      </w:pPr>
    </w:p>
    <w:p>
      <w:pPr>
        <w:pStyle w:val="Heading2"/>
      </w:pPr>
      <w:r>
        <w:rPr>
          <w:rFonts w:ascii="SimHei" w:hAnsi="SimHei"/>
          <w:b/>
          <w:i w:val="0"/>
          <w:sz w:val="32"/>
        </w:rPr>
        <w:t>9. TPS 实施案例</w:t>
      </w:r>
    </w:p>
    <w:p>
      <w:pPr>
        <w:pStyle w:val="Heading3"/>
      </w:pPr>
      <w:r>
        <w:rPr>
          <w:rFonts w:ascii="SimHei" w:hAnsi="SimHei"/>
          <w:b/>
          <w:i w:val="0"/>
          <w:sz w:val="26"/>
        </w:rPr>
        <w:t>9.1 案例：某紧固件企业 TPS 转型</w:t>
      </w:r>
    </w:p>
    <w:p>
      <w:pPr>
        <w:spacing w:after="120"/>
      </w:pPr>
      <w:r>
        <w:rPr>
          <w:rFonts w:ascii="SimSun" w:hAnsi="SimSun"/>
          <w:b/>
          <w:i w:val="0"/>
          <w:sz w:val="22"/>
        </w:rPr>
        <w:t>背景</w:t>
      </w:r>
      <w:r>
        <w:rPr>
          <w:rFonts w:ascii="SimSun" w:hAnsi="SimSun"/>
          <w:b w:val="0"/>
          <w:i w:val="0"/>
          <w:sz w:val="22"/>
        </w:rPr>
        <w:t>：</w:t>
      </w:r>
    </w:p>
    <w:p>
      <w:pPr>
        <w:spacing w:after="120"/>
      </w:pPr>
      <w:r>
        <w:rPr>
          <w:rFonts w:ascii="SimSun" w:hAnsi="SimSun"/>
          <w:b w:val="0"/>
          <w:i w:val="0"/>
          <w:sz w:val="22"/>
        </w:rPr>
        <w:t>某紧固件企业，年产量约 2 万吨，主要产品为六角螺栓和法兰螺母。面临的问题包括：库存周转率低（2.5 次/年）、准时交付率仅 85%、不良率 800 PPM。</w:t>
      </w:r>
    </w:p>
    <w:p>
      <w:pPr>
        <w:spacing w:after="120"/>
      </w:pPr>
      <w:r>
        <w:rPr>
          <w:rFonts w:ascii="SimSun" w:hAnsi="SimSun"/>
          <w:b/>
          <w:i w:val="0"/>
          <w:sz w:val="22"/>
        </w:rPr>
        <w:t>改善过程</w:t>
      </w:r>
      <w:r>
        <w:rPr>
          <w:rFonts w:ascii="SimSun" w:hAnsi="SimSun"/>
          <w:b w:val="0"/>
          <w:i w:val="0"/>
          <w:sz w:val="22"/>
        </w:rPr>
        <w:t>：</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075"/>
            <w:shd w:fill="1F3A5F" w:val="clear"/>
          </w:tcPr>
          <w:p>
            <w:pPr>
              <w:jc w:val="center"/>
            </w:pPr>
            <w:r>
              <w:rPr>
                <w:color w:val="FFFFFF"/>
              </w:rPr>
            </w:r>
            <w:r>
              <w:rPr>
                <w:rFonts w:ascii="SimHei" w:hAnsi="SimHei"/>
                <w:b/>
                <w:i w:val="0"/>
                <w:color w:val="FFFFFF"/>
                <w:sz w:val="20"/>
              </w:rPr>
              <w:t>阶段</w:t>
            </w:r>
          </w:p>
        </w:tc>
        <w:tc>
          <w:tcPr>
            <w:tcW w:type="dxa" w:w="2075"/>
            <w:shd w:fill="1F3A5F" w:val="clear"/>
          </w:tcPr>
          <w:p>
            <w:pPr>
              <w:jc w:val="center"/>
            </w:pPr>
            <w:r>
              <w:rPr>
                <w:color w:val="FFFFFF"/>
              </w:rPr>
            </w:r>
            <w:r>
              <w:rPr>
                <w:rFonts w:ascii="SimHei" w:hAnsi="SimHei"/>
                <w:b/>
                <w:i w:val="0"/>
                <w:color w:val="FFFFFF"/>
                <w:sz w:val="20"/>
              </w:rPr>
              <w:t>时间</w:t>
            </w:r>
          </w:p>
        </w:tc>
        <w:tc>
          <w:tcPr>
            <w:tcW w:type="dxa" w:w="2075"/>
            <w:shd w:fill="1F3A5F" w:val="clear"/>
          </w:tcPr>
          <w:p>
            <w:pPr>
              <w:jc w:val="center"/>
            </w:pPr>
            <w:r>
              <w:rPr>
                <w:color w:val="FFFFFF"/>
              </w:rPr>
            </w:r>
            <w:r>
              <w:rPr>
                <w:rFonts w:ascii="SimHei" w:hAnsi="SimHei"/>
                <w:b/>
                <w:i w:val="0"/>
                <w:color w:val="FFFFFF"/>
                <w:sz w:val="20"/>
              </w:rPr>
              <w:t>主要措施</w:t>
            </w:r>
          </w:p>
        </w:tc>
        <w:tc>
          <w:tcPr>
            <w:tcW w:type="dxa" w:w="2075"/>
            <w:shd w:fill="1F3A5F" w:val="clear"/>
          </w:tcPr>
          <w:p>
            <w:pPr>
              <w:jc w:val="center"/>
            </w:pPr>
            <w:r>
              <w:rPr>
                <w:color w:val="FFFFFF"/>
              </w:rPr>
            </w:r>
            <w:r>
              <w:rPr>
                <w:rFonts w:ascii="SimHei" w:hAnsi="SimHei"/>
                <w:b/>
                <w:i w:val="0"/>
                <w:color w:val="FFFFFF"/>
                <w:sz w:val="20"/>
              </w:rPr>
              <w:t>成果</w:t>
            </w:r>
          </w:p>
        </w:tc>
      </w:tr>
      <w:tr>
        <w:tc>
          <w:tcPr>
            <w:tcW w:type="dxa" w:w="2075"/>
          </w:tcPr>
          <w:p>
            <w:r/>
            <w:r>
              <w:rPr>
                <w:rFonts w:ascii="SimSun" w:hAnsi="SimSun"/>
                <w:b w:val="0"/>
                <w:i w:val="0"/>
                <w:sz w:val="20"/>
              </w:rPr>
              <w:t>现状诊断</w:t>
            </w:r>
          </w:p>
        </w:tc>
        <w:tc>
          <w:tcPr>
            <w:tcW w:type="dxa" w:w="2075"/>
          </w:tcPr>
          <w:p>
            <w:r/>
            <w:r>
              <w:rPr>
                <w:rFonts w:ascii="SimSun" w:hAnsi="SimSun"/>
                <w:b w:val="0"/>
                <w:i w:val="0"/>
                <w:sz w:val="20"/>
              </w:rPr>
              <w:t>第1-2月</w:t>
            </w:r>
          </w:p>
        </w:tc>
        <w:tc>
          <w:tcPr>
            <w:tcW w:type="dxa" w:w="2075"/>
          </w:tcPr>
          <w:p>
            <w:r/>
            <w:r>
              <w:rPr>
                <w:rFonts w:ascii="SimSun" w:hAnsi="SimSun"/>
                <w:b w:val="0"/>
                <w:i w:val="0"/>
                <w:sz w:val="20"/>
              </w:rPr>
              <w:t>绘制 VSM、时间观测、浪费识别</w:t>
            </w:r>
          </w:p>
        </w:tc>
        <w:tc>
          <w:tcPr>
            <w:tcW w:type="dxa" w:w="2075"/>
          </w:tcPr>
          <w:p>
            <w:r/>
            <w:r>
              <w:rPr>
                <w:rFonts w:ascii="SimSun" w:hAnsi="SimSun"/>
                <w:b w:val="0"/>
                <w:i w:val="0"/>
                <w:sz w:val="20"/>
              </w:rPr>
              <w:t>确定了主要瓶颈和浪费点</w:t>
            </w:r>
          </w:p>
        </w:tc>
      </w:tr>
      <w:tr>
        <w:tc>
          <w:tcPr>
            <w:tcW w:type="dxa" w:w="2075"/>
            <w:shd w:fill="EDF2F9" w:val="clear"/>
          </w:tcPr>
          <w:p>
            <w:r/>
            <w:r>
              <w:rPr>
                <w:rFonts w:ascii="SimSun" w:hAnsi="SimSun"/>
                <w:b w:val="0"/>
                <w:i w:val="0"/>
                <w:sz w:val="20"/>
              </w:rPr>
              <w:t>基础建设</w:t>
            </w:r>
          </w:p>
        </w:tc>
        <w:tc>
          <w:tcPr>
            <w:tcW w:type="dxa" w:w="2075"/>
            <w:shd w:fill="EDF2F9" w:val="clear"/>
          </w:tcPr>
          <w:p>
            <w:r/>
            <w:r>
              <w:rPr>
                <w:rFonts w:ascii="SimSun" w:hAnsi="SimSun"/>
                <w:b w:val="0"/>
                <w:i w:val="0"/>
                <w:sz w:val="20"/>
              </w:rPr>
              <w:t>第3-6月</w:t>
            </w:r>
          </w:p>
        </w:tc>
        <w:tc>
          <w:tcPr>
            <w:tcW w:type="dxa" w:w="2075"/>
            <w:shd w:fill="EDF2F9" w:val="clear"/>
          </w:tcPr>
          <w:p>
            <w:r/>
            <w:r>
              <w:rPr>
                <w:rFonts w:ascii="SimSun" w:hAnsi="SimSun"/>
                <w:b w:val="0"/>
                <w:i w:val="0"/>
                <w:sz w:val="20"/>
              </w:rPr>
              <w:t>5S、标准作业、安灯系统</w:t>
            </w:r>
          </w:p>
        </w:tc>
        <w:tc>
          <w:tcPr>
            <w:tcW w:type="dxa" w:w="2075"/>
            <w:shd w:fill="EDF2F9" w:val="clear"/>
          </w:tcPr>
          <w:p>
            <w:r/>
            <w:r>
              <w:rPr>
                <w:rFonts w:ascii="SimSun" w:hAnsi="SimSun"/>
                <w:b w:val="0"/>
                <w:i w:val="0"/>
                <w:sz w:val="20"/>
              </w:rPr>
              <w:t>现场管理基础建立</w:t>
            </w:r>
          </w:p>
        </w:tc>
      </w:tr>
      <w:tr>
        <w:tc>
          <w:tcPr>
            <w:tcW w:type="dxa" w:w="2075"/>
          </w:tcPr>
          <w:p>
            <w:r/>
            <w:r>
              <w:rPr>
                <w:rFonts w:ascii="SimSun" w:hAnsi="SimSun"/>
                <w:b w:val="0"/>
                <w:i w:val="0"/>
                <w:sz w:val="20"/>
              </w:rPr>
              <w:t>质量内建</w:t>
            </w:r>
          </w:p>
        </w:tc>
        <w:tc>
          <w:tcPr>
            <w:tcW w:type="dxa" w:w="2075"/>
          </w:tcPr>
          <w:p>
            <w:r/>
            <w:r>
              <w:rPr>
                <w:rFonts w:ascii="SimSun" w:hAnsi="SimSun"/>
                <w:b w:val="0"/>
                <w:i w:val="0"/>
                <w:sz w:val="20"/>
              </w:rPr>
              <w:t>第5-9月</w:t>
            </w:r>
          </w:p>
        </w:tc>
        <w:tc>
          <w:tcPr>
            <w:tcW w:type="dxa" w:w="2075"/>
          </w:tcPr>
          <w:p>
            <w:r/>
            <w:r>
              <w:rPr>
                <w:rFonts w:ascii="SimSun" w:hAnsi="SimSun"/>
                <w:b w:val="0"/>
                <w:i w:val="0"/>
                <w:sz w:val="20"/>
              </w:rPr>
              <w:t>冷镦防错装置、搓丝在线检测</w:t>
            </w:r>
          </w:p>
        </w:tc>
        <w:tc>
          <w:tcPr>
            <w:tcW w:type="dxa" w:w="2075"/>
          </w:tcPr>
          <w:p>
            <w:r/>
            <w:r>
              <w:rPr>
                <w:rFonts w:ascii="SimSun" w:hAnsi="SimSun"/>
                <w:b w:val="0"/>
                <w:i w:val="0"/>
                <w:sz w:val="20"/>
              </w:rPr>
              <w:t>不良率降至 350 PPM</w:t>
            </w:r>
          </w:p>
        </w:tc>
      </w:tr>
      <w:tr>
        <w:tc>
          <w:tcPr>
            <w:tcW w:type="dxa" w:w="2075"/>
            <w:shd w:fill="EDF2F9" w:val="clear"/>
          </w:tcPr>
          <w:p>
            <w:r/>
            <w:r>
              <w:rPr>
                <w:rFonts w:ascii="SimSun" w:hAnsi="SimSun"/>
                <w:b w:val="0"/>
                <w:i w:val="0"/>
                <w:sz w:val="20"/>
              </w:rPr>
              <w:t>流动生产</w:t>
            </w:r>
          </w:p>
        </w:tc>
        <w:tc>
          <w:tcPr>
            <w:tcW w:type="dxa" w:w="2075"/>
            <w:shd w:fill="EDF2F9" w:val="clear"/>
          </w:tcPr>
          <w:p>
            <w:r/>
            <w:r>
              <w:rPr>
                <w:rFonts w:ascii="SimSun" w:hAnsi="SimSun"/>
                <w:b w:val="0"/>
                <w:i w:val="0"/>
                <w:sz w:val="20"/>
              </w:rPr>
              <w:t>第8-14月</w:t>
            </w:r>
          </w:p>
        </w:tc>
        <w:tc>
          <w:tcPr>
            <w:tcW w:type="dxa" w:w="2075"/>
            <w:shd w:fill="EDF2F9" w:val="clear"/>
          </w:tcPr>
          <w:p>
            <w:r/>
            <w:r>
              <w:rPr>
                <w:rFonts w:ascii="SimSun" w:hAnsi="SimSun"/>
                <w:b w:val="0"/>
                <w:i w:val="0"/>
                <w:sz w:val="20"/>
              </w:rPr>
              <w:t>看板系统、拉动式生产</w:t>
            </w:r>
          </w:p>
        </w:tc>
        <w:tc>
          <w:tcPr>
            <w:tcW w:type="dxa" w:w="2075"/>
            <w:shd w:fill="EDF2F9" w:val="clear"/>
          </w:tcPr>
          <w:p>
            <w:r/>
            <w:r>
              <w:rPr>
                <w:rFonts w:ascii="SimSun" w:hAnsi="SimSun"/>
                <w:b w:val="0"/>
                <w:i w:val="0"/>
                <w:sz w:val="20"/>
              </w:rPr>
              <w:t>库存周转率提升至 4.2 次/年</w:t>
            </w:r>
          </w:p>
        </w:tc>
      </w:tr>
      <w:tr>
        <w:tc>
          <w:tcPr>
            <w:tcW w:type="dxa" w:w="2075"/>
          </w:tcPr>
          <w:p>
            <w:r/>
            <w:r>
              <w:rPr>
                <w:rFonts w:ascii="SimSun" w:hAnsi="SimSun"/>
                <w:b w:val="0"/>
                <w:i w:val="0"/>
                <w:sz w:val="20"/>
              </w:rPr>
              <w:t>快速换模</w:t>
            </w:r>
          </w:p>
        </w:tc>
        <w:tc>
          <w:tcPr>
            <w:tcW w:type="dxa" w:w="2075"/>
          </w:tcPr>
          <w:p>
            <w:r/>
            <w:r>
              <w:rPr>
                <w:rFonts w:ascii="SimSun" w:hAnsi="SimSun"/>
                <w:b w:val="0"/>
                <w:i w:val="0"/>
                <w:sz w:val="20"/>
              </w:rPr>
              <w:t>第10-16月</w:t>
            </w:r>
          </w:p>
        </w:tc>
        <w:tc>
          <w:tcPr>
            <w:tcW w:type="dxa" w:w="2075"/>
          </w:tcPr>
          <w:p>
            <w:r/>
            <w:r>
              <w:rPr>
                <w:rFonts w:ascii="SimSun" w:hAnsi="SimSun"/>
                <w:b w:val="0"/>
                <w:i w:val="0"/>
                <w:sz w:val="20"/>
              </w:rPr>
              <w:t>SMED 改善、模具标准化</w:t>
            </w:r>
          </w:p>
        </w:tc>
        <w:tc>
          <w:tcPr>
            <w:tcW w:type="dxa" w:w="2075"/>
          </w:tcPr>
          <w:p>
            <w:r/>
            <w:r>
              <w:rPr>
                <w:rFonts w:ascii="SimSun" w:hAnsi="SimSun"/>
                <w:b w:val="0"/>
                <w:i w:val="0"/>
                <w:sz w:val="20"/>
              </w:rPr>
              <w:t>换模时间从 90 分钟降至 20 分钟</w:t>
            </w:r>
          </w:p>
        </w:tc>
      </w:tr>
      <w:tr>
        <w:tc>
          <w:tcPr>
            <w:tcW w:type="dxa" w:w="2075"/>
            <w:shd w:fill="EDF2F9" w:val="clear"/>
          </w:tcPr>
          <w:p>
            <w:r/>
            <w:r>
              <w:rPr>
                <w:rFonts w:ascii="SimSun" w:hAnsi="SimSun"/>
                <w:b w:val="0"/>
                <w:i w:val="0"/>
                <w:sz w:val="20"/>
              </w:rPr>
              <w:t>持续改善</w:t>
            </w:r>
          </w:p>
        </w:tc>
        <w:tc>
          <w:tcPr>
            <w:tcW w:type="dxa" w:w="2075"/>
            <w:shd w:fill="EDF2F9" w:val="clear"/>
          </w:tcPr>
          <w:p>
            <w:r/>
            <w:r>
              <w:rPr>
                <w:rFonts w:ascii="SimSun" w:hAnsi="SimSun"/>
                <w:b w:val="0"/>
                <w:i w:val="0"/>
                <w:sz w:val="20"/>
              </w:rPr>
              <w:t>第12月起</w:t>
            </w:r>
          </w:p>
        </w:tc>
        <w:tc>
          <w:tcPr>
            <w:tcW w:type="dxa" w:w="2075"/>
            <w:shd w:fill="EDF2F9" w:val="clear"/>
          </w:tcPr>
          <w:p>
            <w:r/>
            <w:r>
              <w:rPr>
                <w:rFonts w:ascii="SimSun" w:hAnsi="SimSun"/>
                <w:b w:val="0"/>
                <w:i w:val="0"/>
                <w:sz w:val="20"/>
              </w:rPr>
              <w:t>改善提案、QC 圈</w:t>
            </w:r>
          </w:p>
        </w:tc>
        <w:tc>
          <w:tcPr>
            <w:tcW w:type="dxa" w:w="2075"/>
            <w:shd w:fill="EDF2F9" w:val="clear"/>
          </w:tcPr>
          <w:p>
            <w:r/>
            <w:r>
              <w:rPr>
                <w:rFonts w:ascii="SimSun" w:hAnsi="SimSun"/>
                <w:b w:val="0"/>
                <w:i w:val="0"/>
                <w:sz w:val="20"/>
              </w:rPr>
              <w:t>全员参与改善</w:t>
            </w:r>
          </w:p>
        </w:tc>
      </w:tr>
    </w:tbl>
    <w:p/>
    <w:p>
      <w:pPr>
        <w:spacing w:after="120"/>
      </w:pPr>
      <w:r>
        <w:rPr>
          <w:rFonts w:ascii="SimSun" w:hAnsi="SimSun"/>
          <w:b/>
          <w:i w:val="0"/>
          <w:sz w:val="22"/>
        </w:rPr>
        <w:t>最终成果</w:t>
      </w:r>
      <w:r>
        <w:rPr>
          <w:rFonts w:ascii="SimSun" w:hAnsi="SimSun"/>
          <w:b w:val="0"/>
          <w:i w:val="0"/>
          <w:sz w:val="22"/>
        </w:rPr>
        <w:t>（18个月后）：</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075"/>
            <w:shd w:fill="1F3A5F" w:val="clear"/>
          </w:tcPr>
          <w:p>
            <w:pPr>
              <w:jc w:val="center"/>
            </w:pPr>
            <w:r>
              <w:rPr>
                <w:color w:val="FFFFFF"/>
              </w:rPr>
            </w:r>
            <w:r>
              <w:rPr>
                <w:rFonts w:ascii="SimHei" w:hAnsi="SimHei"/>
                <w:b/>
                <w:i w:val="0"/>
                <w:color w:val="FFFFFF"/>
                <w:sz w:val="20"/>
              </w:rPr>
              <w:t>指标</w:t>
            </w:r>
          </w:p>
        </w:tc>
        <w:tc>
          <w:tcPr>
            <w:tcW w:type="dxa" w:w="2075"/>
            <w:shd w:fill="1F3A5F" w:val="clear"/>
          </w:tcPr>
          <w:p>
            <w:pPr>
              <w:jc w:val="center"/>
            </w:pPr>
            <w:r>
              <w:rPr>
                <w:color w:val="FFFFFF"/>
              </w:rPr>
            </w:r>
            <w:r>
              <w:rPr>
                <w:rFonts w:ascii="SimHei" w:hAnsi="SimHei"/>
                <w:b/>
                <w:i w:val="0"/>
                <w:color w:val="FFFFFF"/>
                <w:sz w:val="20"/>
              </w:rPr>
              <w:t>改善前</w:t>
            </w:r>
          </w:p>
        </w:tc>
        <w:tc>
          <w:tcPr>
            <w:tcW w:type="dxa" w:w="2075"/>
            <w:shd w:fill="1F3A5F" w:val="clear"/>
          </w:tcPr>
          <w:p>
            <w:pPr>
              <w:jc w:val="center"/>
            </w:pPr>
            <w:r>
              <w:rPr>
                <w:color w:val="FFFFFF"/>
              </w:rPr>
            </w:r>
            <w:r>
              <w:rPr>
                <w:rFonts w:ascii="SimHei" w:hAnsi="SimHei"/>
                <w:b/>
                <w:i w:val="0"/>
                <w:color w:val="FFFFFF"/>
                <w:sz w:val="20"/>
              </w:rPr>
              <w:t>改善后</w:t>
            </w:r>
          </w:p>
        </w:tc>
        <w:tc>
          <w:tcPr>
            <w:tcW w:type="dxa" w:w="2075"/>
            <w:shd w:fill="1F3A5F" w:val="clear"/>
          </w:tcPr>
          <w:p>
            <w:pPr>
              <w:jc w:val="center"/>
            </w:pPr>
            <w:r>
              <w:rPr>
                <w:color w:val="FFFFFF"/>
              </w:rPr>
            </w:r>
            <w:r>
              <w:rPr>
                <w:rFonts w:ascii="SimHei" w:hAnsi="SimHei"/>
                <w:b/>
                <w:i w:val="0"/>
                <w:color w:val="FFFFFF"/>
                <w:sz w:val="20"/>
              </w:rPr>
              <w:t>提升幅度</w:t>
            </w:r>
          </w:p>
        </w:tc>
      </w:tr>
      <w:tr>
        <w:tc>
          <w:tcPr>
            <w:tcW w:type="dxa" w:w="2075"/>
          </w:tcPr>
          <w:p>
            <w:r/>
            <w:r>
              <w:rPr>
                <w:rFonts w:ascii="SimSun" w:hAnsi="SimSun"/>
                <w:b w:val="0"/>
                <w:i w:val="0"/>
                <w:sz w:val="20"/>
              </w:rPr>
              <w:t>库存周转率</w:t>
            </w:r>
          </w:p>
        </w:tc>
        <w:tc>
          <w:tcPr>
            <w:tcW w:type="dxa" w:w="2075"/>
          </w:tcPr>
          <w:p>
            <w:r/>
            <w:r>
              <w:rPr>
                <w:rFonts w:ascii="SimSun" w:hAnsi="SimSun"/>
                <w:b w:val="0"/>
                <w:i w:val="0"/>
                <w:sz w:val="20"/>
              </w:rPr>
              <w:t>2.5 次/年</w:t>
            </w:r>
          </w:p>
        </w:tc>
        <w:tc>
          <w:tcPr>
            <w:tcW w:type="dxa" w:w="2075"/>
          </w:tcPr>
          <w:p>
            <w:r/>
            <w:r>
              <w:rPr>
                <w:rFonts w:ascii="SimSun" w:hAnsi="SimSun"/>
                <w:b w:val="0"/>
                <w:i w:val="0"/>
                <w:sz w:val="20"/>
              </w:rPr>
              <w:t>5.1 次/年</w:t>
            </w:r>
          </w:p>
        </w:tc>
        <w:tc>
          <w:tcPr>
            <w:tcW w:type="dxa" w:w="2075"/>
          </w:tcPr>
          <w:p>
            <w:r/>
            <w:r>
              <w:rPr>
                <w:rFonts w:ascii="SimSun" w:hAnsi="SimSun"/>
                <w:b w:val="0"/>
                <w:i w:val="0"/>
                <w:sz w:val="20"/>
              </w:rPr>
              <w:t>+104%</w:t>
            </w:r>
          </w:p>
        </w:tc>
      </w:tr>
      <w:tr>
        <w:tc>
          <w:tcPr>
            <w:tcW w:type="dxa" w:w="2075"/>
            <w:shd w:fill="EDF2F9" w:val="clear"/>
          </w:tcPr>
          <w:p>
            <w:r/>
            <w:r>
              <w:rPr>
                <w:rFonts w:ascii="SimSun" w:hAnsi="SimSun"/>
                <w:b w:val="0"/>
                <w:i w:val="0"/>
                <w:sz w:val="20"/>
              </w:rPr>
              <w:t>准时交付率</w:t>
            </w:r>
          </w:p>
        </w:tc>
        <w:tc>
          <w:tcPr>
            <w:tcW w:type="dxa" w:w="2075"/>
            <w:shd w:fill="EDF2F9" w:val="clear"/>
          </w:tcPr>
          <w:p>
            <w:r/>
            <w:r>
              <w:rPr>
                <w:rFonts w:ascii="SimSun" w:hAnsi="SimSun"/>
                <w:b w:val="0"/>
                <w:i w:val="0"/>
                <w:sz w:val="20"/>
              </w:rPr>
              <w:t>85%</w:t>
            </w:r>
          </w:p>
        </w:tc>
        <w:tc>
          <w:tcPr>
            <w:tcW w:type="dxa" w:w="2075"/>
            <w:shd w:fill="EDF2F9" w:val="clear"/>
          </w:tcPr>
          <w:p>
            <w:r/>
            <w:r>
              <w:rPr>
                <w:rFonts w:ascii="SimSun" w:hAnsi="SimSun"/>
                <w:b w:val="0"/>
                <w:i w:val="0"/>
                <w:sz w:val="20"/>
              </w:rPr>
              <w:t>96%</w:t>
            </w:r>
          </w:p>
        </w:tc>
        <w:tc>
          <w:tcPr>
            <w:tcW w:type="dxa" w:w="2075"/>
            <w:shd w:fill="EDF2F9" w:val="clear"/>
          </w:tcPr>
          <w:p>
            <w:r/>
            <w:r>
              <w:rPr>
                <w:rFonts w:ascii="SimSun" w:hAnsi="SimSun"/>
                <w:b w:val="0"/>
                <w:i w:val="0"/>
                <w:sz w:val="20"/>
              </w:rPr>
              <w:t>+11%</w:t>
            </w:r>
          </w:p>
        </w:tc>
      </w:tr>
      <w:tr>
        <w:tc>
          <w:tcPr>
            <w:tcW w:type="dxa" w:w="2075"/>
          </w:tcPr>
          <w:p>
            <w:r/>
            <w:r>
              <w:rPr>
                <w:rFonts w:ascii="SimSun" w:hAnsi="SimSun"/>
                <w:b w:val="0"/>
                <w:i w:val="0"/>
                <w:sz w:val="20"/>
              </w:rPr>
              <w:t>不良率</w:t>
            </w:r>
          </w:p>
        </w:tc>
        <w:tc>
          <w:tcPr>
            <w:tcW w:type="dxa" w:w="2075"/>
          </w:tcPr>
          <w:p>
            <w:r/>
            <w:r>
              <w:rPr>
                <w:rFonts w:ascii="SimSun" w:hAnsi="SimSun"/>
                <w:b w:val="0"/>
                <w:i w:val="0"/>
                <w:sz w:val="20"/>
              </w:rPr>
              <w:t>800 PPM</w:t>
            </w:r>
          </w:p>
        </w:tc>
        <w:tc>
          <w:tcPr>
            <w:tcW w:type="dxa" w:w="2075"/>
          </w:tcPr>
          <w:p>
            <w:r/>
            <w:r>
              <w:rPr>
                <w:rFonts w:ascii="SimSun" w:hAnsi="SimSun"/>
                <w:b w:val="0"/>
                <w:i w:val="0"/>
                <w:sz w:val="20"/>
              </w:rPr>
              <w:t>280 PPM</w:t>
            </w:r>
          </w:p>
        </w:tc>
        <w:tc>
          <w:tcPr>
            <w:tcW w:type="dxa" w:w="2075"/>
          </w:tcPr>
          <w:p>
            <w:r/>
            <w:r>
              <w:rPr>
                <w:rFonts w:ascii="SimSun" w:hAnsi="SimSun"/>
                <w:b w:val="0"/>
                <w:i w:val="0"/>
                <w:sz w:val="20"/>
              </w:rPr>
              <w:t>-65%</w:t>
            </w:r>
          </w:p>
        </w:tc>
      </w:tr>
      <w:tr>
        <w:tc>
          <w:tcPr>
            <w:tcW w:type="dxa" w:w="2075"/>
            <w:shd w:fill="EDF2F9" w:val="clear"/>
          </w:tcPr>
          <w:p>
            <w:r/>
            <w:r>
              <w:rPr>
                <w:rFonts w:ascii="SimSun" w:hAnsi="SimSun"/>
                <w:b w:val="0"/>
                <w:i w:val="0"/>
                <w:sz w:val="20"/>
              </w:rPr>
              <w:t>换模时间</w:t>
            </w:r>
          </w:p>
        </w:tc>
        <w:tc>
          <w:tcPr>
            <w:tcW w:type="dxa" w:w="2075"/>
            <w:shd w:fill="EDF2F9" w:val="clear"/>
          </w:tcPr>
          <w:p>
            <w:r/>
            <w:r>
              <w:rPr>
                <w:rFonts w:ascii="SimSun" w:hAnsi="SimSun"/>
                <w:b w:val="0"/>
                <w:i w:val="0"/>
                <w:sz w:val="20"/>
              </w:rPr>
              <w:t>90 分钟</w:t>
            </w:r>
          </w:p>
        </w:tc>
        <w:tc>
          <w:tcPr>
            <w:tcW w:type="dxa" w:w="2075"/>
            <w:shd w:fill="EDF2F9" w:val="clear"/>
          </w:tcPr>
          <w:p>
            <w:r/>
            <w:r>
              <w:rPr>
                <w:rFonts w:ascii="SimSun" w:hAnsi="SimSun"/>
                <w:b w:val="0"/>
                <w:i w:val="0"/>
                <w:sz w:val="20"/>
              </w:rPr>
              <w:t>20 分钟</w:t>
            </w:r>
          </w:p>
        </w:tc>
        <w:tc>
          <w:tcPr>
            <w:tcW w:type="dxa" w:w="2075"/>
            <w:shd w:fill="EDF2F9" w:val="clear"/>
          </w:tcPr>
          <w:p>
            <w:r/>
            <w:r>
              <w:rPr>
                <w:rFonts w:ascii="SimSun" w:hAnsi="SimSun"/>
                <w:b w:val="0"/>
                <w:i w:val="0"/>
                <w:sz w:val="20"/>
              </w:rPr>
              <w:t>-78%</w:t>
            </w:r>
          </w:p>
        </w:tc>
      </w:tr>
      <w:tr>
        <w:tc>
          <w:tcPr>
            <w:tcW w:type="dxa" w:w="2075"/>
          </w:tcPr>
          <w:p>
            <w:r/>
            <w:r>
              <w:rPr>
                <w:rFonts w:ascii="SimSun" w:hAnsi="SimSun"/>
                <w:b w:val="0"/>
                <w:i w:val="0"/>
                <w:sz w:val="20"/>
              </w:rPr>
              <w:t>OEE</w:t>
            </w:r>
          </w:p>
        </w:tc>
        <w:tc>
          <w:tcPr>
            <w:tcW w:type="dxa" w:w="2075"/>
          </w:tcPr>
          <w:p>
            <w:r/>
            <w:r>
              <w:rPr>
                <w:rFonts w:ascii="SimSun" w:hAnsi="SimSun"/>
                <w:b w:val="0"/>
                <w:i w:val="0"/>
                <w:sz w:val="20"/>
              </w:rPr>
              <w:t>62%</w:t>
            </w:r>
          </w:p>
        </w:tc>
        <w:tc>
          <w:tcPr>
            <w:tcW w:type="dxa" w:w="2075"/>
          </w:tcPr>
          <w:p>
            <w:r/>
            <w:r>
              <w:rPr>
                <w:rFonts w:ascii="SimSun" w:hAnsi="SimSun"/>
                <w:b w:val="0"/>
                <w:i w:val="0"/>
                <w:sz w:val="20"/>
              </w:rPr>
              <w:t>81%</w:t>
            </w:r>
          </w:p>
        </w:tc>
        <w:tc>
          <w:tcPr>
            <w:tcW w:type="dxa" w:w="2075"/>
          </w:tcPr>
          <w:p>
            <w:r/>
            <w:r>
              <w:rPr>
                <w:rFonts w:ascii="SimSun" w:hAnsi="SimSun"/>
                <w:b w:val="0"/>
                <w:i w:val="0"/>
                <w:sz w:val="20"/>
              </w:rPr>
              <w:t>+19%</w:t>
            </w:r>
          </w:p>
        </w:tc>
      </w:tr>
      <w:tr>
        <w:tc>
          <w:tcPr>
            <w:tcW w:type="dxa" w:w="2075"/>
            <w:shd w:fill="EDF2F9" w:val="clear"/>
          </w:tcPr>
          <w:p>
            <w:r/>
            <w:r>
              <w:rPr>
                <w:rFonts w:ascii="SimSun" w:hAnsi="SimSun"/>
                <w:b w:val="0"/>
                <w:i w:val="0"/>
                <w:sz w:val="20"/>
              </w:rPr>
              <w:t>人均产出</w:t>
            </w:r>
          </w:p>
        </w:tc>
        <w:tc>
          <w:tcPr>
            <w:tcW w:type="dxa" w:w="2075"/>
            <w:shd w:fill="EDF2F9" w:val="clear"/>
          </w:tcPr>
          <w:p>
            <w:r/>
            <w:r>
              <w:rPr>
                <w:rFonts w:ascii="SimSun" w:hAnsi="SimSun"/>
                <w:b w:val="0"/>
                <w:i w:val="0"/>
                <w:sz w:val="20"/>
              </w:rPr>
              <w:t>基准</w:t>
            </w:r>
          </w:p>
        </w:tc>
        <w:tc>
          <w:tcPr>
            <w:tcW w:type="dxa" w:w="2075"/>
            <w:shd w:fill="EDF2F9" w:val="clear"/>
          </w:tcPr>
          <w:p>
            <w:r/>
            <w:r>
              <w:rPr>
                <w:rFonts w:ascii="SimSun" w:hAnsi="SimSun"/>
                <w:b w:val="0"/>
                <w:i w:val="0"/>
                <w:sz w:val="20"/>
              </w:rPr>
              <w:t>+35%</w:t>
            </w:r>
          </w:p>
        </w:tc>
        <w:tc>
          <w:tcPr>
            <w:tcW w:type="dxa" w:w="2075"/>
            <w:shd w:fill="EDF2F9" w:val="clear"/>
          </w:tcPr>
          <w:p>
            <w:r/>
            <w:r>
              <w:rPr>
                <w:rFonts w:ascii="SimSun" w:hAnsi="SimSun"/>
                <w:b w:val="0"/>
                <w:i w:val="0"/>
                <w:sz w:val="20"/>
              </w:rPr>
              <w:t>+35%</w:t>
            </w:r>
          </w:p>
        </w:tc>
      </w:tr>
    </w:tbl>
    <w:p/>
    <w:p>
      <w:pPr>
        <w:pStyle w:val="Heading3"/>
      </w:pPr>
      <w:r>
        <w:rPr>
          <w:rFonts w:ascii="SimHei" w:hAnsi="SimHei"/>
          <w:b/>
          <w:i w:val="0"/>
          <w:sz w:val="26"/>
        </w:rPr>
        <w:t>9.2 成功的关键因素分析</w:t>
      </w:r>
    </w:p>
    <w:p>
      <w:pPr>
        <w:pStyle w:val="ListNumber"/>
      </w:pPr>
      <w:r>
        <w:rPr>
          <w:rFonts w:ascii="SimSun" w:hAnsi="SimSun"/>
          <w:b/>
          <w:i w:val="0"/>
          <w:sz w:val="22"/>
        </w:rPr>
        <w:t>高层亲自推动</w:t>
      </w:r>
      <w:r>
        <w:rPr>
          <w:rFonts w:ascii="SimSun" w:hAnsi="SimSun"/>
          <w:b w:val="0"/>
          <w:i w:val="0"/>
          <w:sz w:val="22"/>
        </w:rPr>
        <w:t>：总经理每周参加精益推进会议</w:t>
      </w:r>
    </w:p>
    <w:p>
      <w:pPr>
        <w:pStyle w:val="ListNumber"/>
      </w:pPr>
      <w:r>
        <w:rPr>
          <w:rFonts w:ascii="SimSun" w:hAnsi="SimSun"/>
          <w:b/>
          <w:i w:val="0"/>
          <w:sz w:val="22"/>
        </w:rPr>
        <w:t>选择正确的试点</w:t>
      </w:r>
      <w:r>
        <w:rPr>
          <w:rFonts w:ascii="SimSun" w:hAnsi="SimSun"/>
          <w:b w:val="0"/>
          <w:i w:val="0"/>
          <w:sz w:val="22"/>
        </w:rPr>
        <w:t>：从一条产线开始，取得成果后推广</w:t>
      </w:r>
    </w:p>
    <w:p>
      <w:pPr>
        <w:pStyle w:val="ListNumber"/>
      </w:pPr>
      <w:r>
        <w:rPr>
          <w:rFonts w:ascii="SimSun" w:hAnsi="SimSun"/>
          <w:b/>
          <w:i w:val="0"/>
          <w:sz w:val="22"/>
        </w:rPr>
        <w:t>重视基础建设</w:t>
      </w:r>
      <w:r>
        <w:rPr>
          <w:rFonts w:ascii="SimSun" w:hAnsi="SimSun"/>
          <w:b w:val="0"/>
          <w:i w:val="0"/>
          <w:sz w:val="22"/>
        </w:rPr>
        <w:t>：花足够时间建立标准作业和 5S</w:t>
      </w:r>
    </w:p>
    <w:p>
      <w:pPr>
        <w:pStyle w:val="ListNumber"/>
      </w:pPr>
      <w:r>
        <w:rPr>
          <w:rFonts w:ascii="SimSun" w:hAnsi="SimSun"/>
          <w:b/>
          <w:i w:val="0"/>
          <w:sz w:val="22"/>
        </w:rPr>
        <w:t>全员培训</w:t>
      </w:r>
      <w:r>
        <w:rPr>
          <w:rFonts w:ascii="SimSun" w:hAnsi="SimSun"/>
          <w:b w:val="0"/>
          <w:i w:val="0"/>
          <w:sz w:val="22"/>
        </w:rPr>
        <w:t>：对所有管理者和班组长进行 TPS 系统培训</w:t>
      </w:r>
    </w:p>
    <w:p>
      <w:pPr>
        <w:pStyle w:val="ListNumber"/>
      </w:pPr>
      <w:r>
        <w:rPr>
          <w:rFonts w:ascii="SimSun" w:hAnsi="SimSun"/>
          <w:b/>
          <w:i w:val="0"/>
          <w:sz w:val="22"/>
        </w:rPr>
        <w:t>持续跟踪</w:t>
      </w:r>
      <w:r>
        <w:rPr>
          <w:rFonts w:ascii="SimSun" w:hAnsi="SimSun"/>
          <w:b w:val="0"/>
          <w:i w:val="0"/>
          <w:sz w:val="22"/>
        </w:rPr>
        <w:t>：建立月度精益指标看板，持续跟踪改善进度</w:t>
      </w:r>
    </w:p>
    <w:p>
      <w:pPr>
        <w:spacing w:before="120" w:after="120"/>
        <w:pBdr>
          <w:bottom w:val="single" w:sz="6" w:space="1" w:color="CCCCCC"/>
        </w:pBdr>
      </w:pPr>
    </w:p>
    <w:p>
      <w:pPr>
        <w:pStyle w:val="Heading2"/>
      </w:pPr>
      <w:r>
        <w:rPr>
          <w:rFonts w:ascii="SimHei" w:hAnsi="SimHei"/>
          <w:b/>
          <w:i w:val="0"/>
          <w:sz w:val="32"/>
        </w:rPr>
        <w:t>10. 参考文献</w:t>
      </w:r>
    </w:p>
    <w:p>
      <w:pPr>
        <w:pStyle w:val="ListNumber"/>
      </w:pPr>
      <w:r>
        <w:rPr>
          <w:rFonts w:ascii="SimSun" w:hAnsi="SimSun"/>
          <w:b w:val="0"/>
          <w:i w:val="0"/>
          <w:sz w:val="22"/>
        </w:rPr>
        <w:t xml:space="preserve">Ohno, T. (1988). </w:t>
      </w:r>
      <w:r>
        <w:rPr>
          <w:rFonts w:ascii="SimSun" w:hAnsi="SimSun"/>
          <w:b w:val="0"/>
          <w:i/>
          <w:sz w:val="22"/>
        </w:rPr>
        <w:t>Toyota Production System: Beyond Large-Scale Production</w:t>
      </w:r>
      <w:r>
        <w:rPr>
          <w:rFonts w:ascii="SimSun" w:hAnsi="SimSun"/>
          <w:b w:val="0"/>
          <w:i w:val="0"/>
          <w:sz w:val="22"/>
        </w:rPr>
        <w:t>. Productivity Press.</w:t>
      </w:r>
    </w:p>
    <w:p>
      <w:pPr>
        <w:pStyle w:val="ListNumber"/>
      </w:pPr>
      <w:r>
        <w:rPr>
          <w:rFonts w:ascii="SimSun" w:hAnsi="SimSun"/>
          <w:b w:val="0"/>
          <w:i w:val="0"/>
          <w:sz w:val="22"/>
        </w:rPr>
        <w:t xml:space="preserve">Shingo, S. (1985). </w:t>
      </w:r>
      <w:r>
        <w:rPr>
          <w:rFonts w:ascii="SimSun" w:hAnsi="SimSun"/>
          <w:b w:val="0"/>
          <w:i/>
          <w:sz w:val="22"/>
        </w:rPr>
        <w:t>A Revolution in Manufacturing: The SMED System</w:t>
      </w:r>
      <w:r>
        <w:rPr>
          <w:rFonts w:ascii="SimSun" w:hAnsi="SimSun"/>
          <w:b w:val="0"/>
          <w:i w:val="0"/>
          <w:sz w:val="22"/>
        </w:rPr>
        <w:t>. Productivity Press.</w:t>
      </w:r>
    </w:p>
    <w:p>
      <w:pPr>
        <w:pStyle w:val="ListNumber"/>
      </w:pPr>
      <w:r>
        <w:rPr>
          <w:rFonts w:ascii="SimSun" w:hAnsi="SimSun"/>
          <w:b w:val="0"/>
          <w:i w:val="0"/>
          <w:sz w:val="22"/>
        </w:rPr>
        <w:t xml:space="preserve">Liker, J.K. (2004). </w:t>
      </w:r>
      <w:r>
        <w:rPr>
          <w:rFonts w:ascii="SimSun" w:hAnsi="SimSun"/>
          <w:b w:val="0"/>
          <w:i/>
          <w:sz w:val="22"/>
        </w:rPr>
        <w:t>The Toyota Way</w:t>
      </w:r>
      <w:r>
        <w:rPr>
          <w:rFonts w:ascii="SimSun" w:hAnsi="SimSun"/>
          <w:b w:val="0"/>
          <w:i w:val="0"/>
          <w:sz w:val="22"/>
        </w:rPr>
        <w:t>. McGraw-Hill.</w:t>
      </w:r>
    </w:p>
    <w:p>
      <w:pPr>
        <w:pStyle w:val="ListNumber"/>
      </w:pPr>
      <w:r>
        <w:rPr>
          <w:rFonts w:ascii="SimSun" w:hAnsi="SimSun"/>
          <w:b w:val="0"/>
          <w:i w:val="0"/>
          <w:sz w:val="22"/>
        </w:rPr>
        <w:t xml:space="preserve">Monden, Y. (2012). </w:t>
      </w:r>
      <w:r>
        <w:rPr>
          <w:rFonts w:ascii="SimSun" w:hAnsi="SimSun"/>
          <w:b w:val="0"/>
          <w:i/>
          <w:sz w:val="22"/>
        </w:rPr>
        <w:t>Toyota Production System: An Integrated Approach to Just-in-Time</w:t>
      </w:r>
      <w:r>
        <w:rPr>
          <w:rFonts w:ascii="SimSun" w:hAnsi="SimSun"/>
          <w:b w:val="0"/>
          <w:i w:val="0"/>
          <w:sz w:val="22"/>
        </w:rPr>
        <w:t>. CRC Press.</w:t>
      </w:r>
    </w:p>
    <w:p>
      <w:pPr>
        <w:pStyle w:val="ListNumber"/>
      </w:pPr>
      <w:r>
        <w:rPr>
          <w:rFonts w:ascii="SimSun" w:hAnsi="SimSun"/>
          <w:b w:val="0"/>
          <w:i w:val="0"/>
          <w:sz w:val="22"/>
        </w:rPr>
        <w:t>门田安弘 (2014). 《新丰田生产方式》. 机械工业出版社.</w:t>
      </w:r>
    </w:p>
    <w:p>
      <w:pPr>
        <w:pStyle w:val="ListNumber"/>
      </w:pPr>
      <w:r>
        <w:rPr>
          <w:rFonts w:ascii="SimSun" w:hAnsi="SimSun"/>
          <w:b w:val="0"/>
          <w:i w:val="0"/>
          <w:sz w:val="22"/>
        </w:rPr>
        <w:t>大野耐一 (2016). 《大野耐一的现场管理》. 机械工业出版社.</w:t>
      </w:r>
    </w:p>
    <w:p>
      <w:pPr>
        <w:spacing w:before="120" w:after="120"/>
        <w:pBdr>
          <w:bottom w:val="single" w:sz="6" w:space="1" w:color="CCCCCC"/>
        </w:pBdr>
      </w:pPr>
    </w:p>
    <w:p>
      <w:pPr>
        <w:ind w:left="567"/>
        <w:pBdr>
          <w:left w:val="single" w:sz="12" w:space="4" w:color="2E75B6"/>
        </w:pBdr>
      </w:pPr>
      <w:r>
        <w:rPr>
          <w:rFonts w:ascii="SimSun" w:hAnsi="SimSun"/>
          <w:b/>
          <w:i/>
          <w:sz w:val="20"/>
        </w:rPr>
        <w:t>下一步阅读</w:t>
      </w:r>
      <w:r>
        <w:rPr>
          <w:rFonts w:ascii="SimSun" w:hAnsi="SimSun"/>
          <w:b w:val="0"/>
          <w:i/>
          <w:sz w:val="20"/>
        </w:rPr>
        <w:t>：</w:t>
      </w:r>
      <w:r>
        <w:rPr>
          <w:rFonts w:ascii="SimSun" w:hAnsi="SimSun"/>
          <w:color w:val="2E75B6"/>
          <w:sz w:val="20"/>
        </w:rPr>
        <w:t>04-精益术语表</w:t>
      </w:r>
      <w:r>
        <w:rPr>
          <w:rFonts w:ascii="SimSun" w:hAnsi="SimSun"/>
          <w:b w:val="0"/>
          <w:i/>
          <w:sz w:val="20"/>
        </w:rPr>
        <w:t xml:space="preserve"> —— 查阅精益生产相关的核心术语和定义。</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imHei" w:hAnsi="SimHei" w:eastAsia="SimHei"/>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丰田生产方式 TPS 体系</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