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模板使用说明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说明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本文件为精益转型知识库中所有模板的使用指南，包括模板总览、分类说明、使用规范和常见问题解答。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模板总览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1.1 模板清单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模板编号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模板名称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所属目录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用途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使用阶段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T01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精益成熟度评估表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03-成熟度评估/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评估企业精益成熟度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诊断评估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T02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精益项目章程模板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05-项目管理/01-项目治理/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定义项目范围和目标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项目启动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T03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干系人登记册模板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05-项目管理/01-项目治理/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识别和管理干系人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项目启动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T04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项目沟通计划模板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05-项目管理/01-项目治理/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规划沟通策略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项目规划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T05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项目甘特图模板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05-项目管理/02-进度管理/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制定项目时间线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项目规划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T06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里程碑追踪表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05-项目管理/02-进度管理/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追踪关键里程碑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项目监控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T07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周报模板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05-项目管理/02-进度管理/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定期汇报项目进展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项目监控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T08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风险登记册模板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05-项目管理/03-风险管理/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记录和追踪风险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全生命周期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T09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风险矩阵模板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05-项目管理/03-风险管理/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评估风险等级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风险评估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T10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风险应对计划模板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05-项目管理/03-风险管理/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制定风险应对措施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风险应对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T11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KPI仪表板模板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05-项目管理/04-绩效管理/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设计核心指标看板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项目监控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T12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ROI测算表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05-项目管理/04-绩效管理/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测算投资回报率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项目评估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T13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项目收尾报告模板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05-项目管理/04-绩效管理/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项目总结与经验沉淀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项目收尾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模板分类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培训类模板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所在目录：</w:t>
      </w:r>
      <w:r>
        <w:rPr>
          <w:rFonts w:ascii="SimSun" w:hAnsi="SimSun"/>
          <w:b w:val="0"/>
          <w:i w:val="0"/>
          <w:sz w:val="22"/>
        </w:rPr>
        <w:t xml:space="preserve"> </w:t>
      </w:r>
      <w:r>
        <w:rPr>
          <w:rFonts w:ascii="Courier New" w:hAnsi="Courier New"/>
          <w:color w:val="C7254E"/>
          <w:sz w:val="18"/>
        </w:rPr>
        <w:t>02-精益培训/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适用场景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建议模板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精益理念培训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培训课件、学员手册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工具方法培训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实操练习表、考核评估表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骨干培养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能力评估表、成长计划表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2.2 评估类模板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所在目录：</w:t>
      </w:r>
      <w:r>
        <w:rPr>
          <w:rFonts w:ascii="SimSun" w:hAnsi="SimSun"/>
          <w:b w:val="0"/>
          <w:i w:val="0"/>
          <w:sz w:val="22"/>
        </w:rPr>
        <w:t xml:space="preserve"> </w:t>
      </w:r>
      <w:r>
        <w:rPr>
          <w:rFonts w:ascii="Courier New" w:hAnsi="Courier New"/>
          <w:color w:val="C7254E"/>
          <w:sz w:val="18"/>
        </w:rPr>
        <w:t>03-成熟度评估/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适用场景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建议模板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初始诊断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精益成熟度评估表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阶段性评估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评估报告模板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持续监控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KPI仪表板模板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2.3 实施类模板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所在目录：</w:t>
      </w:r>
      <w:r>
        <w:rPr>
          <w:rFonts w:ascii="SimSun" w:hAnsi="SimSun"/>
          <w:b w:val="0"/>
          <w:i w:val="0"/>
          <w:sz w:val="22"/>
        </w:rPr>
        <w:t xml:space="preserve"> </w:t>
      </w:r>
      <w:r>
        <w:rPr>
          <w:rFonts w:ascii="Courier New" w:hAnsi="Courier New"/>
          <w:color w:val="C7254E"/>
          <w:sz w:val="18"/>
        </w:rPr>
        <w:t>04-实施战略/</w:t>
      </w:r>
      <w:r>
        <w:rPr>
          <w:rFonts w:ascii="SimSun" w:hAnsi="SimSun"/>
          <w:b w:val="0"/>
          <w:i w:val="0"/>
          <w:sz w:val="22"/>
        </w:rPr>
        <w:t>、</w:t>
      </w:r>
      <w:r>
        <w:rPr>
          <w:rFonts w:ascii="Courier New" w:hAnsi="Courier New"/>
          <w:color w:val="C7254E"/>
          <w:sz w:val="18"/>
        </w:rPr>
        <w:t>04-实施战略/03-实施工具/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适用场景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建议模板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产线改善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VSM模板、标准作业模板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5S推行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5S检查表、定点照片表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TPM推行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设备点检表、OEE计算表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SMED推行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换型分析表、改善前后对比表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2.4 项目管理类模板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所在目录：</w:t>
      </w:r>
      <w:r>
        <w:rPr>
          <w:rFonts w:ascii="SimSun" w:hAnsi="SimSun"/>
          <w:b w:val="0"/>
          <w:i w:val="0"/>
          <w:sz w:val="22"/>
        </w:rPr>
        <w:t xml:space="preserve"> </w:t>
      </w:r>
      <w:r>
        <w:rPr>
          <w:rFonts w:ascii="Courier New" w:hAnsi="Courier New"/>
          <w:color w:val="C7254E"/>
          <w:sz w:val="18"/>
        </w:rPr>
        <w:t>05-项目管理/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适用场景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建议模板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项目启动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项目章程模板、干系人登记册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项目规划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沟通计划、甘特图、风险矩阵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项目执行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周报、里程碑追踪表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项目监控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KPI仪表板、风险登记册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项目收尾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收尾报告、ROI测算表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使用规范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模板版本管理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规范项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版本号规则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V1.0（初始版本），后续以0.1为单位递增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修改记录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每次修改必须在文档信息中更新版本号和日期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变更说明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大版本变更（如V1.0→V2.0）需说明变更原因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归档保存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历史版本应归档保存，便于追溯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3.2 填写要求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规范项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必填项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标注"_[填写]_"的字段必须填写，不得留空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日期格式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统一使用YYYY-MM-DD格式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金额单位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统一使用万元（人民币），保留两位小数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百分比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使用%符号，保留一位小数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人名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填写全名，必要时注明职位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备注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如有特殊说明，在备注栏填写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3.3 审批流程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模板类型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审批要求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项目章程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发起人签字 + 推进委员会主任签字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风险登记册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项目经理审核，红区风险需推进委员会审批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周报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项目经理编制，推进办公室审核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收尾报告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项目团队编制，管理层审批，财务审核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ROI测算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项目经理编制，财务部门审核确认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3.4 存档要求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文件类别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保管期限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归档位置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访问权限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项目章程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永久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项目档案室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项目团队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收尾报告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永久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项目档案室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全公司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周报/月报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项目档案室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项目团队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风险记录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项目档案室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项目团队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改善案例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永久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知识库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全公司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培训记录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人力资源部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HR+项目团队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模板定制指南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何时需要定制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企业有特殊的组织结构或审批流程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项目规模较小，标准模板过于复杂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项目有特殊的行业要求或合规要求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需要增加企业特有的字段或维度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4.2 定制原则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保留核心结构</w:t>
      </w:r>
      <w:r>
        <w:rPr>
          <w:rFonts w:ascii="SimSun" w:hAnsi="SimSun"/>
          <w:b w:val="0"/>
          <w:i w:val="0"/>
          <w:sz w:val="22"/>
        </w:rPr>
        <w:t>：模板的核心字段和结构不应删除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可增不可减</w:t>
      </w:r>
      <w:r>
        <w:rPr>
          <w:rFonts w:ascii="SimSun" w:hAnsi="SimSun"/>
          <w:b w:val="0"/>
          <w:i w:val="0"/>
          <w:sz w:val="22"/>
        </w:rPr>
        <w:t>：可以增加字段，但不应删除关键字段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说明变更</w:t>
      </w:r>
      <w:r>
        <w:rPr>
          <w:rFonts w:ascii="SimSun" w:hAnsi="SimSun"/>
          <w:b w:val="0"/>
          <w:i w:val="0"/>
          <w:sz w:val="22"/>
        </w:rPr>
        <w:t>：定制后的模板应标注"基于XX模板定制"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版本独立</w:t>
      </w:r>
      <w:r>
        <w:rPr>
          <w:rFonts w:ascii="SimSun" w:hAnsi="SimSun"/>
          <w:b w:val="0"/>
          <w:i w:val="0"/>
          <w:sz w:val="22"/>
        </w:rPr>
        <w:t>：定制模板使用独立版本号，如V1.0-C（C表示Customized）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审批确认</w:t>
      </w:r>
      <w:r>
        <w:rPr>
          <w:rFonts w:ascii="SimSun" w:hAnsi="SimSun"/>
          <w:b w:val="0"/>
          <w:i w:val="0"/>
          <w:sz w:val="22"/>
        </w:rPr>
        <w:t>：定制模板需经推进办公室确认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4.3 定制示例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原始字段：项目名称</w:t>
        <w:br/>
        <w:t>定制后：项目名称 / 产线编号 / 改善区域</w:t>
        <w:br/>
        <w:br/>
        <w:t>原始字段：责任人</w:t>
        <w:br/>
        <w:t>定制后：责任人 / 协助人 / 审批人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常见问题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Q1：模板太多，不知道该用哪个？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A：</w:t>
      </w:r>
      <w:r>
        <w:rPr>
          <w:rFonts w:ascii="SimSun" w:hAnsi="SimSun"/>
          <w:b w:val="0"/>
          <w:i w:val="0"/>
          <w:sz w:val="22"/>
        </w:rPr>
        <w:t xml:space="preserve"> 根据项目阶段选择：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启动阶段：项目章程 + 干系人登记册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规划阶段：沟通计划 + 甘特图 + 风险矩阵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执行阶段：周报 + 里程碑追踪表 + 风险登记册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监控阶段：KPI仪表板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收尾阶段：ROI测算 + 收尾报告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Q2：小型项目需要使用所有模板吗？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A：</w:t>
      </w:r>
      <w:r>
        <w:rPr>
          <w:rFonts w:ascii="SimSun" w:hAnsi="SimSun"/>
          <w:b w:val="0"/>
          <w:i w:val="0"/>
          <w:sz w:val="22"/>
        </w:rPr>
        <w:t xml:space="preserve"> 不需要。小型项目可以：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简化项目章程（合并为一页纸项目概述）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省略干系人登记册（如干系人较少）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合并周报和里程碑追踪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保留风险管理（但可简化）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Q3：模板填写不完整怎么办？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A：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标注"不适用"并说明原因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关键字段（标记为必填）必须填写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可在备注栏说明未填写的原因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Q4：模板可以修改格式吗？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A：</w:t>
      </w:r>
      <w:r>
        <w:rPr>
          <w:rFonts w:ascii="SimSun" w:hAnsi="SimSun"/>
          <w:b w:val="0"/>
          <w:i w:val="0"/>
          <w:sz w:val="22"/>
        </w:rPr>
        <w:t xml:space="preserve"> 可以调整格式（字体、表格样式等），但必须：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保留所有核心字段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不删除关键内容区域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不改变数据逻辑关系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Q5：如何确保模板数据的准确性？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A：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建立数据审核机制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关键数据需多方确认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定期与实际数据对比验证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使用自动化工具减少人工录入错误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Q6：模板的电子版和纸质版如何管理？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A：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电子版为主，纸质版为辅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重要审批文件需保留纸质签字版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电子版按统一文件夹结构归档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纸质版扫描后与电子版一起存档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使用说明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本指南适用于精益转型知识库中的所有模板文件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首次使用模板前请完整阅读本说明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模板使用过程中如遇问题，请咨询推进办公室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本指南会根据实际使用反馈持续更新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鼓励使用者反馈模板改进建议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模板使用说明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