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安灯（Andon）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Andon System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安灯（あんどん / Andon）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是一种实时异常视觉告警系统，源自丰田生产方式。当生产线出现质量异常、设备故障、物料短缺或其他问题时，操作员可以通过拉动安灯绳或按下安灯按钮，发出即时的视觉和/或听觉信号，通知相关人员立即响应和处理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安灯的核心理念是</w:t>
      </w:r>
      <w:r>
        <w:rPr>
          <w:rFonts w:ascii="SimSun" w:hAnsi="SimSun"/>
          <w:b/>
          <w:i w:val="0"/>
          <w:sz w:val="22"/>
        </w:rPr>
        <w:t>"问题发生时立即暴露，而不是隐藏"</w:t>
      </w:r>
      <w:r>
        <w:rPr>
          <w:rFonts w:ascii="SimSun" w:hAnsi="SimSun"/>
          <w:b w:val="0"/>
          <w:i w:val="0"/>
          <w:sz w:val="22"/>
        </w:rPr>
        <w:t>。它将生产现场的问题从"事后发现"转变为"实时暴露"，为快速响应和根本原因分析创造条件。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即时暴露异常</w:t>
      </w:r>
      <w:r>
        <w:rPr>
          <w:rFonts w:ascii="SimSun" w:hAnsi="SimSun"/>
          <w:b w:val="0"/>
          <w:i w:val="0"/>
          <w:sz w:val="22"/>
        </w:rPr>
        <w:t>：让问题在发生的第一时间被所有人看到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快速响应处理</w:t>
      </w:r>
      <w:r>
        <w:rPr>
          <w:rFonts w:ascii="SimSun" w:hAnsi="SimSun"/>
          <w:b w:val="0"/>
          <w:i w:val="0"/>
          <w:sz w:val="22"/>
        </w:rPr>
        <w:t>：通过明确的升级协议，确保问题在最短时间内得到处理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防止不良品流出</w:t>
      </w:r>
      <w:r>
        <w:rPr>
          <w:rFonts w:ascii="SimSun" w:hAnsi="SimSun"/>
          <w:b w:val="0"/>
          <w:i w:val="0"/>
          <w:sz w:val="22"/>
        </w:rPr>
        <w:t>：及时停线防止批量质量事故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培养问题意识</w:t>
      </w:r>
      <w:r>
        <w:rPr>
          <w:rFonts w:ascii="SimSun" w:hAnsi="SimSun"/>
          <w:b w:val="0"/>
          <w:i w:val="0"/>
          <w:sz w:val="22"/>
        </w:rPr>
        <w:t>：让团队养成"发现问题即改善"的文化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积累改善数据</w:t>
      </w:r>
      <w:r>
        <w:rPr>
          <w:rFonts w:ascii="SimSun" w:hAnsi="SimSun"/>
          <w:b w:val="0"/>
          <w:i w:val="0"/>
          <w:sz w:val="22"/>
        </w:rPr>
        <w:t>：安灯记录为持续改善提供数据支撑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原则一：任何人都可以拉动安灯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安灯系统赋予每一位现场操作员发现问题时立即叫停的权利和责任，无论其职级高低。这是"质量是制造出来的"理念的具体体现。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原则二：停线不是失败，隐藏问题才是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安灯拉动后产线暂停并不意味着生产失败。相反，它代表团队有勇气面对问题并致力于解决它。管理者应鼓励安灯拉动，而非惩罚。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原则三：快速响应是核心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安灯的价值不在于发出信号，而在于信号发出后的响应速度和处理质量。建立明确的响应流程和时间目标是安灯系统成功的关键。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原则四：根本原因分析不可少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每次安灯事件都应进行根本原因分析（RCA），防止同类问题重复发生。安灯记录的数据应定期分析，识别系统性的改善机会。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原则五：持续优化升级协议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安灯的升级协议应根据实际运行情况持续优化。过慢的升级会导致问题扩大，过快的升级会导致管理层疲劳。需要在响应速度和管理效率之间找到平衡。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第一步：确定安灯触发条件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明确什么情况下应拉动安灯：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触发类型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具体场景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质量异常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尺寸超差、外观缺陷、性能不合格、连续不良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设备停机、异常振动、异响、温升异常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物料短缺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原材料不足、半成品断供、包装材料缺乏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安全隐患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安全防护失效、人员受伤风险、环境异常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工艺偏差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工艺参数超出控制范围、工艺条件异常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信息异常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作业指导书缺失、生产信息不符、标识不清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第二步：设计安灯信号系统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三色信号设计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颜色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含义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响应要求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🟢 绿色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正常生产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无特殊要求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🟡 黄色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需要支持/预警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班组长在1分钟内响应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🔴 红色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停线/严重异常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班组长立即到场，必要时升级到车间主任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物理实现方式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安灯塔灯：安装在每台设备或工位上方的多色信号灯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安灯拉绳/按钮：操作员可快速触发的物理装置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声光报警器：配合视觉信号的听觉提醒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电子看板：实时显示安灯状态的显示屏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第三步：制定升级协议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建立分级响应机制：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Level 1（操作员 → 班组长）</w:t>
        <w:br/>
        <w:t xml:space="preserve">  │ 触发条件：黄色/红色安灯</w:t>
        <w:br/>
        <w:t xml:space="preserve">  │ 响应时间：1分钟内</w:t>
        <w:br/>
        <w:t xml:space="preserve">  │ 处理权限：简单故障排除、换刀换模、小幅调整</w:t>
        <w:br/>
        <w:t xml:space="preserve">  │ 超时升级：5分钟未解决 → 升级至Level 2</w:t>
        <w:br/>
        <w:t xml:space="preserve">  │</w:t>
        <w:br/>
        <w:t>Level 2（班组长 → 车间主任/工程师）</w:t>
        <w:br/>
        <w:t xml:space="preserve">  │ 触发条件：Level 1无法解决</w:t>
        <w:br/>
        <w:t xml:space="preserve">  │ 响应时间：5分钟内</w:t>
        <w:br/>
        <w:t xml:space="preserve">  │ 处理权限：设备维修、工艺调整、质量判定</w:t>
        <w:br/>
        <w:t xml:space="preserve">  │ 超时升级：15分钟未解决 → 升级至Level 3</w:t>
        <w:br/>
        <w:t xml:space="preserve">  │</w:t>
        <w:br/>
        <w:t>Level 3（车间主任 → 生产经理/质量经理）</w:t>
        <w:br/>
        <w:t xml:space="preserve">  │ 触发条件：Level 2无法解决或影响重大</w:t>
        <w:br/>
        <w:t xml:space="preserve">  │ 响应时间：15分钟内</w:t>
        <w:br/>
        <w:t xml:space="preserve">  │ 处理权限：停线决策、跨部门协调、客户沟通</w:t>
        <w:br/>
        <w:t xml:space="preserve">  │</w:t>
        <w:br/>
        <w:t>Level 4（生产经理 → 总经理）</w:t>
        <w:br/>
        <w:t xml:space="preserve">  │ 触发条件：重大质量事故或安全事件</w:t>
        <w:br/>
        <w:t xml:space="preserve">  │ 响应时间：30分钟内</w:t>
        <w:br/>
        <w:t xml:space="preserve">  │ 处理权限：全面停线、召回决策、外部沟通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第四步：建立安灯响应流程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异常发生 → 操作员拉动安灯 → 信号发出（灯光+声音）</w:t>
        <w:br/>
        <w:t xml:space="preserve">    ↓</w:t>
        <w:br/>
        <w:t>班组长到达现场 → 初步判断 → 尝试快速修复</w:t>
        <w:br/>
        <w:t xml:space="preserve">    ↓</w:t>
        <w:br/>
        <w:t xml:space="preserve">  是否解决？</w:t>
        <w:br/>
        <w:t xml:space="preserve">  ├── 是 → 记录原因 → 恢复生产 → 安灯解除</w:t>
        <w:br/>
        <w:t xml:space="preserve">  └── 否 → 升级至Level 2 → 工程师介入</w:t>
        <w:br/>
        <w:t xml:space="preserve">           ↓</w:t>
        <w:br/>
        <w:t xml:space="preserve">         是否解决？</w:t>
        <w:br/>
        <w:t xml:space="preserve">         ├── 是 → 记录原因 → 恢复生产 → 安灯解除</w:t>
        <w:br/>
        <w:t xml:space="preserve">         └── 否 → 升级至Level 3 → 管理层介入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第五步：安灯数据记录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每次安灯事件应记录以下信息：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记录字段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唯一标识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触发时间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精确到分钟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触发工序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发生异常的工序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异常类型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质量/设备/物料/安全/工艺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异常描述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具体现象描述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响应人员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到场处理的人员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响应时间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从触发到到场的时间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处理时间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从到场到恢复的时间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处理措施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采取的临时和永久措施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分析得出的根本原因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是否升级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升级到了哪个级别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第六步：安灯数据应用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定期（每日/每周/每月）对安灯数据进行分析：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安灯频率趋势分析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各工序安灯分布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异常类型帕累托分析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响应时间达标率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重复问题识别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改善措施跟踪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安灯在产品检测中的应用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尺寸超差处理流程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场景：机加工工序操作员发现连续3件产品头部对角尺寸超差</w:t>
      </w:r>
      <w:r>
        <w:rPr>
          <w:rFonts w:ascii="SimSun" w:hAnsi="SimSun"/>
          <w:b w:val="0"/>
          <w:i w:val="0"/>
          <w:sz w:val="22"/>
        </w:rPr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步骤1：操作员发现异常</w:t>
        <w:br/>
        <w:t xml:space="preserve">  - 目视检查发现头部对角尺寸偏大</w:t>
        <w:br/>
        <w:t xml:space="preserve">  - 使用卡规快速测量确认超差</w:t>
        <w:br/>
        <w:br/>
        <w:t>步骤2：拉动安灯（红色）</w:t>
        <w:br/>
        <w:t xml:space="preserve">  - 立即停机</w:t>
        <w:br/>
        <w:t xml:space="preserve">  - 拉动安灯绳</w:t>
        <w:br/>
        <w:t xml:space="preserve">  - 将可疑品放入红色标识箱</w:t>
        <w:br/>
        <w:br/>
        <w:t>步骤3：班组长响应（1分钟内）</w:t>
        <w:br/>
        <w:t xml:space="preserve">  - 到达现场</w:t>
        <w:br/>
        <w:t xml:space="preserve">  - 查看首件记录和最近的巡检记录</w:t>
        <w:br/>
        <w:t xml:space="preserve">  - 确认问题范围（最后合格件到发现件之间的数量）</w:t>
        <w:br/>
        <w:br/>
        <w:t>步骤4：初步处理</w:t>
        <w:br/>
        <w:t xml:space="preserve">  - 对可疑品进行全检</w:t>
        <w:br/>
        <w:t xml:space="preserve">  - 合格品隔离放行，不合格品报废</w:t>
        <w:br/>
        <w:t xml:space="preserve">  - 分析可能原因：模具磨损？材料批次变化？设备参数偏移？</w:t>
        <w:br/>
        <w:br/>
        <w:t>步骤5：工程师介入（5分钟内）</w:t>
        <w:br/>
        <w:t xml:space="preserve">  - 检查模具状态</w:t>
        <w:br/>
        <w:t xml:space="preserve">  - 测量关键尺寸</w:t>
        <w:br/>
        <w:t xml:space="preserve">  - 对比材料质保书</w:t>
        <w:br/>
        <w:t xml:space="preserve">  - 检查设备参数记录</w:t>
        <w:br/>
        <w:br/>
        <w:t>步骤6：采取措施</w:t>
        <w:br/>
        <w:t xml:space="preserve">  - 更换或修复模具</w:t>
        <w:br/>
        <w:t xml:space="preserve">  - 调整设备参数</w:t>
        <w:br/>
        <w:t xml:space="preserve">  - 首件确认合格后恢复生产</w:t>
        <w:br/>
        <w:br/>
        <w:t>步骤7：记录与改善</w:t>
        <w:br/>
        <w:t xml:space="preserve">  - 填写安灯记录表</w:t>
        <w:br/>
        <w:t xml:space="preserve">  - 更新模具寿命管理表</w:t>
        <w:br/>
        <w:t xml:space="preserve">  - 优化巡检频次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安灯在其他工序的典型应用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精加工工序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量规检测不合格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表面滑纹或烂牙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头部内六方/内六方成型不良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热处理工序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炉温偏差超出控制范围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网带速度异常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硬度抽检不合格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炉内气氛异常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表面处理工序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镀层厚度不合格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外观异常（起泡、脱落、色差）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挂具接触不良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镀液参数异常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包装工序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标签信息与实物不符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数量偏差超出容差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包装方式不符合客户要求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安灯拉动频率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单位时间内安灯触发次数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安灯总次数 / 生产时间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趋势分析（初期上升属正常）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平均响应时间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从安灯触发到响应人员到场的时间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总响应时间 / 安灯次数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 1: &lt; 1分钟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平均处理时间（MTTR）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从安灯触发到恢复生产的总时间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总处理时间 / 安灯次数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15分钟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升级率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需要升级到更高级别的安灯比例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升级次数 / 总安灯次数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20%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重复问题率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同一根本问题再次触发安灯的比例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重复安灯次数 / 总安灯次数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安灯解决率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在现场直接解决无需升级的比例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现场解决次数 / 总安灯次数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80%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响应达标率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在规定时间内响应的比例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达标次数 / 总安灯次数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停线时间占比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因安灯导致的停线时间占总生产时间的比例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安灯停线时间 / 总可用时间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5%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案例：安灯系统实施与效果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背景：某制造工厂机加工车间有8台机加工设备，月产量600万件。实施安灯前，质量问题主要靠巡检发现，平均问题发现延迟20分钟，导致批量报废时有发生。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实施过程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在每台机加工设备上方安装三色安灯塔灯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在每台设备旁安装安灯拉绳和蜂鸣器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在车间入口设置安灯状态电子看板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培训所有操作员安灯使用方法和响应流程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建立班组长-车间主任-工程师三级响应机制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开发安灯数据记录和分析系统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关键指标变化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实施前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实施后（6个月）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问题发现延迟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-95%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平均处理时间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-66%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批量报废次数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月均4次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月均0.5次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-87%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月报废金额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¥45,000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¥8,000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-82%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设备故障停机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月均18小时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月均7小时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-61%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操作员质量意识评分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65分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88分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+35%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安灯恢复正常后，必须按标准作业恢复生产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现场5S是安灯系统有效运行的基础条件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安灯数据驱动TPM的改善活动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安灯停线时需冻结相关看板，恢复后重新启动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根本原因分析（RCA）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安灯事件的根本原因分析是防止重复发生的关键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快速换型（SMED）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缩短换型时间减少因换型导致的安灯次数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通过防错装置从根本上消除安灯触发的原因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误区一：安灯拉动率越低越好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安灯拉动率低可能意味着操作员不敢拉动或不知道何时应拉动。在实施初期，安灯频率上升是正常现象，说明问题正在被暴露。真正的目标是降低重复问题率，而非降低安灯频率。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误区二：安灯只是一套硬件设备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安灯的核心是背后的响应机制和改善文化，而非灯和按钮。没有明确的升级协议、没有训练有素的响应团队、没有根本原因分析机制，安灯硬件只是摆设。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误区三：惩罚安灯拉动的人员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如果管理者因安灯拉动而批评或处罚操作员，操作员会倾向于隐藏问题，导致安灯系统失效。必须建立"鼓励暴露问题"的文化氛围。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误区四：安灯记录填写是额外负担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安灯记录是持续改善的数据基础。应简化记录表格，尽可能采用电子化方式记录，减少操作员的书写负担。同时定期展示安灯数据分析成果，让团队看到记录的价值。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误区五：安灯响应后不进行根本原因分析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如果每次安灯只是临时处理后就恢复生产，而不进行根本原因分析，同类问题会反复出现。建议对所有Level 2及以上的安灯事件进行根本原因分析。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误区六：安灯系统一成不变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安灯的触发条件、升级协议、响应时间目标应根据实际运行情况持续优化。不同阶段的关注重点不同，安灯系统应随之演进。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丰田生产方式（Taiichi Ohno）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《丰田模式》（Jeffrey Liker）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IATF 16949 不合格品控制要求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45001 职业健康安全管理中应急响应相关要求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安灯（Andon）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