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b/>
          <w:i w:val="0"/>
          <w:sz w:val="44"/>
        </w:rPr>
        <w:t>精加工工序精益应用</w:t>
      </w:r>
    </w:p>
    <w:p>
      <w:pPr>
        <w:ind w:left="567"/>
        <w:pBdr>
          <w:left w:val="single" w:sz="12" w:space="4" w:color="2E75B6"/>
        </w:pBdr>
      </w:pPr>
      <w:r>
        <w:rPr>
          <w:rFonts w:ascii="SimSun" w:hAnsi="SimSun"/>
          <w:b w:val="0"/>
          <w:i/>
          <w:sz w:val="20"/>
        </w:rPr>
        <w:t>将精益工具应用于金属制品精加工（Precision Machining）工序的实践指南。</w:t>
      </w:r>
    </w:p>
    <w:p>
      <w:pPr>
        <w:pStyle w:val="Heading2"/>
      </w:pPr>
      <w:r>
        <w:rPr>
          <w:rFonts w:ascii="SimHei" w:hAnsi="SimHei"/>
          <w:b/>
          <w:i w:val="0"/>
          <w:sz w:val="32"/>
        </w:rPr>
        <w:t>工序概述</w:t>
      </w:r>
    </w:p>
    <w:p>
      <w:pPr>
        <w:spacing w:after="120"/>
      </w:pPr>
      <w:r>
        <w:rPr>
          <w:rFonts w:ascii="SimSun" w:hAnsi="SimSun"/>
          <w:b w:val="0"/>
          <w:i w:val="0"/>
          <w:sz w:val="22"/>
        </w:rPr>
        <w:t>精加工是将机加工后的半成品通过加工刀具或精加工轮加工出精密尺寸的工序，是决定产品尺寸精度的关键工序。</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参数</w:t>
            </w:r>
          </w:p>
        </w:tc>
        <w:tc>
          <w:tcPr>
            <w:tcW w:type="dxa" w:w="4150"/>
            <w:shd w:fill="1F3A5F" w:val="clear"/>
          </w:tcPr>
          <w:p>
            <w:pPr>
              <w:jc w:val="center"/>
            </w:pPr>
            <w:r>
              <w:rPr>
                <w:color w:val="FFFFFF"/>
              </w:rPr>
            </w:r>
            <w:r>
              <w:rPr>
                <w:rFonts w:ascii="SimHei" w:hAnsi="SimHei"/>
                <w:b/>
                <w:i w:val="0"/>
                <w:color w:val="FFFFFF"/>
                <w:sz w:val="20"/>
              </w:rPr>
              <w:t>典型值</w:t>
            </w:r>
          </w:p>
        </w:tc>
      </w:tr>
      <w:tr>
        <w:tc>
          <w:tcPr>
            <w:tcW w:type="dxa" w:w="4150"/>
          </w:tcPr>
          <w:p>
            <w:r/>
            <w:r>
              <w:rPr>
                <w:rFonts w:ascii="SimSun" w:hAnsi="SimSun"/>
                <w:b w:val="0"/>
                <w:i w:val="0"/>
                <w:sz w:val="20"/>
              </w:rPr>
              <w:t>设备</w:t>
            </w:r>
          </w:p>
        </w:tc>
        <w:tc>
          <w:tcPr>
            <w:tcW w:type="dxa" w:w="4150"/>
          </w:tcPr>
          <w:p>
            <w:r>
              <w:t>精加工设备、精密加工设备</w:t>
            </w:r>
            <w:r>
              <w:rPr>
                <w:rFonts w:ascii="SimSun" w:hAnsi="SimSun"/>
                <w:b w:val="0"/>
                <w:i w:val="0"/>
                <w:sz w:val="20"/>
              </w:rPr>
            </w:r>
          </w:p>
        </w:tc>
      </w:tr>
      <w:tr>
        <w:tc>
          <w:tcPr>
            <w:tcW w:type="dxa" w:w="4150"/>
            <w:shd w:fill="EDF2F9" w:val="clear"/>
          </w:tcPr>
          <w:p>
            <w:r/>
            <w:r>
              <w:rPr>
                <w:rFonts w:ascii="SimSun" w:hAnsi="SimSun"/>
                <w:b w:val="0"/>
                <w:i w:val="0"/>
                <w:sz w:val="20"/>
              </w:rPr>
              <w:t>节拍时间</w:t>
            </w:r>
          </w:p>
        </w:tc>
        <w:tc>
          <w:tcPr>
            <w:tcW w:type="dxa" w:w="4150"/>
            <w:shd w:fill="EDF2F9" w:val="clear"/>
          </w:tcPr>
          <w:p>
            <w:r/>
            <w:r>
              <w:rPr>
                <w:rFonts w:ascii="SimSun" w:hAnsi="SimSun"/>
                <w:b w:val="0"/>
                <w:i w:val="0"/>
                <w:sz w:val="20"/>
              </w:rPr>
              <w:t>40-100 件/分钟</w:t>
            </w:r>
          </w:p>
        </w:tc>
      </w:tr>
      <w:tr>
        <w:tc>
          <w:tcPr>
            <w:tcW w:type="dxa" w:w="4150"/>
          </w:tcPr>
          <w:p>
            <w:r/>
            <w:r>
              <w:rPr>
                <w:rFonts w:ascii="SimSun" w:hAnsi="SimSun"/>
                <w:b w:val="0"/>
                <w:i w:val="0"/>
                <w:sz w:val="20"/>
              </w:rPr>
              <w:t>关键质量指标</w:t>
            </w:r>
          </w:p>
        </w:tc>
        <w:tc>
          <w:tcPr>
            <w:tcW w:type="dxa" w:w="4150"/>
          </w:tcPr>
          <w:p>
            <w:r>
              <w:t>量规检测、关键尺寸、公差、轮廓角</w:t>
            </w:r>
            <w:r>
              <w:rPr>
                <w:rFonts w:ascii="SimSun" w:hAnsi="SimSun"/>
                <w:b w:val="0"/>
                <w:i w:val="0"/>
                <w:sz w:val="20"/>
              </w:rPr>
            </w:r>
          </w:p>
        </w:tc>
      </w:tr>
      <w:tr>
        <w:tc>
          <w:tcPr>
            <w:tcW w:type="dxa" w:w="4150"/>
            <w:shd w:fill="EDF2F9" w:val="clear"/>
          </w:tcPr>
          <w:p>
            <w:r/>
            <w:r>
              <w:rPr>
                <w:rFonts w:ascii="SimSun" w:hAnsi="SimSun"/>
                <w:b w:val="0"/>
                <w:i w:val="0"/>
                <w:sz w:val="20"/>
              </w:rPr>
              <w:t>主要浪费来源</w:t>
            </w:r>
          </w:p>
        </w:tc>
        <w:tc>
          <w:tcPr>
            <w:tcW w:type="dxa" w:w="4150"/>
            <w:shd w:fill="EDF2F9" w:val="clear"/>
          </w:tcPr>
          <w:p>
            <w:r>
              <w:t>加工刀具磨损、换型停机、尺寸不良、设备振动</w:t>
            </w:r>
            <w:r>
              <w:rPr>
                <w:rFonts w:ascii="SimSun" w:hAnsi="SimSun"/>
                <w:b w:val="0"/>
                <w:i w:val="0"/>
                <w:sz w:val="20"/>
              </w:rPr>
            </w:r>
          </w:p>
        </w:tc>
      </w:tr>
    </w:tbl>
    <w:p/>
    <w:p>
      <w:pPr>
        <w:spacing w:before="120" w:after="120"/>
        <w:pBdr>
          <w:bottom w:val="single" w:sz="6" w:space="1" w:color="CCCCCC"/>
        </w:pBdr>
      </w:pPr>
    </w:p>
    <w:p>
      <w:pPr>
        <w:pStyle w:val="Heading2"/>
      </w:pPr>
      <w:r>
        <w:rPr>
          <w:rFonts w:ascii="SimHei" w:hAnsi="SimHei"/>
          <w:b/>
          <w:i w:val="0"/>
          <w:sz w:val="32"/>
        </w:rPr>
        <w:t>精益工具应用矩阵</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精益工具</w:t>
            </w:r>
          </w:p>
        </w:tc>
        <w:tc>
          <w:tcPr>
            <w:tcW w:type="dxa" w:w="2767"/>
            <w:shd w:fill="1F3A5F" w:val="clear"/>
          </w:tcPr>
          <w:p>
            <w:pPr>
              <w:jc w:val="center"/>
            </w:pPr>
            <w:r>
              <w:rPr>
                <w:color w:val="FFFFFF"/>
              </w:rPr>
              <w:t>在精加工工序的应用</w:t>
            </w:r>
            <w:r>
              <w:rPr>
                <w:rFonts w:ascii="SimHei" w:hAnsi="SimHei"/>
                <w:b/>
                <w:i w:val="0"/>
                <w:color w:val="FFFFFF"/>
                <w:sz w:val="20"/>
              </w:rPr>
            </w:r>
          </w:p>
        </w:tc>
        <w:tc>
          <w:tcPr>
            <w:tcW w:type="dxa" w:w="2767"/>
            <w:shd w:fill="1F3A5F" w:val="clear"/>
          </w:tcPr>
          <w:p>
            <w:pPr>
              <w:jc w:val="center"/>
            </w:pPr>
            <w:r>
              <w:rPr>
                <w:color w:val="FFFFFF"/>
              </w:rPr>
            </w:r>
            <w:r>
              <w:rPr>
                <w:rFonts w:ascii="SimHei" w:hAnsi="SimHei"/>
                <w:b/>
                <w:i w:val="0"/>
                <w:color w:val="FFFFFF"/>
                <w:sz w:val="20"/>
              </w:rPr>
              <w:t>预期效果</w:t>
            </w:r>
          </w:p>
        </w:tc>
      </w:tr>
      <w:tr>
        <w:tc>
          <w:tcPr>
            <w:tcW w:type="dxa" w:w="2767"/>
          </w:tcPr>
          <w:p>
            <w:r/>
            <w:r>
              <w:rPr>
                <w:rFonts w:ascii="SimSun" w:hAnsi="SimSun"/>
                <w:b w:val="0"/>
                <w:i w:val="0"/>
                <w:sz w:val="20"/>
              </w:rPr>
              <w:t>5S</w:t>
            </w:r>
          </w:p>
        </w:tc>
        <w:tc>
          <w:tcPr>
            <w:tcW w:type="dxa" w:w="2767"/>
          </w:tcPr>
          <w:p>
            <w:r>
              <w:t>加工刀具定置管理、量规存放、工位整洁</w:t>
            </w:r>
            <w:r>
              <w:rPr>
                <w:rFonts w:ascii="SimSun" w:hAnsi="SimSun"/>
                <w:b w:val="0"/>
                <w:i w:val="0"/>
                <w:sz w:val="20"/>
              </w:rPr>
            </w:r>
          </w:p>
        </w:tc>
        <w:tc>
          <w:tcPr>
            <w:tcW w:type="dxa" w:w="2767"/>
          </w:tcPr>
          <w:p>
            <w:r/>
            <w:r>
              <w:rPr>
                <w:rFonts w:ascii="SimSun" w:hAnsi="SimSun"/>
                <w:b w:val="0"/>
                <w:i w:val="0"/>
                <w:sz w:val="20"/>
              </w:rPr>
              <w:t>找工具时间减少 90%</w:t>
            </w:r>
          </w:p>
        </w:tc>
      </w:tr>
      <w:tr>
        <w:tc>
          <w:tcPr>
            <w:tcW w:type="dxa" w:w="2767"/>
            <w:shd w:fill="EDF2F9" w:val="clear"/>
          </w:tcPr>
          <w:p>
            <w:r/>
            <w:r>
              <w:rPr>
                <w:rFonts w:ascii="SimSun" w:hAnsi="SimSun"/>
                <w:b w:val="0"/>
                <w:i w:val="0"/>
                <w:sz w:val="20"/>
              </w:rPr>
              <w:t>标准作业</w:t>
            </w:r>
          </w:p>
        </w:tc>
        <w:tc>
          <w:tcPr>
            <w:tcW w:type="dxa" w:w="2767"/>
            <w:shd w:fill="EDF2F9" w:val="clear"/>
          </w:tcPr>
          <w:p>
            <w:r>
              <w:t>加工刀具安装标准流程、参数设定标准</w:t>
            </w:r>
            <w:r>
              <w:rPr>
                <w:rFonts w:ascii="SimSun" w:hAnsi="SimSun"/>
                <w:b w:val="0"/>
                <w:i w:val="0"/>
                <w:sz w:val="20"/>
              </w:rPr>
            </w:r>
          </w:p>
        </w:tc>
        <w:tc>
          <w:tcPr>
            <w:tcW w:type="dxa" w:w="2767"/>
            <w:shd w:fill="EDF2F9" w:val="clear"/>
          </w:tcPr>
          <w:p>
            <w:r/>
            <w:r>
              <w:rPr>
                <w:rFonts w:ascii="SimSun" w:hAnsi="SimSun"/>
                <w:b w:val="0"/>
                <w:i w:val="0"/>
                <w:sz w:val="20"/>
              </w:rPr>
              <w:t>换型时间缩短 35%</w:t>
            </w:r>
          </w:p>
        </w:tc>
      </w:tr>
      <w:tr>
        <w:tc>
          <w:tcPr>
            <w:tcW w:type="dxa" w:w="2767"/>
          </w:tcPr>
          <w:p>
            <w:r/>
            <w:r>
              <w:rPr>
                <w:rFonts w:ascii="SimSun" w:hAnsi="SimSun"/>
                <w:b w:val="0"/>
                <w:i w:val="0"/>
                <w:sz w:val="20"/>
              </w:rPr>
              <w:t>TPM</w:t>
            </w:r>
          </w:p>
        </w:tc>
        <w:tc>
          <w:tcPr>
            <w:tcW w:type="dxa" w:w="2767"/>
          </w:tcPr>
          <w:p>
            <w:r>
              <w:t>加工刀具寿命管理、设备振动监控</w:t>
            </w:r>
            <w:r>
              <w:rPr>
                <w:rFonts w:ascii="SimSun" w:hAnsi="SimSun"/>
                <w:b w:val="0"/>
                <w:i w:val="0"/>
                <w:sz w:val="20"/>
              </w:rPr>
            </w:r>
          </w:p>
        </w:tc>
        <w:tc>
          <w:tcPr>
            <w:tcW w:type="dxa" w:w="2767"/>
          </w:tcPr>
          <w:p>
            <w:r>
              <w:t>加工刀具寿命提升 20%</w:t>
            </w:r>
            <w:r>
              <w:rPr>
                <w:rFonts w:ascii="SimSun" w:hAnsi="SimSun"/>
                <w:b w:val="0"/>
                <w:i w:val="0"/>
                <w:sz w:val="20"/>
              </w:rPr>
            </w:r>
          </w:p>
        </w:tc>
      </w:tr>
      <w:tr>
        <w:tc>
          <w:tcPr>
            <w:tcW w:type="dxa" w:w="2767"/>
            <w:shd w:fill="EDF2F9" w:val="clear"/>
          </w:tcPr>
          <w:p>
            <w:r/>
            <w:r>
              <w:rPr>
                <w:rFonts w:ascii="SimSun" w:hAnsi="SimSun"/>
                <w:b w:val="0"/>
                <w:i w:val="0"/>
                <w:sz w:val="20"/>
              </w:rPr>
              <w:t>看板</w:t>
            </w:r>
          </w:p>
        </w:tc>
        <w:tc>
          <w:tcPr>
            <w:tcW w:type="dxa" w:w="2767"/>
            <w:shd w:fill="EDF2F9" w:val="clear"/>
          </w:tcPr>
          <w:p>
            <w:r>
              <w:t>精加工→热处理在制品拉动</w:t>
            </w:r>
            <w:r>
              <w:rPr>
                <w:rFonts w:ascii="SimSun" w:hAnsi="SimSun"/>
                <w:b w:val="0"/>
                <w:i w:val="0"/>
                <w:sz w:val="20"/>
              </w:rPr>
            </w:r>
          </w:p>
        </w:tc>
        <w:tc>
          <w:tcPr>
            <w:tcW w:type="dxa" w:w="2767"/>
            <w:shd w:fill="EDF2F9" w:val="clear"/>
          </w:tcPr>
          <w:p>
            <w:r/>
            <w:r>
              <w:rPr>
                <w:rFonts w:ascii="SimSun" w:hAnsi="SimSun"/>
                <w:b w:val="0"/>
                <w:i w:val="0"/>
                <w:sz w:val="20"/>
              </w:rPr>
              <w:t>WIP 降低 35%</w:t>
            </w:r>
          </w:p>
        </w:tc>
      </w:tr>
      <w:tr>
        <w:tc>
          <w:tcPr>
            <w:tcW w:type="dxa" w:w="2767"/>
          </w:tcPr>
          <w:p>
            <w:r/>
            <w:r>
              <w:rPr>
                <w:rFonts w:ascii="SimSun" w:hAnsi="SimSun"/>
                <w:b w:val="0"/>
                <w:i w:val="0"/>
                <w:sz w:val="20"/>
              </w:rPr>
              <w:t>安灯</w:t>
            </w:r>
          </w:p>
        </w:tc>
        <w:tc>
          <w:tcPr>
            <w:tcW w:type="dxa" w:w="2767"/>
          </w:tcPr>
          <w:p>
            <w:r/>
            <w:r>
              <w:rPr>
                <w:rFonts w:ascii="SimSun" w:hAnsi="SimSun"/>
                <w:b w:val="0"/>
                <w:i w:val="0"/>
                <w:sz w:val="20"/>
              </w:rPr>
              <w:t>尺寸检测异常报警、振动超标告警</w:t>
            </w:r>
          </w:p>
        </w:tc>
        <w:tc>
          <w:tcPr>
            <w:tcW w:type="dxa" w:w="2767"/>
          </w:tcPr>
          <w:p>
            <w:r/>
            <w:r>
              <w:rPr>
                <w:rFonts w:ascii="SimSun" w:hAnsi="SimSun"/>
                <w:b w:val="0"/>
                <w:i w:val="0"/>
                <w:sz w:val="20"/>
              </w:rPr>
              <w:t>不良品拦截率 100%</w:t>
            </w:r>
          </w:p>
        </w:tc>
      </w:tr>
      <w:tr>
        <w:tc>
          <w:tcPr>
            <w:tcW w:type="dxa" w:w="2767"/>
            <w:shd w:fill="EDF2F9" w:val="clear"/>
          </w:tcPr>
          <w:p>
            <w:r/>
            <w:r>
              <w:rPr>
                <w:rFonts w:ascii="SimSun" w:hAnsi="SimSun"/>
                <w:b w:val="0"/>
                <w:i w:val="0"/>
                <w:sz w:val="20"/>
              </w:rPr>
              <w:t>防错</w:t>
            </w:r>
          </w:p>
        </w:tc>
        <w:tc>
          <w:tcPr>
            <w:tcW w:type="dxa" w:w="2767"/>
            <w:shd w:fill="EDF2F9" w:val="clear"/>
          </w:tcPr>
          <w:p>
            <w:r>
              <w:t>量规自动检测、加工刀具型号防混</w:t>
            </w:r>
            <w:r>
              <w:rPr>
                <w:rFonts w:ascii="SimSun" w:hAnsi="SimSun"/>
                <w:b w:val="0"/>
                <w:i w:val="0"/>
                <w:sz w:val="20"/>
              </w:rPr>
            </w:r>
          </w:p>
        </w:tc>
        <w:tc>
          <w:tcPr>
            <w:tcW w:type="dxa" w:w="2767"/>
            <w:shd w:fill="EDF2F9" w:val="clear"/>
          </w:tcPr>
          <w:p>
            <w:r/>
            <w:r>
              <w:rPr>
                <w:rFonts w:ascii="SimSun" w:hAnsi="SimSun"/>
                <w:b w:val="0"/>
                <w:i w:val="0"/>
                <w:sz w:val="20"/>
              </w:rPr>
              <w:t>尺寸不良归零</w:t>
            </w:r>
          </w:p>
        </w:tc>
      </w:tr>
      <w:tr>
        <w:tc>
          <w:tcPr>
            <w:tcW w:type="dxa" w:w="2767"/>
          </w:tcPr>
          <w:p>
            <w:r/>
            <w:r>
              <w:rPr>
                <w:rFonts w:ascii="SimSun" w:hAnsi="SimSun"/>
                <w:b w:val="0"/>
                <w:i w:val="0"/>
                <w:sz w:val="20"/>
              </w:rPr>
              <w:t>SMED</w:t>
            </w:r>
          </w:p>
        </w:tc>
        <w:tc>
          <w:tcPr>
            <w:tcW w:type="dxa" w:w="2767"/>
          </w:tcPr>
          <w:p>
            <w:r>
              <w:t>加工刀具快速更换、参数预设</w:t>
            </w:r>
            <w:r>
              <w:rPr>
                <w:rFonts w:ascii="SimSun" w:hAnsi="SimSun"/>
                <w:b w:val="0"/>
                <w:i w:val="0"/>
                <w:sz w:val="20"/>
              </w:rPr>
            </w:r>
          </w:p>
        </w:tc>
        <w:tc>
          <w:tcPr>
            <w:tcW w:type="dxa" w:w="2767"/>
          </w:tcPr>
          <w:p>
            <w:r/>
            <w:r>
              <w:rPr>
                <w:rFonts w:ascii="SimSun" w:hAnsi="SimSun"/>
                <w:b w:val="0"/>
                <w:i w:val="0"/>
                <w:sz w:val="20"/>
              </w:rPr>
              <w:t>换型时间 45min→12min</w:t>
            </w:r>
          </w:p>
        </w:tc>
      </w:tr>
      <w:tr>
        <w:tc>
          <w:tcPr>
            <w:tcW w:type="dxa" w:w="2767"/>
            <w:shd w:fill="EDF2F9" w:val="clear"/>
          </w:tcPr>
          <w:p>
            <w:r/>
            <w:r>
              <w:rPr>
                <w:rFonts w:ascii="SimSun" w:hAnsi="SimSun"/>
                <w:b w:val="0"/>
                <w:i w:val="0"/>
                <w:sz w:val="20"/>
              </w:rPr>
              <w:t>改善</w:t>
            </w:r>
          </w:p>
        </w:tc>
        <w:tc>
          <w:tcPr>
            <w:tcW w:type="dxa" w:w="2767"/>
            <w:shd w:fill="EDF2F9" w:val="clear"/>
          </w:tcPr>
          <w:p>
            <w:r>
              <w:t>加工刀具寿命提升、节拍优化、振动降低</w:t>
            </w:r>
            <w:r>
              <w:rPr>
                <w:rFonts w:ascii="SimSun" w:hAnsi="SimSun"/>
                <w:b w:val="0"/>
                <w:i w:val="0"/>
                <w:sz w:val="20"/>
              </w:rPr>
            </w:r>
          </w:p>
        </w:tc>
        <w:tc>
          <w:tcPr>
            <w:tcW w:type="dxa" w:w="2767"/>
            <w:shd w:fill="EDF2F9" w:val="clear"/>
          </w:tcPr>
          <w:p>
            <w:r/>
            <w:r>
              <w:rPr>
                <w:rFonts w:ascii="SimSun" w:hAnsi="SimSun"/>
                <w:b w:val="0"/>
                <w:i w:val="0"/>
                <w:sz w:val="20"/>
              </w:rPr>
              <w:t>年节约 30-60 万元</w:t>
            </w:r>
          </w:p>
        </w:tc>
      </w:tr>
    </w:tbl>
    <w:p/>
    <w:p>
      <w:pPr>
        <w:spacing w:before="120" w:after="120"/>
        <w:pBdr>
          <w:bottom w:val="single" w:sz="6" w:space="1" w:color="CCCCCC"/>
        </w:pBdr>
      </w:pPr>
    </w:p>
    <w:p>
      <w:pPr>
        <w:pStyle w:val="Heading2"/>
      </w:pPr>
      <w:r>
        <w:rPr>
          <w:rFonts w:ascii="SimHei" w:hAnsi="SimHei"/>
          <w:b/>
          <w:i w:val="0"/>
          <w:sz w:val="32"/>
        </w:rPr>
        <w:t>重点改善方向</w:t>
      </w:r>
    </w:p>
    <w:p>
      <w:pPr>
        <w:pStyle w:val="Heading3"/>
      </w:pPr>
      <w:r>
        <w:rPr>
          <w:rFonts w:ascii="SimHei" w:hAnsi="SimHei"/>
          <w:b/>
          <w:i w:val="0"/>
          <w:sz w:val="26"/>
        </w:rPr>
        <w:t>1. 加工刀具寿命管理</w:t>
      </w:r>
    </w:p>
    <w:p>
      <w:pPr>
        <w:spacing w:after="120"/>
      </w:pPr>
      <w:r>
        <w:rPr>
          <w:rFonts w:ascii="SimSun" w:hAnsi="SimSun"/>
          <w:b/>
          <w:i w:val="0"/>
          <w:sz w:val="22"/>
        </w:rPr>
        <w:t>现状问题</w:t>
      </w:r>
      <w:r>
        <w:rPr>
          <w:rFonts w:ascii="SimSun" w:hAnsi="SimSun"/>
          <w:b w:val="0"/>
          <w:i w:val="0"/>
          <w:sz w:val="22"/>
        </w:rPr>
        <w:t>：</w:t>
      </w:r>
    </w:p>
    <w:p>
      <w:pPr>
        <w:pStyle w:val="ListBullet"/>
      </w:pPr>
      <w:r>
        <w:rPr>
          <w:rFonts w:ascii="SimSun" w:hAnsi="SimSun"/>
          <w:b w:val="0"/>
          <w:i w:val="0"/>
          <w:sz w:val="22"/>
        </w:rPr>
        <w:t>加工刀具寿命靠经验判断，突发磨损导致批量不良</w:t>
      </w:r>
    </w:p>
    <w:p>
      <w:pPr>
        <w:pStyle w:val="ListBullet"/>
      </w:pPr>
      <w:r>
        <w:rPr>
          <w:rFonts w:ascii="SimSun" w:hAnsi="SimSun"/>
          <w:b w:val="0"/>
          <w:i w:val="0"/>
          <w:sz w:val="22"/>
        </w:rPr>
        <w:t>加工刀具更换记录不完整</w:t>
      </w:r>
    </w:p>
    <w:p>
      <w:pPr>
        <w:pStyle w:val="ListBullet"/>
      </w:pPr>
      <w:r>
        <w:rPr>
          <w:rFonts w:ascii="SimSun" w:hAnsi="SimSun"/>
          <w:b w:val="0"/>
          <w:i w:val="0"/>
          <w:sz w:val="22"/>
        </w:rPr>
        <w:t>不同产品加工刀具混用</w:t>
      </w:r>
    </w:p>
    <w:p>
      <w:pPr>
        <w:spacing w:after="120"/>
      </w:pPr>
      <w:r>
        <w:rPr>
          <w:rFonts w:ascii="SimSun" w:hAnsi="SimSun"/>
          <w:b/>
          <w:i w:val="0"/>
          <w:sz w:val="22"/>
        </w:rPr>
        <w:t>改善措施</w:t>
      </w:r>
      <w:r>
        <w:rPr>
          <w:rFonts w:ascii="SimSun" w:hAnsi="SimSun"/>
          <w:b w:val="0"/>
          <w:i w:val="0"/>
          <w:sz w:val="22"/>
        </w:rPr>
        <w:t>：</w:t>
      </w:r>
    </w:p>
    <w:p>
      <w:pPr>
        <w:pStyle w:val="ListBullet"/>
      </w:pPr>
      <w:r>
        <w:rPr>
          <w:rFonts w:ascii="SimSun" w:hAnsi="SimSun"/>
          <w:b/>
          <w:i w:val="0"/>
          <w:sz w:val="22"/>
        </w:rPr>
        <w:t>寿命追踪系统：每套加工刀具建立档案，累计加工数量，设定预警值（如 80% 寿命）</w:t>
      </w:r>
      <w:r>
        <w:rPr>
          <w:rFonts w:ascii="SimSun" w:hAnsi="SimSun"/>
          <w:b w:val="0"/>
          <w:i w:val="0"/>
          <w:sz w:val="22"/>
        </w:rPr>
      </w:r>
    </w:p>
    <w:p>
      <w:pPr>
        <w:pStyle w:val="ListBullet"/>
      </w:pPr>
      <w:r>
        <w:rPr>
          <w:rFonts w:ascii="SimSun" w:hAnsi="SimSun"/>
          <w:b/>
          <w:i w:val="0"/>
          <w:sz w:val="22"/>
        </w:rPr>
        <w:t>振动监控：安装振动传感器，实时监控加工刀具状态（&gt;2g 阈值报警）</w:t>
      </w:r>
      <w:r>
        <w:rPr>
          <w:rFonts w:ascii="SimSun" w:hAnsi="SimSun"/>
          <w:b w:val="0"/>
          <w:i w:val="0"/>
          <w:sz w:val="22"/>
        </w:rPr>
      </w:r>
    </w:p>
    <w:p>
      <w:pPr>
        <w:pStyle w:val="ListBullet"/>
      </w:pPr>
      <w:r>
        <w:rPr>
          <w:rFonts w:ascii="SimSun" w:hAnsi="SimSun"/>
          <w:b/>
          <w:i w:val="0"/>
          <w:sz w:val="22"/>
        </w:rPr>
        <w:t>定置管理：加工刀具按产品系列分区存放，标识清晰，先进先出</w:t>
      </w:r>
      <w:r>
        <w:rPr>
          <w:rFonts w:ascii="SimSun" w:hAnsi="SimSun"/>
          <w:b w:val="0"/>
          <w:i w:val="0"/>
          <w:sz w:val="22"/>
        </w:rPr>
      </w:r>
    </w:p>
    <w:p>
      <w:pPr>
        <w:pStyle w:val="ListBullet"/>
      </w:pPr>
      <w:r>
        <w:rPr>
          <w:rFonts w:ascii="SimSun" w:hAnsi="SimSun"/>
          <w:b/>
          <w:i w:val="0"/>
          <w:sz w:val="22"/>
        </w:rPr>
        <w:t>预防性更换</w:t>
      </w:r>
      <w:r>
        <w:rPr>
          <w:rFonts w:ascii="SimSun" w:hAnsi="SimSun"/>
          <w:b w:val="0"/>
          <w:i w:val="0"/>
          <w:sz w:val="22"/>
        </w:rPr>
        <w:t>：达到预警值主动更换，不等到磨损超标</w:t>
      </w:r>
    </w:p>
    <w:p>
      <w:pPr>
        <w:spacing w:after="120"/>
      </w:pPr>
      <w:r>
        <w:rPr>
          <w:rFonts w:ascii="SimSun" w:hAnsi="SimSun"/>
          <w:b/>
          <w:i w:val="0"/>
          <w:sz w:val="22"/>
        </w:rPr>
        <w:t>预期效果</w:t>
      </w:r>
      <w:r>
        <w:rPr>
          <w:rFonts w:ascii="SimSun" w:hAnsi="SimSun"/>
          <w:b w:val="0"/>
          <w:i w:val="0"/>
          <w:sz w:val="22"/>
        </w:rPr>
        <w:t>：</w:t>
      </w:r>
    </w:p>
    <w:p>
      <w:pPr>
        <w:pStyle w:val="ListBullet"/>
      </w:pPr>
      <w:r>
        <w:rPr>
          <w:rFonts w:ascii="SimSun" w:hAnsi="SimSun"/>
          <w:b w:val="0"/>
          <w:i w:val="0"/>
          <w:sz w:val="22"/>
        </w:rPr>
        <w:t>加工刀具突发磨损归零</w:t>
      </w:r>
    </w:p>
    <w:p>
      <w:pPr>
        <w:pStyle w:val="ListBullet"/>
      </w:pPr>
      <w:r>
        <w:rPr>
          <w:rFonts w:ascii="SimSun" w:hAnsi="SimSun"/>
          <w:b w:val="0"/>
          <w:i w:val="0"/>
          <w:sz w:val="22"/>
        </w:rPr>
        <w:t>加工刀具寿命提升 15-20%</w:t>
      </w:r>
    </w:p>
    <w:p>
      <w:pPr>
        <w:pStyle w:val="ListBullet"/>
      </w:pPr>
      <w:r>
        <w:rPr>
          <w:rFonts w:ascii="SimSun" w:hAnsi="SimSun"/>
          <w:b w:val="0"/>
          <w:i w:val="0"/>
          <w:sz w:val="22"/>
        </w:rPr>
        <w:t>尺寸不良率降低 60%</w:t>
      </w:r>
    </w:p>
    <w:p>
      <w:pPr>
        <w:pStyle w:val="Heading3"/>
      </w:pPr>
      <w:r>
        <w:rPr>
          <w:rFonts w:ascii="SimHei" w:hAnsi="SimHei"/>
          <w:b/>
          <w:i w:val="0"/>
          <w:sz w:val="26"/>
        </w:rPr>
        <w:t>2. 换型时间缩短（SMED）</w:t>
      </w:r>
    </w:p>
    <w:p>
      <w:pPr>
        <w:spacing w:after="120"/>
      </w:pPr>
      <w:r>
        <w:rPr>
          <w:rFonts w:ascii="SimSun" w:hAnsi="SimSun"/>
          <w:b/>
          <w:i w:val="0"/>
          <w:sz w:val="22"/>
        </w:rPr>
        <w:t>当前状态</w:t>
      </w:r>
      <w:r>
        <w:rPr>
          <w:rFonts w:ascii="SimSun" w:hAnsi="SimSun"/>
          <w:b w:val="0"/>
          <w:i w:val="0"/>
          <w:sz w:val="22"/>
        </w:rPr>
        <w:t>：换型时间约 45 分钟</w:t>
      </w:r>
    </w:p>
    <w:p>
      <w:pPr>
        <w:spacing w:after="120"/>
      </w:pPr>
      <w:r>
        <w:rPr>
          <w:rFonts w:ascii="SimSun" w:hAnsi="SimSun"/>
          <w:b/>
          <w:i w:val="0"/>
          <w:sz w:val="22"/>
        </w:rPr>
        <w:t>SMED 改善步骤</w:t>
      </w:r>
      <w:r>
        <w:rPr>
          <w:rFonts w:ascii="SimSun" w:hAnsi="SimSun"/>
          <w:b w:val="0"/>
          <w:i w:val="0"/>
          <w:sz w:val="22"/>
        </w:rPr>
        <w:t>：</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步骤</w:t>
            </w:r>
          </w:p>
        </w:tc>
        <w:tc>
          <w:tcPr>
            <w:tcW w:type="dxa" w:w="2767"/>
            <w:shd w:fill="1F3A5F" w:val="clear"/>
          </w:tcPr>
          <w:p>
            <w:pPr>
              <w:jc w:val="center"/>
            </w:pPr>
            <w:r>
              <w:rPr>
                <w:color w:val="FFFFFF"/>
              </w:rPr>
            </w:r>
            <w:r>
              <w:rPr>
                <w:rFonts w:ascii="SimHei" w:hAnsi="SimHei"/>
                <w:b/>
                <w:i w:val="0"/>
                <w:color w:val="FFFFFF"/>
                <w:sz w:val="20"/>
              </w:rPr>
              <w:t>活动</w:t>
            </w:r>
          </w:p>
        </w:tc>
        <w:tc>
          <w:tcPr>
            <w:tcW w:type="dxa" w:w="2767"/>
            <w:shd w:fill="1F3A5F" w:val="clear"/>
          </w:tcPr>
          <w:p>
            <w:pPr>
              <w:jc w:val="center"/>
            </w:pPr>
            <w:r>
              <w:rPr>
                <w:color w:val="FFFFFF"/>
              </w:rPr>
            </w:r>
            <w:r>
              <w:rPr>
                <w:rFonts w:ascii="SimHei" w:hAnsi="SimHei"/>
                <w:b/>
                <w:i w:val="0"/>
                <w:color w:val="FFFFFF"/>
                <w:sz w:val="20"/>
              </w:rPr>
              <w:t>时间</w:t>
            </w:r>
          </w:p>
        </w:tc>
      </w:tr>
      <w:tr>
        <w:tc>
          <w:tcPr>
            <w:tcW w:type="dxa" w:w="2767"/>
          </w:tcPr>
          <w:p>
            <w:r/>
            <w:r>
              <w:rPr>
                <w:rFonts w:ascii="SimSun" w:hAnsi="SimSun"/>
                <w:b w:val="0"/>
                <w:i w:val="0"/>
                <w:sz w:val="20"/>
              </w:rPr>
              <w:t>外部准备</w:t>
            </w:r>
          </w:p>
        </w:tc>
        <w:tc>
          <w:tcPr>
            <w:tcW w:type="dxa" w:w="2767"/>
          </w:tcPr>
          <w:p>
            <w:r>
              <w:t>预装加工刀具、准备工具和参数</w:t>
            </w:r>
            <w:r>
              <w:rPr>
                <w:rFonts w:ascii="SimSun" w:hAnsi="SimSun"/>
                <w:b w:val="0"/>
                <w:i w:val="0"/>
                <w:sz w:val="20"/>
              </w:rPr>
            </w:r>
          </w:p>
        </w:tc>
        <w:tc>
          <w:tcPr>
            <w:tcW w:type="dxa" w:w="2767"/>
          </w:tcPr>
          <w:p>
            <w:r/>
            <w:r>
              <w:rPr>
                <w:rFonts w:ascii="SimSun" w:hAnsi="SimSun"/>
                <w:b w:val="0"/>
                <w:i w:val="0"/>
                <w:sz w:val="20"/>
              </w:rPr>
              <w:t>0min（运行时完成）</w:t>
            </w:r>
          </w:p>
        </w:tc>
      </w:tr>
      <w:tr>
        <w:tc>
          <w:tcPr>
            <w:tcW w:type="dxa" w:w="2767"/>
            <w:shd w:fill="EDF2F9" w:val="clear"/>
          </w:tcPr>
          <w:p>
            <w:r/>
            <w:r>
              <w:rPr>
                <w:rFonts w:ascii="SimSun" w:hAnsi="SimSun"/>
                <w:b w:val="0"/>
                <w:i w:val="0"/>
                <w:sz w:val="20"/>
              </w:rPr>
              <w:t>停机拆卸</w:t>
            </w:r>
          </w:p>
        </w:tc>
        <w:tc>
          <w:tcPr>
            <w:tcW w:type="dxa" w:w="2767"/>
            <w:shd w:fill="EDF2F9" w:val="clear"/>
          </w:tcPr>
          <w:p>
            <w:r>
              <w:t>拆卸旧加工刀具</w:t>
            </w:r>
            <w:r>
              <w:rPr>
                <w:rFonts w:ascii="SimSun" w:hAnsi="SimSun"/>
                <w:b w:val="0"/>
                <w:i w:val="0"/>
                <w:sz w:val="20"/>
              </w:rPr>
            </w:r>
          </w:p>
        </w:tc>
        <w:tc>
          <w:tcPr>
            <w:tcW w:type="dxa" w:w="2767"/>
            <w:shd w:fill="EDF2F9" w:val="clear"/>
          </w:tcPr>
          <w:p>
            <w:r/>
            <w:r>
              <w:rPr>
                <w:rFonts w:ascii="SimSun" w:hAnsi="SimSun"/>
                <w:b w:val="0"/>
                <w:i w:val="0"/>
                <w:sz w:val="20"/>
              </w:rPr>
              <w:t>4min</w:t>
            </w:r>
          </w:p>
        </w:tc>
      </w:tr>
      <w:tr>
        <w:tc>
          <w:tcPr>
            <w:tcW w:type="dxa" w:w="2767"/>
          </w:tcPr>
          <w:p>
            <w:r/>
            <w:r>
              <w:rPr>
                <w:rFonts w:ascii="SimSun" w:hAnsi="SimSun"/>
                <w:b w:val="0"/>
                <w:i w:val="0"/>
                <w:sz w:val="20"/>
              </w:rPr>
              <w:t>安装调整</w:t>
            </w:r>
          </w:p>
        </w:tc>
        <w:tc>
          <w:tcPr>
            <w:tcW w:type="dxa" w:w="2767"/>
          </w:tcPr>
          <w:p>
            <w:r>
              <w:t>安装新加工刀具、调整间隙</w:t>
            </w:r>
            <w:r>
              <w:rPr>
                <w:rFonts w:ascii="SimSun" w:hAnsi="SimSun"/>
                <w:b w:val="0"/>
                <w:i w:val="0"/>
                <w:sz w:val="20"/>
              </w:rPr>
            </w:r>
          </w:p>
        </w:tc>
        <w:tc>
          <w:tcPr>
            <w:tcW w:type="dxa" w:w="2767"/>
          </w:tcPr>
          <w:p>
            <w:r/>
            <w:r>
              <w:rPr>
                <w:rFonts w:ascii="SimSun" w:hAnsi="SimSun"/>
                <w:b w:val="0"/>
                <w:i w:val="0"/>
                <w:sz w:val="20"/>
              </w:rPr>
              <w:t>6min</w:t>
            </w:r>
          </w:p>
        </w:tc>
      </w:tr>
      <w:tr>
        <w:tc>
          <w:tcPr>
            <w:tcW w:type="dxa" w:w="2767"/>
            <w:shd w:fill="EDF2F9" w:val="clear"/>
          </w:tcPr>
          <w:p>
            <w:r/>
            <w:r>
              <w:rPr>
                <w:rFonts w:ascii="SimSun" w:hAnsi="SimSun"/>
                <w:b w:val="0"/>
                <w:i w:val="0"/>
                <w:sz w:val="20"/>
              </w:rPr>
              <w:t>首件检验</w:t>
            </w:r>
          </w:p>
        </w:tc>
        <w:tc>
          <w:tcPr>
            <w:tcW w:type="dxa" w:w="2767"/>
            <w:shd w:fill="EDF2F9" w:val="clear"/>
          </w:tcPr>
          <w:p>
            <w:r>
              <w:t>量规检测 + 首件尺寸</w:t>
            </w:r>
            <w:r>
              <w:rPr>
                <w:rFonts w:ascii="SimSun" w:hAnsi="SimSun"/>
                <w:b w:val="0"/>
                <w:i w:val="0"/>
                <w:sz w:val="20"/>
              </w:rPr>
            </w:r>
          </w:p>
        </w:tc>
        <w:tc>
          <w:tcPr>
            <w:tcW w:type="dxa" w:w="2767"/>
            <w:shd w:fill="EDF2F9" w:val="clear"/>
          </w:tcPr>
          <w:p>
            <w:r/>
            <w:r>
              <w:rPr>
                <w:rFonts w:ascii="SimSun" w:hAnsi="SimSun"/>
                <w:b w:val="0"/>
                <w:i w:val="0"/>
                <w:sz w:val="20"/>
              </w:rPr>
              <w:t>2min</w:t>
            </w:r>
          </w:p>
        </w:tc>
      </w:tr>
      <w:tr>
        <w:tc>
          <w:tcPr>
            <w:tcW w:type="dxa" w:w="2767"/>
          </w:tcPr>
          <w:p>
            <w:r/>
            <w:r>
              <w:rPr>
                <w:rFonts w:ascii="SimSun" w:hAnsi="SimSun"/>
                <w:b w:val="0"/>
                <w:i w:val="0"/>
                <w:sz w:val="20"/>
              </w:rPr>
              <w:t>合计</w:t>
            </w:r>
          </w:p>
        </w:tc>
        <w:tc>
          <w:tcPr>
            <w:tcW w:type="dxa" w:w="2767"/>
          </w:tcPr>
          <w:p>
            <w:r/>
          </w:p>
        </w:tc>
        <w:tc>
          <w:tcPr>
            <w:tcW w:type="dxa" w:w="2767"/>
          </w:tcPr>
          <w:p>
            <w:r/>
            <w:r>
              <w:rPr>
                <w:rFonts w:ascii="SimSun" w:hAnsi="SimSun"/>
                <w:b w:val="0"/>
                <w:i w:val="0"/>
                <w:sz w:val="20"/>
              </w:rPr>
              <w:t>12min</w:t>
            </w:r>
          </w:p>
        </w:tc>
      </w:tr>
    </w:tbl>
    <w:p/>
    <w:p>
      <w:pPr>
        <w:spacing w:after="120"/>
      </w:pPr>
      <w:r>
        <w:rPr>
          <w:rFonts w:ascii="SimSun" w:hAnsi="SimSun"/>
          <w:b/>
          <w:i w:val="0"/>
          <w:sz w:val="22"/>
        </w:rPr>
        <w:t>关键改善点</w:t>
      </w:r>
      <w:r>
        <w:rPr>
          <w:rFonts w:ascii="SimSun" w:hAnsi="SimSun"/>
          <w:b w:val="0"/>
          <w:i w:val="0"/>
          <w:sz w:val="22"/>
        </w:rPr>
        <w:t>：</w:t>
      </w:r>
    </w:p>
    <w:p>
      <w:pPr>
        <w:pStyle w:val="ListBullet"/>
      </w:pPr>
      <w:r>
        <w:rPr>
          <w:rFonts w:ascii="SimSun" w:hAnsi="SimSun"/>
          <w:b w:val="0"/>
          <w:i w:val="0"/>
          <w:sz w:val="22"/>
        </w:rPr>
        <w:t>加工刀具预装在调整架上（外部化）</w:t>
      </w:r>
    </w:p>
    <w:p>
      <w:pPr>
        <w:pStyle w:val="ListBullet"/>
      </w:pPr>
      <w:r>
        <w:rPr>
          <w:rFonts w:ascii="SimSun" w:hAnsi="SimSun"/>
          <w:b w:val="0"/>
          <w:i w:val="0"/>
          <w:sz w:val="22"/>
        </w:rPr>
        <w:t>快速夹紧机构替代工件紧固</w:t>
      </w:r>
    </w:p>
    <w:p>
      <w:pPr>
        <w:pStyle w:val="ListBullet"/>
      </w:pPr>
      <w:r>
        <w:rPr>
          <w:rFonts w:ascii="SimSun" w:hAnsi="SimSun"/>
          <w:b w:val="0"/>
          <w:i w:val="0"/>
          <w:sz w:val="22"/>
        </w:rPr>
        <w:t>标准化间隙参数（数字化存储）</w:t>
      </w:r>
    </w:p>
    <w:p>
      <w:pPr>
        <w:pStyle w:val="ListBullet"/>
      </w:pPr>
      <w:r>
        <w:rPr>
          <w:rFonts w:ascii="SimSun" w:hAnsi="SimSun"/>
          <w:b w:val="0"/>
          <w:i w:val="0"/>
          <w:sz w:val="22"/>
        </w:rPr>
        <w:t>量规自动检测集成</w:t>
      </w:r>
    </w:p>
    <w:p>
      <w:pPr>
        <w:pStyle w:val="Heading3"/>
      </w:pPr>
      <w:r>
        <w:rPr>
          <w:rFonts w:ascii="SimHei" w:hAnsi="SimHei"/>
          <w:b/>
          <w:i w:val="0"/>
          <w:sz w:val="26"/>
        </w:rPr>
        <w:t>3. 尺寸质量防错</w:t>
      </w:r>
    </w:p>
    <w:p>
      <w:pPr>
        <w:spacing w:after="120"/>
      </w:pPr>
      <w:r>
        <w:rPr>
          <w:rFonts w:ascii="SimSun" w:hAnsi="SimSun"/>
          <w:b/>
          <w:i w:val="0"/>
          <w:sz w:val="22"/>
        </w:rPr>
        <w:t>常见缺陷与防错措施</w:t>
      </w:r>
      <w:r>
        <w:rPr>
          <w:rFonts w:ascii="SimSun" w:hAnsi="SimSun"/>
          <w:b w:val="0"/>
          <w:i w:val="0"/>
          <w:sz w:val="22"/>
        </w:rPr>
        <w:t>：</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缺陷类型</w:t>
            </w:r>
          </w:p>
        </w:tc>
        <w:tc>
          <w:tcPr>
            <w:tcW w:type="dxa" w:w="2767"/>
            <w:shd w:fill="1F3A5F" w:val="clear"/>
          </w:tcPr>
          <w:p>
            <w:pPr>
              <w:jc w:val="center"/>
            </w:pPr>
            <w:r>
              <w:rPr>
                <w:color w:val="FFFFFF"/>
              </w:rPr>
            </w:r>
            <w:r>
              <w:rPr>
                <w:rFonts w:ascii="SimHei" w:hAnsi="SimHei"/>
                <w:b/>
                <w:i w:val="0"/>
                <w:color w:val="FFFFFF"/>
                <w:sz w:val="20"/>
              </w:rPr>
              <w:t>原因</w:t>
            </w:r>
          </w:p>
        </w:tc>
        <w:tc>
          <w:tcPr>
            <w:tcW w:type="dxa" w:w="2767"/>
            <w:shd w:fill="1F3A5F" w:val="clear"/>
          </w:tcPr>
          <w:p>
            <w:pPr>
              <w:jc w:val="center"/>
            </w:pPr>
            <w:r>
              <w:rPr>
                <w:color w:val="FFFFFF"/>
              </w:rPr>
            </w:r>
            <w:r>
              <w:rPr>
                <w:rFonts w:ascii="SimHei" w:hAnsi="SimHei"/>
                <w:b/>
                <w:i w:val="0"/>
                <w:color w:val="FFFFFF"/>
                <w:sz w:val="20"/>
              </w:rPr>
              <w:t>防错措施</w:t>
            </w:r>
          </w:p>
        </w:tc>
      </w:tr>
      <w:tr>
        <w:tc>
          <w:tcPr>
            <w:tcW w:type="dxa" w:w="2767"/>
          </w:tcPr>
          <w:p>
            <w:r/>
            <w:r>
              <w:rPr>
                <w:rFonts w:ascii="SimSun" w:hAnsi="SimSun"/>
                <w:b w:val="0"/>
                <w:i w:val="0"/>
                <w:sz w:val="20"/>
              </w:rPr>
              <w:t>螌纹通规不过</w:t>
            </w:r>
          </w:p>
        </w:tc>
        <w:tc>
          <w:tcPr>
            <w:tcW w:type="dxa" w:w="2767"/>
          </w:tcPr>
          <w:p>
            <w:r>
              <w:t>加工刀具磨损、压力不足</w:t>
            </w:r>
            <w:r>
              <w:rPr>
                <w:rFonts w:ascii="SimSun" w:hAnsi="SimSun"/>
                <w:b w:val="0"/>
                <w:i w:val="0"/>
                <w:sz w:val="20"/>
              </w:rPr>
            </w:r>
          </w:p>
        </w:tc>
        <w:tc>
          <w:tcPr>
            <w:tcW w:type="dxa" w:w="2767"/>
          </w:tcPr>
          <w:p>
            <w:r/>
            <w:r>
              <w:rPr>
                <w:rFonts w:ascii="SimSun" w:hAnsi="SimSun"/>
                <w:b w:val="0"/>
                <w:i w:val="0"/>
                <w:sz w:val="20"/>
              </w:rPr>
              <w:t>振动监控 + 自动压力补偿</w:t>
            </w:r>
          </w:p>
        </w:tc>
      </w:tr>
      <w:tr>
        <w:tc>
          <w:tcPr>
            <w:tcW w:type="dxa" w:w="2767"/>
            <w:shd w:fill="EDF2F9" w:val="clear"/>
          </w:tcPr>
          <w:p>
            <w:r/>
            <w:r>
              <w:rPr>
                <w:rFonts w:ascii="SimSun" w:hAnsi="SimSun"/>
                <w:b w:val="0"/>
                <w:i w:val="0"/>
                <w:sz w:val="20"/>
              </w:rPr>
              <w:t>止规过</w:t>
            </w:r>
          </w:p>
        </w:tc>
        <w:tc>
          <w:tcPr>
            <w:tcW w:type="dxa" w:w="2767"/>
            <w:shd w:fill="EDF2F9" w:val="clear"/>
          </w:tcPr>
          <w:p>
            <w:r>
              <w:t>加工刀具间隙过大</w:t>
            </w:r>
            <w:r>
              <w:rPr>
                <w:rFonts w:ascii="SimSun" w:hAnsi="SimSun"/>
                <w:b w:val="0"/>
                <w:i w:val="0"/>
                <w:sz w:val="20"/>
              </w:rPr>
            </w:r>
          </w:p>
        </w:tc>
        <w:tc>
          <w:tcPr>
            <w:tcW w:type="dxa" w:w="2767"/>
            <w:shd w:fill="EDF2F9" w:val="clear"/>
          </w:tcPr>
          <w:p>
            <w:r/>
            <w:r>
              <w:rPr>
                <w:rFonts w:ascii="SimSun" w:hAnsi="SimSun"/>
                <w:b w:val="0"/>
                <w:i w:val="0"/>
                <w:sz w:val="20"/>
              </w:rPr>
              <w:t>间隙自动检测 + 预警</w:t>
            </w:r>
          </w:p>
        </w:tc>
      </w:tr>
      <w:tr>
        <w:tc>
          <w:tcPr>
            <w:tcW w:type="dxa" w:w="2767"/>
          </w:tcPr>
          <w:p>
            <w:r/>
            <w:r>
              <w:rPr>
                <w:rFonts w:ascii="SimSun" w:hAnsi="SimSun"/>
                <w:b w:val="0"/>
                <w:i w:val="0"/>
                <w:sz w:val="20"/>
              </w:rPr>
              <w:t>尺寸偏斜</w:t>
            </w:r>
          </w:p>
        </w:tc>
        <w:tc>
          <w:tcPr>
            <w:tcW w:type="dxa" w:w="2767"/>
          </w:tcPr>
          <w:p>
            <w:r>
              <w:t>加工刀具对中不良</w:t>
            </w:r>
            <w:r>
              <w:rPr>
                <w:rFonts w:ascii="SimSun" w:hAnsi="SimSun"/>
                <w:b w:val="0"/>
                <w:i w:val="0"/>
                <w:sz w:val="20"/>
              </w:rPr>
            </w:r>
          </w:p>
        </w:tc>
        <w:tc>
          <w:tcPr>
            <w:tcW w:type="dxa" w:w="2767"/>
          </w:tcPr>
          <w:p>
            <w:r/>
            <w:r>
              <w:rPr>
                <w:rFonts w:ascii="SimSun" w:hAnsi="SimSun"/>
                <w:b w:val="0"/>
                <w:i w:val="0"/>
                <w:sz w:val="20"/>
              </w:rPr>
              <w:t>导向销 + 自动对中装置</w:t>
            </w:r>
          </w:p>
        </w:tc>
      </w:tr>
      <w:tr>
        <w:tc>
          <w:tcPr>
            <w:tcW w:type="dxa" w:w="2767"/>
            <w:shd w:fill="EDF2F9" w:val="clear"/>
          </w:tcPr>
          <w:p>
            <w:r/>
            <w:r>
              <w:rPr>
                <w:rFonts w:ascii="SimSun" w:hAnsi="SimSun"/>
                <w:b w:val="0"/>
                <w:i w:val="0"/>
                <w:sz w:val="20"/>
              </w:rPr>
              <w:t>表面烂纹</w:t>
            </w:r>
          </w:p>
        </w:tc>
        <w:tc>
          <w:tcPr>
            <w:tcW w:type="dxa" w:w="2767"/>
            <w:shd w:fill="EDF2F9" w:val="clear"/>
          </w:tcPr>
          <w:p>
            <w:r>
              <w:t>棒料硬度异常、润滑不良</w:t>
            </w:r>
            <w:r>
              <w:rPr>
                <w:rFonts w:ascii="SimSun" w:hAnsi="SimSun"/>
                <w:b w:val="0"/>
                <w:i w:val="0"/>
                <w:sz w:val="20"/>
              </w:rPr>
            </w:r>
          </w:p>
        </w:tc>
        <w:tc>
          <w:tcPr>
            <w:tcW w:type="dxa" w:w="2767"/>
            <w:shd w:fill="EDF2F9" w:val="clear"/>
          </w:tcPr>
          <w:p>
            <w:r/>
            <w:r>
              <w:rPr>
                <w:rFonts w:ascii="SimSun" w:hAnsi="SimSun"/>
                <w:b w:val="0"/>
                <w:i w:val="0"/>
                <w:sz w:val="20"/>
              </w:rPr>
              <w:t>来料检测 + 润滑液监控</w:t>
            </w:r>
          </w:p>
        </w:tc>
      </w:tr>
      <w:tr>
        <w:tc>
          <w:tcPr>
            <w:tcW w:type="dxa" w:w="2767"/>
          </w:tcPr>
          <w:p>
            <w:r/>
            <w:r>
              <w:rPr>
                <w:rFonts w:ascii="SimSun" w:hAnsi="SimSun"/>
                <w:b w:val="0"/>
                <w:i w:val="0"/>
                <w:sz w:val="20"/>
              </w:rPr>
              <w:t>公差超差</w:t>
            </w:r>
          </w:p>
        </w:tc>
        <w:tc>
          <w:tcPr>
            <w:tcW w:type="dxa" w:w="2767"/>
          </w:tcPr>
          <w:p>
            <w:r>
              <w:t>加工刀具轮廓磨损</w:t>
            </w:r>
            <w:r>
              <w:rPr>
                <w:rFonts w:ascii="SimSun" w:hAnsi="SimSun"/>
                <w:b w:val="0"/>
                <w:i w:val="0"/>
                <w:sz w:val="20"/>
              </w:rPr>
            </w:r>
          </w:p>
        </w:tc>
        <w:tc>
          <w:tcPr>
            <w:tcW w:type="dxa" w:w="2767"/>
          </w:tcPr>
          <w:p>
            <w:r>
              <w:t>加工刀具寿命管理 + 首件全检</w:t>
            </w:r>
            <w:r>
              <w:rPr>
                <w:rFonts w:ascii="SimSun" w:hAnsi="SimSun"/>
                <w:b w:val="0"/>
                <w:i w:val="0"/>
                <w:sz w:val="20"/>
              </w:rPr>
            </w:r>
          </w:p>
        </w:tc>
      </w:tr>
    </w:tbl>
    <w:p/>
    <w:p>
      <w:pPr>
        <w:spacing w:before="120" w:after="120"/>
        <w:pBdr>
          <w:bottom w:val="single" w:sz="6" w:space="1" w:color="CCCCCC"/>
        </w:pBdr>
      </w:pPr>
    </w:p>
    <w:p>
      <w:pPr>
        <w:pStyle w:val="Heading2"/>
      </w:pPr>
      <w:r>
        <w:rPr>
          <w:rFonts w:ascii="SimHei" w:hAnsi="SimHei"/>
          <w:b/>
          <w:i w:val="0"/>
          <w:sz w:val="32"/>
        </w:rPr>
        <w:t>关键指标/KPI</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75"/>
            <w:shd w:fill="1F3A5F" w:val="clear"/>
          </w:tcPr>
          <w:p>
            <w:pPr>
              <w:jc w:val="center"/>
            </w:pPr>
            <w:r>
              <w:rPr>
                <w:color w:val="FFFFFF"/>
              </w:rPr>
            </w:r>
            <w:r>
              <w:rPr>
                <w:rFonts w:ascii="SimHei" w:hAnsi="SimHei"/>
                <w:b/>
                <w:i w:val="0"/>
                <w:color w:val="FFFFFF"/>
                <w:sz w:val="20"/>
              </w:rPr>
              <w:t>指标</w:t>
            </w:r>
          </w:p>
        </w:tc>
        <w:tc>
          <w:tcPr>
            <w:tcW w:type="dxa" w:w="2075"/>
            <w:shd w:fill="1F3A5F" w:val="clear"/>
          </w:tcPr>
          <w:p>
            <w:pPr>
              <w:jc w:val="center"/>
            </w:pPr>
            <w:r>
              <w:rPr>
                <w:color w:val="FFFFFF"/>
              </w:rPr>
            </w:r>
            <w:r>
              <w:rPr>
                <w:rFonts w:ascii="SimHei" w:hAnsi="SimHei"/>
                <w:b/>
                <w:i w:val="0"/>
                <w:color w:val="FFFFFF"/>
                <w:sz w:val="20"/>
              </w:rPr>
              <w:t>当前基线</w:t>
            </w:r>
          </w:p>
        </w:tc>
        <w:tc>
          <w:tcPr>
            <w:tcW w:type="dxa" w:w="2075"/>
            <w:shd w:fill="1F3A5F" w:val="clear"/>
          </w:tcPr>
          <w:p>
            <w:pPr>
              <w:jc w:val="center"/>
            </w:pPr>
            <w:r>
              <w:rPr>
                <w:color w:val="FFFFFF"/>
              </w:rPr>
            </w:r>
            <w:r>
              <w:rPr>
                <w:rFonts w:ascii="SimHei" w:hAnsi="SimHei"/>
                <w:b/>
                <w:i w:val="0"/>
                <w:color w:val="FFFFFF"/>
                <w:sz w:val="20"/>
              </w:rPr>
              <w:t>目标值</w:t>
            </w:r>
          </w:p>
        </w:tc>
        <w:tc>
          <w:tcPr>
            <w:tcW w:type="dxa" w:w="2075"/>
            <w:shd w:fill="1F3A5F" w:val="clear"/>
          </w:tcPr>
          <w:p>
            <w:pPr>
              <w:jc w:val="center"/>
            </w:pPr>
            <w:r>
              <w:rPr>
                <w:color w:val="FFFFFF"/>
              </w:rPr>
            </w:r>
            <w:r>
              <w:rPr>
                <w:rFonts w:ascii="SimHei" w:hAnsi="SimHei"/>
                <w:b/>
                <w:i w:val="0"/>
                <w:color w:val="FFFFFF"/>
                <w:sz w:val="20"/>
              </w:rPr>
              <w:t>数据来源</w:t>
            </w:r>
          </w:p>
        </w:tc>
      </w:tr>
      <w:tr>
        <w:tc>
          <w:tcPr>
            <w:tcW w:type="dxa" w:w="2075"/>
          </w:tcPr>
          <w:p>
            <w:r/>
            <w:r>
              <w:rPr>
                <w:rFonts w:ascii="SimSun" w:hAnsi="SimSun"/>
                <w:b w:val="0"/>
                <w:i w:val="0"/>
                <w:sz w:val="20"/>
              </w:rPr>
              <w:t>尺寸合格率</w:t>
            </w:r>
          </w:p>
        </w:tc>
        <w:tc>
          <w:tcPr>
            <w:tcW w:type="dxa" w:w="2075"/>
          </w:tcPr>
          <w:p>
            <w:r/>
            <w:r>
              <w:rPr>
                <w:rFonts w:ascii="SimSun" w:hAnsi="SimSun"/>
                <w:b w:val="0"/>
                <w:i w:val="0"/>
                <w:sz w:val="20"/>
              </w:rPr>
              <w:t>97.5%</w:t>
            </w:r>
          </w:p>
        </w:tc>
        <w:tc>
          <w:tcPr>
            <w:tcW w:type="dxa" w:w="2075"/>
          </w:tcPr>
          <w:p>
            <w:r/>
            <w:r>
              <w:rPr>
                <w:rFonts w:ascii="SimSun" w:hAnsi="SimSun"/>
                <w:b w:val="0"/>
                <w:i w:val="0"/>
                <w:sz w:val="20"/>
              </w:rPr>
              <w:t>99.5%</w:t>
            </w:r>
          </w:p>
        </w:tc>
        <w:tc>
          <w:tcPr>
            <w:tcW w:type="dxa" w:w="2075"/>
          </w:tcPr>
          <w:p>
            <w:r/>
            <w:r>
              <w:rPr>
                <w:rFonts w:ascii="SimSun" w:hAnsi="SimSun"/>
                <w:b w:val="0"/>
                <w:i w:val="0"/>
                <w:sz w:val="20"/>
              </w:rPr>
              <w:t>质检系统</w:t>
            </w:r>
          </w:p>
        </w:tc>
      </w:tr>
      <w:tr>
        <w:tc>
          <w:tcPr>
            <w:tcW w:type="dxa" w:w="2075"/>
            <w:shd w:fill="EDF2F9" w:val="clear"/>
          </w:tcPr>
          <w:p>
            <w:r>
              <w:t>加工刀具寿命</w:t>
            </w:r>
            <w:r>
              <w:rPr>
                <w:rFonts w:ascii="SimSun" w:hAnsi="SimSun"/>
                <w:b w:val="0"/>
                <w:i w:val="0"/>
                <w:sz w:val="20"/>
              </w:rPr>
            </w:r>
          </w:p>
        </w:tc>
        <w:tc>
          <w:tcPr>
            <w:tcW w:type="dxa" w:w="2075"/>
            <w:shd w:fill="EDF2F9" w:val="clear"/>
          </w:tcPr>
          <w:p>
            <w:r/>
            <w:r>
              <w:rPr>
                <w:rFonts w:ascii="SimSun" w:hAnsi="SimSun"/>
                <w:b w:val="0"/>
                <w:i w:val="0"/>
                <w:sz w:val="20"/>
              </w:rPr>
              <w:t>30 万件</w:t>
            </w:r>
          </w:p>
        </w:tc>
        <w:tc>
          <w:tcPr>
            <w:tcW w:type="dxa" w:w="2075"/>
            <w:shd w:fill="EDF2F9" w:val="clear"/>
          </w:tcPr>
          <w:p>
            <w:r/>
            <w:r>
              <w:rPr>
                <w:rFonts w:ascii="SimSun" w:hAnsi="SimSun"/>
                <w:b w:val="0"/>
                <w:i w:val="0"/>
                <w:sz w:val="20"/>
              </w:rPr>
              <w:t>36 万件</w:t>
            </w:r>
          </w:p>
        </w:tc>
        <w:tc>
          <w:tcPr>
            <w:tcW w:type="dxa" w:w="2075"/>
            <w:shd w:fill="EDF2F9" w:val="clear"/>
          </w:tcPr>
          <w:p>
            <w:r>
              <w:t>加工刀具档案</w:t>
            </w:r>
            <w:r>
              <w:rPr>
                <w:rFonts w:ascii="SimSun" w:hAnsi="SimSun"/>
                <w:b w:val="0"/>
                <w:i w:val="0"/>
                <w:sz w:val="20"/>
              </w:rPr>
            </w:r>
          </w:p>
        </w:tc>
      </w:tr>
      <w:tr>
        <w:tc>
          <w:tcPr>
            <w:tcW w:type="dxa" w:w="2075"/>
          </w:tcPr>
          <w:p>
            <w:r/>
            <w:r>
              <w:rPr>
                <w:rFonts w:ascii="SimSun" w:hAnsi="SimSun"/>
                <w:b w:val="0"/>
                <w:i w:val="0"/>
                <w:sz w:val="20"/>
              </w:rPr>
              <w:t>换型时间</w:t>
            </w:r>
          </w:p>
        </w:tc>
        <w:tc>
          <w:tcPr>
            <w:tcW w:type="dxa" w:w="2075"/>
          </w:tcPr>
          <w:p>
            <w:r/>
            <w:r>
              <w:rPr>
                <w:rFonts w:ascii="SimSun" w:hAnsi="SimSun"/>
                <w:b w:val="0"/>
                <w:i w:val="0"/>
                <w:sz w:val="20"/>
              </w:rPr>
              <w:t>45 min</w:t>
            </w:r>
          </w:p>
        </w:tc>
        <w:tc>
          <w:tcPr>
            <w:tcW w:type="dxa" w:w="2075"/>
          </w:tcPr>
          <w:p>
            <w:r/>
            <w:r>
              <w:rPr>
                <w:rFonts w:ascii="SimSun" w:hAnsi="SimSun"/>
                <w:b w:val="0"/>
                <w:i w:val="0"/>
                <w:sz w:val="20"/>
              </w:rPr>
              <w:t>12 min</w:t>
            </w:r>
          </w:p>
        </w:tc>
        <w:tc>
          <w:tcPr>
            <w:tcW w:type="dxa" w:w="2075"/>
          </w:tcPr>
          <w:p>
            <w:r/>
            <w:r>
              <w:rPr>
                <w:rFonts w:ascii="SimSun" w:hAnsi="SimSun"/>
                <w:b w:val="0"/>
                <w:i w:val="0"/>
                <w:sz w:val="20"/>
              </w:rPr>
              <w:t>SMED 记录</w:t>
            </w:r>
          </w:p>
        </w:tc>
      </w:tr>
      <w:tr>
        <w:tc>
          <w:tcPr>
            <w:tcW w:type="dxa" w:w="2075"/>
            <w:shd w:fill="EDF2F9" w:val="clear"/>
          </w:tcPr>
          <w:p>
            <w:r/>
            <w:r>
              <w:rPr>
                <w:rFonts w:ascii="SimSun" w:hAnsi="SimSun"/>
                <w:b w:val="0"/>
                <w:i w:val="0"/>
                <w:sz w:val="20"/>
              </w:rPr>
              <w:t>设备振动</w:t>
            </w:r>
          </w:p>
        </w:tc>
        <w:tc>
          <w:tcPr>
            <w:tcW w:type="dxa" w:w="2075"/>
            <w:shd w:fill="EDF2F9" w:val="clear"/>
          </w:tcPr>
          <w:p>
            <w:r/>
            <w:r>
              <w:rPr>
                <w:rFonts w:ascii="SimSun" w:hAnsi="SimSun"/>
                <w:b w:val="0"/>
                <w:i w:val="0"/>
                <w:sz w:val="20"/>
              </w:rPr>
              <w:t>&lt;2g（正常）</w:t>
            </w:r>
          </w:p>
        </w:tc>
        <w:tc>
          <w:tcPr>
            <w:tcW w:type="dxa" w:w="2075"/>
            <w:shd w:fill="EDF2F9" w:val="clear"/>
          </w:tcPr>
          <w:p>
            <w:r/>
            <w:r>
              <w:rPr>
                <w:rFonts w:ascii="SimSun" w:hAnsi="SimSun"/>
                <w:b w:val="0"/>
                <w:i w:val="0"/>
                <w:sz w:val="20"/>
              </w:rPr>
              <w:t>持续监控</w:t>
            </w:r>
          </w:p>
        </w:tc>
        <w:tc>
          <w:tcPr>
            <w:tcW w:type="dxa" w:w="2075"/>
            <w:shd w:fill="EDF2F9" w:val="clear"/>
          </w:tcPr>
          <w:p>
            <w:r/>
            <w:r>
              <w:rPr>
                <w:rFonts w:ascii="SimSun" w:hAnsi="SimSun"/>
                <w:b w:val="0"/>
                <w:i w:val="0"/>
                <w:sz w:val="20"/>
              </w:rPr>
              <w:t>振动传感器</w:t>
            </w:r>
          </w:p>
        </w:tc>
      </w:tr>
      <w:tr>
        <w:tc>
          <w:tcPr>
            <w:tcW w:type="dxa" w:w="2075"/>
          </w:tcPr>
          <w:p>
            <w:r>
              <w:t>量规通过率</w:t>
            </w:r>
            <w:r>
              <w:rPr>
                <w:rFonts w:ascii="SimSun" w:hAnsi="SimSun"/>
                <w:b w:val="0"/>
                <w:i w:val="0"/>
                <w:sz w:val="20"/>
              </w:rPr>
            </w:r>
          </w:p>
        </w:tc>
        <w:tc>
          <w:tcPr>
            <w:tcW w:type="dxa" w:w="2075"/>
          </w:tcPr>
          <w:p>
            <w:r/>
            <w:r>
              <w:rPr>
                <w:rFonts w:ascii="SimSun" w:hAnsi="SimSun"/>
                <w:b w:val="0"/>
                <w:i w:val="0"/>
                <w:sz w:val="20"/>
              </w:rPr>
              <w:t>98%</w:t>
            </w:r>
          </w:p>
        </w:tc>
        <w:tc>
          <w:tcPr>
            <w:tcW w:type="dxa" w:w="2075"/>
          </w:tcPr>
          <w:p>
            <w:r/>
            <w:r>
              <w:rPr>
                <w:rFonts w:ascii="SimSun" w:hAnsi="SimSun"/>
                <w:b w:val="0"/>
                <w:i w:val="0"/>
                <w:sz w:val="20"/>
              </w:rPr>
              <w:t>99.8%</w:t>
            </w:r>
          </w:p>
        </w:tc>
        <w:tc>
          <w:tcPr>
            <w:tcW w:type="dxa" w:w="2075"/>
          </w:tcPr>
          <w:p>
            <w:r/>
            <w:r>
              <w:rPr>
                <w:rFonts w:ascii="SimSun" w:hAnsi="SimSun"/>
                <w:b w:val="0"/>
                <w:i w:val="0"/>
                <w:sz w:val="20"/>
              </w:rPr>
              <w:t>在线检测</w:t>
            </w:r>
          </w:p>
        </w:tc>
      </w:tr>
      <w:tr>
        <w:tc>
          <w:tcPr>
            <w:tcW w:type="dxa" w:w="2075"/>
            <w:shd w:fill="EDF2F9" w:val="clear"/>
          </w:tcPr>
          <w:p>
            <w:r/>
            <w:r>
              <w:rPr>
                <w:rFonts w:ascii="SimSun" w:hAnsi="SimSun"/>
                <w:b w:val="0"/>
                <w:i w:val="0"/>
                <w:sz w:val="20"/>
              </w:rPr>
              <w:t>5S 评分</w:t>
            </w:r>
          </w:p>
        </w:tc>
        <w:tc>
          <w:tcPr>
            <w:tcW w:type="dxa" w:w="2075"/>
            <w:shd w:fill="EDF2F9" w:val="clear"/>
          </w:tcPr>
          <w:p>
            <w:r/>
            <w:r>
              <w:rPr>
                <w:rFonts w:ascii="SimSun" w:hAnsi="SimSun"/>
                <w:b w:val="0"/>
                <w:i w:val="0"/>
                <w:sz w:val="20"/>
              </w:rPr>
              <w:t>3.2</w:t>
            </w:r>
          </w:p>
        </w:tc>
        <w:tc>
          <w:tcPr>
            <w:tcW w:type="dxa" w:w="2075"/>
            <w:shd w:fill="EDF2F9" w:val="clear"/>
          </w:tcPr>
          <w:p>
            <w:r/>
            <w:r>
              <w:rPr>
                <w:rFonts w:ascii="SimSun" w:hAnsi="SimSun"/>
                <w:b w:val="0"/>
                <w:i w:val="0"/>
                <w:sz w:val="20"/>
              </w:rPr>
              <w:t>4.5</w:t>
            </w:r>
          </w:p>
        </w:tc>
        <w:tc>
          <w:tcPr>
            <w:tcW w:type="dxa" w:w="2075"/>
            <w:shd w:fill="EDF2F9" w:val="clear"/>
          </w:tcPr>
          <w:p>
            <w:r/>
            <w:r>
              <w:rPr>
                <w:rFonts w:ascii="SimSun" w:hAnsi="SimSun"/>
                <w:b w:val="0"/>
                <w:i w:val="0"/>
                <w:sz w:val="20"/>
              </w:rPr>
              <w:t>5S 审计</w:t>
            </w:r>
          </w:p>
        </w:tc>
      </w:tr>
    </w:tbl>
    <w:p/>
    <w:p>
      <w:pPr>
        <w:spacing w:before="120" w:after="120"/>
        <w:pBdr>
          <w:bottom w:val="single" w:sz="6" w:space="1" w:color="CCCCCC"/>
        </w:pBdr>
      </w:pPr>
    </w:p>
    <w:p>
      <w:pPr>
        <w:pStyle w:val="Heading2"/>
      </w:pPr>
      <w:r>
        <w:rPr>
          <w:rFonts w:ascii="SimHei" w:hAnsi="SimHei"/>
          <w:b/>
          <w:i w:val="0"/>
          <w:sz w:val="32"/>
        </w:rPr>
        <w:t>相关工具</w:t>
      </w:r>
    </w:p>
    <w:p>
      <w:pPr>
        <w:pStyle w:val="ListBullet"/>
      </w:pPr>
      <w:r>
        <w:rPr>
          <w:rFonts w:ascii="SimSun" w:hAnsi="SimSun"/>
          <w:color w:val="2E75B6"/>
          <w:sz w:val="22"/>
        </w:rPr>
        <w:t>5S 管理</w:t>
      </w:r>
      <w:r>
        <w:rPr>
          <w:rFonts w:ascii="SimSun" w:hAnsi="SimSun"/>
          <w:b w:val="0"/>
          <w:i w:val="0"/>
          <w:sz w:val="22"/>
        </w:rPr>
        <w:t xml:space="preserve"> — 现场组织基础</w:t>
      </w:r>
    </w:p>
    <w:p>
      <w:pPr>
        <w:pStyle w:val="ListBullet"/>
      </w:pPr>
      <w:r>
        <w:rPr>
          <w:rFonts w:ascii="SimSun" w:hAnsi="SimSun"/>
          <w:color w:val="2E75B6"/>
          <w:sz w:val="22"/>
        </w:rPr>
        <w:t>标准作业</w:t>
      </w:r>
      <w:r>
        <w:rPr>
          <w:rFonts w:ascii="SimSun" w:hAnsi="SimSun"/>
          <w:b w:val="0"/>
          <w:i w:val="0"/>
          <w:sz w:val="22"/>
        </w:rPr>
        <w:t xml:space="preserve"> — 换型和操作标准化</w:t>
      </w:r>
    </w:p>
    <w:p>
      <w:pPr>
        <w:pStyle w:val="ListBullet"/>
      </w:pPr>
      <w:r>
        <w:rPr>
          <w:rFonts w:ascii="SimSun" w:hAnsi="SimSun"/>
          <w:color w:val="2E75B6"/>
          <w:sz w:val="22"/>
        </w:rPr>
        <w:t>TPM</w:t>
      </w:r>
      <w:r>
        <w:rPr>
          <w:rFonts w:ascii="SimSun" w:hAnsi="SimSun"/>
          <w:b w:val="0"/>
          <w:i w:val="0"/>
          <w:sz w:val="22"/>
        </w:rPr>
        <w:t xml:space="preserve"> — 设备维护体系</w:t>
      </w:r>
    </w:p>
    <w:p>
      <w:pPr>
        <w:pStyle w:val="ListBullet"/>
      </w:pPr>
      <w:r>
        <w:rPr>
          <w:rFonts w:ascii="SimSun" w:hAnsi="SimSun"/>
          <w:color w:val="2E75B6"/>
          <w:sz w:val="22"/>
        </w:rPr>
        <w:t>SMED</w:t>
      </w:r>
      <w:r>
        <w:rPr>
          <w:rFonts w:ascii="SimSun" w:hAnsi="SimSun"/>
          <w:b w:val="0"/>
          <w:i w:val="0"/>
          <w:sz w:val="22"/>
        </w:rPr>
        <w:t xml:space="preserve"> — 换型时间缩短方法</w:t>
      </w:r>
    </w:p>
    <w:p>
      <w:pPr>
        <w:pStyle w:val="ListBullet"/>
      </w:pPr>
      <w:r>
        <w:rPr>
          <w:rFonts w:ascii="SimSun" w:hAnsi="SimSun"/>
          <w:color w:val="2E75B6"/>
          <w:sz w:val="22"/>
        </w:rPr>
        <w:t>防错</w:t>
      </w:r>
      <w:r>
        <w:rPr>
          <w:rFonts w:ascii="SimSun" w:hAnsi="SimSun"/>
          <w:b w:val="0"/>
          <w:i w:val="0"/>
          <w:sz w:val="22"/>
        </w:rPr>
        <w:t xml:space="preserve"> — 尺寸质量防错</w:t>
      </w:r>
    </w:p>
    <w:p>
      <w:pPr>
        <w:pStyle w:val="ListBullet"/>
      </w:pPr>
      <w:r>
        <w:rPr>
          <w:rFonts w:ascii="SimSun" w:hAnsi="SimSun"/>
          <w:color w:val="2E75B6"/>
          <w:sz w:val="22"/>
        </w:rPr>
        <w:t>安灯</w:t>
      </w:r>
      <w:r>
        <w:rPr>
          <w:rFonts w:ascii="SimSun" w:hAnsi="SimSun"/>
          <w:b w:val="0"/>
          <w:i w:val="0"/>
          <w:sz w:val="22"/>
        </w:rPr>
        <w:t xml:space="preserve"> — 异常响应机制</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imHei" w:hAnsi="SimHei" w:eastAsia="SimHe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精加工工序精益应用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